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531E6C" w:rsidRDefault="00531E6C">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F1379E" w:rsidRDefault="00463BA9">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合肥百大集团蚌埠合家福百大超市有限责任公司</w:t>
      </w:r>
    </w:p>
    <w:p w:rsidR="00F1379E" w:rsidRDefault="00F1379E">
      <w:pPr>
        <w:widowControl/>
        <w:spacing w:line="520" w:lineRule="exact"/>
        <w:jc w:val="center"/>
        <w:rPr>
          <w:rFonts w:ascii="华文楷体" w:eastAsia="华文楷体" w:hAnsi="华文楷体"/>
          <w:b/>
          <w:bCs/>
          <w:sz w:val="36"/>
          <w:szCs w:val="36"/>
        </w:rPr>
      </w:pPr>
    </w:p>
    <w:p w:rsidR="00F1379E" w:rsidRDefault="00F1379E">
      <w:pPr>
        <w:widowControl/>
        <w:spacing w:line="520" w:lineRule="exact"/>
        <w:jc w:val="center"/>
        <w:rPr>
          <w:rFonts w:asciiTheme="minorEastAsia" w:eastAsiaTheme="minorEastAsia" w:hAnsiTheme="minorEastAsia" w:cs="宋体"/>
          <w:b/>
          <w:kern w:val="0"/>
          <w:sz w:val="48"/>
          <w:szCs w:val="48"/>
          <w:u w:val="single"/>
        </w:rPr>
      </w:pPr>
    </w:p>
    <w:p w:rsidR="00F1379E" w:rsidRDefault="00F1379E"/>
    <w:p w:rsidR="00F1379E" w:rsidRDefault="00463BA9">
      <w:pPr>
        <w:tabs>
          <w:tab w:val="left" w:pos="315"/>
          <w:tab w:val="left" w:pos="8820"/>
        </w:tabs>
        <w:spacing w:beforeLines="100" w:before="240" w:afterLines="50" w:after="120" w:line="500" w:lineRule="exact"/>
        <w:ind w:rightChars="127" w:right="267"/>
        <w:jc w:val="center"/>
        <w:rPr>
          <w:rFonts w:ascii="宋体" w:eastAsiaTheme="minorEastAsia" w:hAnsi="宋体"/>
          <w:b/>
          <w:bCs/>
          <w:sz w:val="52"/>
          <w:szCs w:val="52"/>
        </w:rPr>
      </w:pPr>
      <w:bookmarkStart w:id="0" w:name="_Hlk9544796"/>
      <w:r>
        <w:rPr>
          <w:rFonts w:asciiTheme="minorEastAsia" w:eastAsiaTheme="minorEastAsia" w:hAnsiTheme="minorEastAsia" w:hint="eastAsia"/>
          <w:b/>
          <w:bCs/>
          <w:sz w:val="40"/>
          <w:szCs w:val="30"/>
        </w:rPr>
        <w:t>百大合家福蚌埠公司2026-2027一年度货车维保服务</w:t>
      </w:r>
    </w:p>
    <w:p w:rsidR="00F1379E" w:rsidRDefault="00463BA9">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F1379E" w:rsidRDefault="00463BA9">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highlight w:val="lightGray"/>
        </w:rPr>
      </w:pPr>
      <w:r>
        <w:rPr>
          <w:rFonts w:ascii="宋体" w:eastAsia="宋体" w:hAnsi="宋体" w:hint="eastAsia"/>
          <w:b/>
          <w:bCs/>
          <w:sz w:val="30"/>
          <w:szCs w:val="30"/>
        </w:rPr>
        <w:t xml:space="preserve"> 编号</w:t>
      </w:r>
      <w:r w:rsidRPr="00F90958">
        <w:rPr>
          <w:rFonts w:ascii="宋体" w:eastAsia="宋体" w:hAnsi="宋体" w:hint="eastAsia"/>
          <w:b/>
          <w:bCs/>
          <w:sz w:val="30"/>
          <w:szCs w:val="30"/>
        </w:rPr>
        <w:t>：</w:t>
      </w:r>
      <w:r w:rsidR="00F90958" w:rsidRPr="00F90958">
        <w:rPr>
          <w:rFonts w:ascii="宋体" w:eastAsia="宋体" w:hAnsi="宋体" w:hint="eastAsia"/>
          <w:b/>
          <w:bCs/>
          <w:sz w:val="30"/>
          <w:szCs w:val="30"/>
        </w:rPr>
        <w:t>2026BDJTFW00006</w:t>
      </w:r>
    </w:p>
    <w:p w:rsidR="00F1379E" w:rsidRPr="00F90958" w:rsidRDefault="00F1379E">
      <w:pPr>
        <w:pStyle w:val="3"/>
      </w:pPr>
    </w:p>
    <w:p w:rsidR="00270B74" w:rsidRDefault="00270B74" w:rsidP="00F90958"/>
    <w:p w:rsidR="00270B74" w:rsidRDefault="00270B74" w:rsidP="00F90958"/>
    <w:p w:rsidR="00270B74" w:rsidRPr="00270B74" w:rsidRDefault="00270B74" w:rsidP="00F90958"/>
    <w:bookmarkEnd w:id="0"/>
    <w:p w:rsidR="00F1379E" w:rsidRDefault="00463BA9">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F1379E" w:rsidRDefault="00F1379E">
      <w:pPr>
        <w:pStyle w:val="2"/>
        <w:tabs>
          <w:tab w:val="right" w:leader="dot" w:pos="8279"/>
        </w:tabs>
      </w:pPr>
    </w:p>
    <w:p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F1379E" w:rsidRDefault="00463BA9">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F1379E" w:rsidRDefault="00F1379E"/>
    <w:p w:rsidR="00F1379E" w:rsidRDefault="00F1379E"/>
    <w:p w:rsidR="00F1379E" w:rsidRDefault="00463BA9">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2026年 2月</w:t>
      </w:r>
      <w:r>
        <w:rPr>
          <w:rFonts w:ascii="宋体" w:eastAsia="宋体" w:hAnsi="宋体"/>
          <w:sz w:val="28"/>
          <w:szCs w:val="28"/>
        </w:rPr>
        <w:br w:type="page"/>
      </w:r>
    </w:p>
    <w:p w:rsidR="00F1379E" w:rsidRDefault="00F1379E">
      <w:pPr>
        <w:spacing w:line="360" w:lineRule="auto"/>
        <w:jc w:val="center"/>
        <w:outlineLvl w:val="1"/>
        <w:rPr>
          <w:rFonts w:asciiTheme="minorEastAsia" w:eastAsiaTheme="minorEastAsia" w:hAnsiTheme="minorEastAsia"/>
          <w:b/>
          <w:sz w:val="28"/>
        </w:rPr>
        <w:sectPr w:rsidR="00F1379E">
          <w:headerReference w:type="default" r:id="rId9"/>
          <w:footerReference w:type="default" r:id="rId10"/>
          <w:pgSz w:w="11907" w:h="16840"/>
          <w:pgMar w:top="1134" w:right="1134" w:bottom="1134" w:left="1134" w:header="851" w:footer="992" w:gutter="0"/>
          <w:cols w:space="720"/>
          <w:docGrid w:linePitch="462"/>
        </w:sectPr>
      </w:pPr>
    </w:p>
    <w:p w:rsidR="00F1379E" w:rsidRDefault="00F1379E">
      <w:pPr>
        <w:spacing w:line="240" w:lineRule="exact"/>
        <w:jc w:val="center"/>
        <w:outlineLvl w:val="0"/>
        <w:rPr>
          <w:rFonts w:asciiTheme="minorEastAsia" w:eastAsiaTheme="minorEastAsia" w:hAnsiTheme="minorEastAsia"/>
          <w:b/>
          <w:sz w:val="28"/>
        </w:rPr>
      </w:pPr>
      <w:bookmarkStart w:id="1" w:name="_Toc29728"/>
    </w:p>
    <w:p w:rsidR="00F1379E" w:rsidRDefault="00463BA9">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F1379E" w:rsidRDefault="00463BA9">
      <w:pPr>
        <w:spacing w:line="360" w:lineRule="auto"/>
        <w:ind w:firstLine="435"/>
        <w:outlineLvl w:val="1"/>
        <w:rPr>
          <w:rFonts w:asciiTheme="minorEastAsia" w:eastAsiaTheme="minorEastAsia" w:hAnsiTheme="minorEastAsia" w:cs="宋体"/>
          <w:kern w:val="0"/>
          <w:sz w:val="24"/>
          <w:szCs w:val="24"/>
        </w:rPr>
      </w:pPr>
      <w:r>
        <w:rPr>
          <w:rFonts w:asciiTheme="minorEastAsia" w:eastAsiaTheme="minorEastAsia" w:hAnsiTheme="minorEastAsia" w:cs="宋体" w:hint="eastAsia"/>
          <w:bCs/>
          <w:spacing w:val="-4"/>
          <w:kern w:val="0"/>
          <w:sz w:val="24"/>
          <w:szCs w:val="24"/>
        </w:rPr>
        <w:t>合肥百大集团蚌埠合家福百大超市有限责任公司</w:t>
      </w:r>
      <w:r>
        <w:rPr>
          <w:rFonts w:asciiTheme="minorEastAsia" w:eastAsiaTheme="minorEastAsia" w:hAnsiTheme="minorEastAsia" w:cs="宋体" w:hint="eastAsia"/>
          <w:spacing w:val="-4"/>
          <w:kern w:val="0"/>
          <w:sz w:val="24"/>
          <w:szCs w:val="24"/>
        </w:rPr>
        <w:t>（以下简称：蚌埠</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u w:val="single"/>
        </w:rPr>
        <w:t>百大合家福蚌埠公司2026-2027一年度货车维保服务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F1379E" w:rsidRDefault="00463BA9">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百大合家福蚌埠公司2026-2027一年度货车维保服务</w:t>
      </w:r>
    </w:p>
    <w:p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F90958">
        <w:rPr>
          <w:rFonts w:asciiTheme="minorEastAsia" w:eastAsiaTheme="minorEastAsia" w:hAnsiTheme="minorEastAsia" w:hint="eastAsia"/>
          <w:sz w:val="24"/>
          <w:szCs w:val="24"/>
        </w:rPr>
        <w:t>2026BDJTFW00006</w:t>
      </w:r>
    </w:p>
    <w:p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百大合家福蚌埠公司2026-2027一年度</w:t>
      </w:r>
      <w:r>
        <w:rPr>
          <w:rFonts w:asciiTheme="minorEastAsia" w:eastAsiaTheme="minorEastAsia" w:hAnsiTheme="minorEastAsia"/>
          <w:bCs/>
          <w:sz w:val="24"/>
          <w:szCs w:val="24"/>
        </w:rPr>
        <w:t>货车维保服务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hint="eastAsia"/>
          <w:kern w:val="0"/>
          <w:sz w:val="24"/>
          <w:szCs w:val="24"/>
        </w:rPr>
        <w:t>223,172.50元（含税）</w:t>
      </w:r>
    </w:p>
    <w:p w:rsidR="00F1379E" w:rsidRDefault="00463BA9">
      <w:pPr>
        <w:spacing w:line="360" w:lineRule="auto"/>
        <w:ind w:firstLine="435"/>
        <w:outlineLvl w:val="1"/>
        <w:rPr>
          <w:rFonts w:asciiTheme="minorEastAsia" w:eastAsiaTheme="minorEastAsia" w:hAnsiTheme="minorEastAsia"/>
          <w:b/>
          <w:bCs/>
          <w:color w:val="0070C0"/>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 xml:space="preserve">供应商要求 </w:t>
      </w:r>
    </w:p>
    <w:p w:rsidR="00F1379E" w:rsidRDefault="00463BA9">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sz w:val="24"/>
          <w:szCs w:val="24"/>
        </w:rPr>
        <w:t>1.</w:t>
      </w:r>
      <w:r>
        <w:rPr>
          <w:rFonts w:ascii="宋体" w:eastAsia="宋体" w:hAnsi="宋体" w:cs="Times New Roman"/>
          <w:sz w:val="24"/>
          <w:szCs w:val="24"/>
        </w:rPr>
        <w:t>具有独立承担民事责任能力</w:t>
      </w:r>
      <w:r>
        <w:rPr>
          <w:rFonts w:ascii="宋体" w:eastAsia="宋体" w:hAnsi="宋体" w:cs="Times New Roman" w:hint="eastAsia"/>
          <w:kern w:val="0"/>
          <w:sz w:val="24"/>
          <w:szCs w:val="24"/>
        </w:rPr>
        <w:t>的车辆维保专业单位，具备汽车维修保养三级以上资质（含三级）</w:t>
      </w:r>
      <w:r>
        <w:rPr>
          <w:rFonts w:ascii="宋体" w:eastAsia="宋体" w:hAnsi="宋体" w:cs="Times New Roman"/>
          <w:sz w:val="24"/>
          <w:szCs w:val="24"/>
        </w:rPr>
        <w:t>；</w:t>
      </w:r>
    </w:p>
    <w:p w:rsidR="004130DC" w:rsidRDefault="00463BA9" w:rsidP="004130DC">
      <w:pPr>
        <w:widowControl/>
        <w:spacing w:line="360" w:lineRule="auto"/>
        <w:ind w:firstLineChars="200" w:firstLine="480"/>
        <w:jc w:val="left"/>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sz w:val="24"/>
          <w:szCs w:val="24"/>
        </w:rPr>
        <w:t>经营场所须位于蚌埠市区内，</w:t>
      </w:r>
      <w:r>
        <w:rPr>
          <w:rFonts w:ascii="宋体" w:eastAsia="宋体" w:hAnsi="宋体" w:cs="Times New Roman" w:hint="eastAsia"/>
          <w:kern w:val="0"/>
          <w:sz w:val="24"/>
          <w:szCs w:val="24"/>
        </w:rPr>
        <w:t>场地面积不小于1000平米（须提供房屋产权证明或房屋租赁协议）。设备配置须有救援车辆1辆（5座轿车或专业拖车）、货车故障检测仪、检修地沟或检测台等。（须提供车辆、设备图片）</w:t>
      </w:r>
    </w:p>
    <w:p w:rsidR="00F1379E" w:rsidRDefault="004130DC" w:rsidP="004130DC">
      <w:pPr>
        <w:widowControl/>
        <w:spacing w:line="360" w:lineRule="auto"/>
        <w:ind w:firstLineChars="200" w:firstLine="480"/>
        <w:jc w:val="left"/>
        <w:rPr>
          <w:rFonts w:ascii="宋体" w:eastAsia="宋体" w:hAnsi="宋体" w:cs="Times New Roman"/>
          <w:sz w:val="24"/>
          <w:szCs w:val="24"/>
        </w:rPr>
      </w:pPr>
      <w:r>
        <w:rPr>
          <w:rFonts w:asciiTheme="minorEastAsia" w:eastAsiaTheme="minorEastAsia" w:hAnsiTheme="minorEastAsia" w:cs="宋体"/>
          <w:kern w:val="0"/>
          <w:sz w:val="24"/>
          <w:szCs w:val="24"/>
        </w:rPr>
        <w:t>3</w:t>
      </w:r>
      <w:r w:rsidR="00463BA9">
        <w:rPr>
          <w:rFonts w:asciiTheme="minorEastAsia" w:eastAsiaTheme="minorEastAsia" w:hAnsiTheme="minorEastAsia" w:cs="宋体" w:hint="eastAsia"/>
          <w:kern w:val="0"/>
          <w:sz w:val="24"/>
          <w:szCs w:val="24"/>
        </w:rPr>
        <w:t>.须</w:t>
      </w:r>
      <w:r w:rsidR="00463BA9">
        <w:rPr>
          <w:rFonts w:asciiTheme="minorEastAsia" w:eastAsiaTheme="minorEastAsia" w:hAnsiTheme="minorEastAsia" w:hint="eastAsia"/>
          <w:color w:val="000000"/>
          <w:sz w:val="24"/>
          <w:szCs w:val="24"/>
        </w:rPr>
        <w:t>提供一份同类项目业绩。</w:t>
      </w:r>
    </w:p>
    <w:p w:rsidR="00F1379E" w:rsidRDefault="001C4181">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sz w:val="24"/>
          <w:szCs w:val="24"/>
        </w:rPr>
        <w:t>4</w:t>
      </w:r>
      <w:r w:rsidR="00463BA9" w:rsidRPr="001C4181">
        <w:rPr>
          <w:rFonts w:asciiTheme="minorEastAsia" w:eastAsiaTheme="minorEastAsia" w:hAnsiTheme="minorEastAsia"/>
          <w:sz w:val="24"/>
          <w:szCs w:val="24"/>
        </w:rPr>
        <w:t>.供</w:t>
      </w:r>
      <w:r w:rsidR="00463BA9" w:rsidRPr="001C4181">
        <w:rPr>
          <w:rFonts w:asciiTheme="minorEastAsia" w:eastAsiaTheme="minorEastAsia" w:hAnsiTheme="minorEastAsia" w:hint="eastAsia"/>
          <w:sz w:val="24"/>
          <w:szCs w:val="24"/>
        </w:rPr>
        <w:t>应</w:t>
      </w:r>
      <w:r w:rsidR="00463BA9">
        <w:rPr>
          <w:rFonts w:asciiTheme="minorEastAsia" w:eastAsiaTheme="minorEastAsia" w:hAnsiTheme="minorEastAsia" w:hint="eastAsia"/>
          <w:sz w:val="24"/>
          <w:szCs w:val="24"/>
        </w:rPr>
        <w:t>商</w:t>
      </w:r>
      <w:r w:rsidR="00463BA9">
        <w:rPr>
          <w:rFonts w:asciiTheme="minorEastAsia" w:eastAsiaTheme="minorEastAsia" w:hAnsiTheme="minorEastAsia"/>
          <w:sz w:val="24"/>
          <w:szCs w:val="24"/>
        </w:rPr>
        <w:t>须符合下列</w:t>
      </w:r>
      <w:r w:rsidR="00463BA9">
        <w:rPr>
          <w:rFonts w:asciiTheme="minorEastAsia" w:eastAsiaTheme="minorEastAsia" w:hAnsiTheme="minorEastAsia" w:hint="eastAsia"/>
          <w:sz w:val="24"/>
          <w:szCs w:val="24"/>
        </w:rPr>
        <w:t>情形之一</w:t>
      </w:r>
      <w:r w:rsidR="00463BA9">
        <w:rPr>
          <w:rFonts w:asciiTheme="minorEastAsia" w:eastAsiaTheme="minorEastAsia" w:hAnsiTheme="minorEastAsia"/>
          <w:sz w:val="24"/>
          <w:szCs w:val="24"/>
        </w:rPr>
        <w:t>（以</w:t>
      </w:r>
      <w:r w:rsidR="00463BA9">
        <w:rPr>
          <w:rFonts w:asciiTheme="minorEastAsia" w:eastAsiaTheme="minorEastAsia" w:hAnsiTheme="minorEastAsia" w:hint="eastAsia"/>
          <w:sz w:val="24"/>
          <w:szCs w:val="24"/>
        </w:rPr>
        <w:t>评审当日现场</w:t>
      </w:r>
      <w:r w:rsidR="00463BA9">
        <w:rPr>
          <w:rFonts w:asciiTheme="minorEastAsia" w:eastAsiaTheme="minorEastAsia" w:hAnsiTheme="minorEastAsia"/>
          <w:sz w:val="24"/>
          <w:szCs w:val="24"/>
        </w:rPr>
        <w:t>在“安徽合肥公共资源交易中心”网站http://ggzy.hefei.gov.cn/pgt/exposureDesk.html查询信息为准</w:t>
      </w:r>
      <w:r w:rsidR="00463BA9">
        <w:rPr>
          <w:rFonts w:asciiTheme="minorEastAsia" w:eastAsiaTheme="minorEastAsia" w:hAnsiTheme="minorEastAsia" w:hint="eastAsia"/>
          <w:sz w:val="24"/>
          <w:szCs w:val="24"/>
        </w:rPr>
        <w:t>。如网站未收录被查询企业信息视为不存在以下不良行为记录。</w:t>
      </w:r>
      <w:r w:rsidR="00463BA9">
        <w:rPr>
          <w:rFonts w:asciiTheme="minorEastAsia" w:eastAsiaTheme="minorEastAsia" w:hAnsiTheme="minorEastAsia"/>
          <w:sz w:val="24"/>
          <w:szCs w:val="24"/>
        </w:rPr>
        <w:t>）：</w:t>
      </w:r>
    </w:p>
    <w:p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.1评审</w:t>
      </w:r>
      <w:r w:rsidR="00463BA9">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.2</w:t>
      </w:r>
      <w:r w:rsidR="00463BA9">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.3</w:t>
      </w:r>
      <w:r w:rsidR="00463BA9">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F1379E" w:rsidRDefault="001C4181">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.4</w:t>
      </w:r>
      <w:r w:rsidR="00463BA9">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lastRenderedPageBreak/>
        <w:t xml:space="preserve">    </w:t>
      </w:r>
      <w:bookmarkStart w:id="2" w:name="OLE_LINK5"/>
      <w:bookmarkStart w:id="3" w:name="OLE_LINK6"/>
      <w:r w:rsidR="001C4181">
        <w:rPr>
          <w:rFonts w:asciiTheme="minorEastAsia" w:eastAsiaTheme="minorEastAsia" w:hAnsiTheme="minorEastAsia" w:cs="宋体"/>
          <w:bCs/>
          <w:sz w:val="24"/>
          <w:szCs w:val="24"/>
        </w:rPr>
        <w:t>5</w:t>
      </w:r>
      <w:bookmarkEnd w:id="2"/>
      <w:bookmarkEnd w:id="3"/>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F1379E" w:rsidRDefault="00E52B17" w:rsidP="0033673D">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cs="宋体"/>
          <w:bCs/>
          <w:sz w:val="24"/>
          <w:szCs w:val="24"/>
        </w:rPr>
        <w:t>6</w:t>
      </w:r>
      <w:r w:rsidR="00463BA9">
        <w:rPr>
          <w:rFonts w:asciiTheme="minorEastAsia" w:eastAsiaTheme="minorEastAsia" w:hAnsiTheme="minorEastAsia" w:cs="宋体" w:hint="eastAsia"/>
          <w:bCs/>
          <w:sz w:val="24"/>
          <w:szCs w:val="24"/>
        </w:rPr>
        <w:t>.本项目不接受联合体投标。</w:t>
      </w:r>
    </w:p>
    <w:p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 xml:space="preserve">年 </w:t>
      </w:r>
      <w:r w:rsidR="00FE1110">
        <w:rPr>
          <w:rFonts w:asciiTheme="minorEastAsia" w:eastAsiaTheme="minorEastAsia" w:hAnsiTheme="minorEastAsia"/>
          <w:sz w:val="24"/>
          <w:szCs w:val="24"/>
          <w:highlight w:val="yellow"/>
        </w:rPr>
        <w:t>2</w:t>
      </w:r>
      <w:r>
        <w:rPr>
          <w:rFonts w:asciiTheme="minorEastAsia" w:eastAsiaTheme="minorEastAsia" w:hAnsiTheme="minorEastAsia" w:hint="eastAsia"/>
          <w:sz w:val="24"/>
          <w:szCs w:val="24"/>
          <w:highlight w:val="yellow"/>
        </w:rPr>
        <w:t>月</w:t>
      </w:r>
      <w:r w:rsidR="00FE1110">
        <w:rPr>
          <w:rFonts w:asciiTheme="minorEastAsia" w:eastAsiaTheme="minorEastAsia" w:hAnsiTheme="minorEastAsia" w:hint="eastAsia"/>
          <w:sz w:val="24"/>
          <w:szCs w:val="24"/>
          <w:highlight w:val="yellow"/>
        </w:rPr>
        <w:t xml:space="preserve"> 28</w:t>
      </w:r>
      <w:r>
        <w:rPr>
          <w:rFonts w:asciiTheme="minorEastAsia" w:eastAsiaTheme="minorEastAsia" w:hAnsiTheme="minorEastAsia" w:hint="eastAsia"/>
          <w:sz w:val="24"/>
          <w:szCs w:val="24"/>
          <w:highlight w:val="yellow"/>
        </w:rPr>
        <w:t xml:space="preserve"> 日至202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 xml:space="preserve">年 </w:t>
      </w:r>
      <w:r w:rsidR="00FE1110">
        <w:rPr>
          <w:rFonts w:asciiTheme="minorEastAsia" w:eastAsiaTheme="minorEastAsia" w:hAnsiTheme="minorEastAsia"/>
          <w:sz w:val="24"/>
          <w:szCs w:val="24"/>
          <w:highlight w:val="yellow"/>
        </w:rPr>
        <w:t>3</w:t>
      </w:r>
      <w:r>
        <w:rPr>
          <w:rFonts w:asciiTheme="minorEastAsia" w:eastAsiaTheme="minorEastAsia" w:hAnsiTheme="minorEastAsia" w:hint="eastAsia"/>
          <w:sz w:val="24"/>
          <w:szCs w:val="24"/>
          <w:highlight w:val="yellow"/>
        </w:rPr>
        <w:t xml:space="preserve">月 </w:t>
      </w:r>
      <w:r w:rsidR="00FE1110">
        <w:rPr>
          <w:rFonts w:asciiTheme="minorEastAsia" w:eastAsiaTheme="minorEastAsia" w:hAnsiTheme="minorEastAsia"/>
          <w:sz w:val="24"/>
          <w:szCs w:val="24"/>
          <w:highlight w:val="yellow"/>
        </w:rPr>
        <w:t xml:space="preserve">10 </w:t>
      </w:r>
      <w:r>
        <w:rPr>
          <w:rFonts w:asciiTheme="minorEastAsia" w:eastAsiaTheme="minorEastAsia" w:hAnsiTheme="minorEastAsia" w:hint="eastAsia"/>
          <w:sz w:val="24"/>
          <w:szCs w:val="24"/>
          <w:highlight w:val="yellow"/>
        </w:rPr>
        <w:t>日12:00</w:t>
      </w:r>
    </w:p>
    <w:p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F1379E" w:rsidRDefault="00463BA9">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sz w:val="24"/>
          <w:szCs w:val="24"/>
          <w:highlight w:val="yellow"/>
        </w:rPr>
        <w:t xml:space="preserve"> 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年</w:t>
      </w:r>
      <w:r w:rsidR="00FE1110">
        <w:rPr>
          <w:rFonts w:asciiTheme="minorEastAsia" w:eastAsiaTheme="minorEastAsia" w:hAnsiTheme="minorEastAsia"/>
          <w:sz w:val="24"/>
          <w:szCs w:val="24"/>
          <w:highlight w:val="yellow"/>
        </w:rPr>
        <w:t>3</w:t>
      </w:r>
      <w:r w:rsidR="00FE1110">
        <w:rPr>
          <w:rFonts w:asciiTheme="minorEastAsia" w:eastAsiaTheme="minorEastAsia" w:hAnsiTheme="minorEastAsia" w:hint="eastAsia"/>
          <w:sz w:val="24"/>
          <w:szCs w:val="24"/>
          <w:highlight w:val="yellow"/>
        </w:rPr>
        <w:t xml:space="preserve">月 </w:t>
      </w:r>
      <w:r w:rsidR="00FE1110">
        <w:rPr>
          <w:rFonts w:asciiTheme="minorEastAsia" w:eastAsiaTheme="minorEastAsia" w:hAnsiTheme="minorEastAsia"/>
          <w:sz w:val="24"/>
          <w:szCs w:val="24"/>
          <w:highlight w:val="yellow"/>
        </w:rPr>
        <w:t xml:space="preserve">10 </w:t>
      </w:r>
      <w:r w:rsidR="00FE1110">
        <w:rPr>
          <w:rFonts w:asciiTheme="minorEastAsia" w:eastAsiaTheme="minorEastAsia" w:hAnsiTheme="minorEastAsia" w:hint="eastAsia"/>
          <w:sz w:val="24"/>
          <w:szCs w:val="24"/>
          <w:highlight w:val="yellow"/>
        </w:rPr>
        <w:t>日</w:t>
      </w:r>
      <w:r>
        <w:rPr>
          <w:rFonts w:asciiTheme="minorEastAsia" w:eastAsiaTheme="minorEastAsia" w:hAnsiTheme="minorEastAsia" w:hint="eastAsia"/>
          <w:kern w:val="0"/>
          <w:sz w:val="24"/>
          <w:szCs w:val="24"/>
          <w:highlight w:val="yellow"/>
        </w:rPr>
        <w:t>12:00前</w:t>
      </w:r>
      <w:r>
        <w:rPr>
          <w:rFonts w:asciiTheme="minorEastAsia" w:eastAsiaTheme="minorEastAsia" w:hAnsiTheme="minorEastAsia" w:hint="eastAsia"/>
          <w:kern w:val="0"/>
          <w:sz w:val="24"/>
          <w:szCs w:val="24"/>
        </w:rPr>
        <w:t>通过转账的方式缴纳报价保证金</w:t>
      </w:r>
      <w:r w:rsidR="00F90958">
        <w:rPr>
          <w:rFonts w:asciiTheme="minorEastAsia" w:eastAsiaTheme="minorEastAsia" w:hAnsiTheme="minorEastAsia" w:hint="eastAsia"/>
          <w:b/>
          <w:kern w:val="0"/>
          <w:sz w:val="24"/>
          <w:szCs w:val="24"/>
          <w:u w:val="single"/>
        </w:rPr>
        <w:t>肆仟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F1379E" w:rsidRDefault="00463BA9">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F1379E" w:rsidRDefault="00463BA9">
      <w:pPr>
        <w:spacing w:line="360" w:lineRule="auto"/>
        <w:rPr>
          <w:rFonts w:ascii="宋体" w:eastAsia="宋体" w:hAnsi="宋体"/>
          <w:sz w:val="24"/>
        </w:rPr>
      </w:pPr>
      <w:r>
        <w:rPr>
          <w:rFonts w:asciiTheme="minorEastAsia" w:eastAsiaTheme="minorEastAsia" w:hAnsiTheme="minorEastAsia" w:cs="宋体" w:hint="eastAsia"/>
          <w:b/>
          <w:bCs/>
          <w:color w:val="000000"/>
          <w:kern w:val="0"/>
          <w:sz w:val="24"/>
          <w:szCs w:val="24"/>
          <w:lang w:val="zh-CN"/>
        </w:rPr>
        <w:t xml:space="preserve">    转账资料：</w:t>
      </w:r>
      <w:r>
        <w:rPr>
          <w:rFonts w:ascii="宋体" w:eastAsia="宋体" w:hAnsi="宋体" w:hint="eastAsia"/>
          <w:sz w:val="24"/>
        </w:rPr>
        <w:t>名</w:t>
      </w:r>
      <w:r>
        <w:rPr>
          <w:rFonts w:ascii="宋体" w:eastAsia="宋体" w:hAnsi="宋体"/>
          <w:sz w:val="24"/>
        </w:rPr>
        <w:t xml:space="preserve">  称：</w:t>
      </w:r>
      <w:r>
        <w:rPr>
          <w:rFonts w:ascii="宋体" w:eastAsia="宋体" w:hAnsi="宋体" w:hint="eastAsia"/>
          <w:sz w:val="24"/>
        </w:rPr>
        <w:t>合肥百大集团蚌埠合家福百大超市有限责任公司</w:t>
      </w:r>
    </w:p>
    <w:p w:rsidR="00F1379E" w:rsidRDefault="00463BA9">
      <w:pPr>
        <w:spacing w:line="360" w:lineRule="auto"/>
        <w:ind w:firstLineChars="700" w:firstLine="1680"/>
        <w:rPr>
          <w:rFonts w:ascii="宋体" w:eastAsia="宋体" w:hAnsi="宋体"/>
          <w:sz w:val="24"/>
        </w:rPr>
      </w:pPr>
      <w:r>
        <w:rPr>
          <w:rFonts w:ascii="宋体" w:eastAsia="宋体" w:hAnsi="宋体" w:hint="eastAsia"/>
          <w:sz w:val="24"/>
        </w:rPr>
        <w:t>开户行：中国建设银行蚌埠分行营业部</w:t>
      </w:r>
      <w:r>
        <w:rPr>
          <w:rFonts w:ascii="宋体" w:eastAsia="宋体" w:hAnsi="宋体"/>
          <w:sz w:val="24"/>
        </w:rPr>
        <w:t xml:space="preserve">   </w:t>
      </w:r>
    </w:p>
    <w:p w:rsidR="00F1379E" w:rsidRDefault="00463BA9">
      <w:pPr>
        <w:spacing w:line="360" w:lineRule="auto"/>
        <w:ind w:firstLineChars="700" w:firstLine="1680"/>
        <w:rPr>
          <w:rFonts w:ascii="宋体" w:eastAsia="宋体" w:hAnsi="宋体"/>
          <w:sz w:val="24"/>
        </w:rPr>
      </w:pPr>
      <w:r>
        <w:rPr>
          <w:rFonts w:ascii="宋体" w:eastAsia="宋体" w:hAnsi="宋体"/>
          <w:sz w:val="24"/>
        </w:rPr>
        <w:t>账  号：</w:t>
      </w:r>
      <w:r>
        <w:rPr>
          <w:rFonts w:ascii="宋体" w:eastAsia="宋体" w:hAnsi="宋体" w:hint="eastAsia"/>
          <w:sz w:val="24"/>
        </w:rPr>
        <w:t>34001628608050131544</w:t>
      </w:r>
    </w:p>
    <w:p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（转账时请备注“</w:t>
      </w:r>
      <w:r>
        <w:rPr>
          <w:rFonts w:asciiTheme="minorEastAsia" w:eastAsiaTheme="minorEastAsia" w:hAnsiTheme="minorEastAsia" w:hint="eastAsia"/>
          <w:bCs/>
          <w:sz w:val="24"/>
          <w:szCs w:val="24"/>
        </w:rPr>
        <w:t>百大合家福蚌埠2026-2027一年度货车维保服务</w:t>
      </w:r>
      <w:r>
        <w:rPr>
          <w:rFonts w:asciiTheme="minorEastAsia" w:eastAsiaTheme="minorEastAsia" w:hAnsiTheme="minorEastAsia"/>
          <w:sz w:val="24"/>
          <w:szCs w:val="24"/>
        </w:rPr>
        <w:t>投标保证金”）</w:t>
      </w:r>
    </w:p>
    <w:p w:rsidR="00F1379E" w:rsidRDefault="00463BA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F1379E" w:rsidRDefault="00463BA9">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年</w:t>
      </w:r>
      <w:r w:rsidR="00FE1110">
        <w:rPr>
          <w:rFonts w:asciiTheme="minorEastAsia" w:eastAsiaTheme="minorEastAsia" w:hAnsiTheme="minorEastAsia"/>
          <w:sz w:val="24"/>
          <w:szCs w:val="24"/>
          <w:highlight w:val="yellow"/>
        </w:rPr>
        <w:t>3</w:t>
      </w:r>
      <w:r w:rsidR="00FE1110">
        <w:rPr>
          <w:rFonts w:asciiTheme="minorEastAsia" w:eastAsiaTheme="minorEastAsia" w:hAnsiTheme="minorEastAsia" w:hint="eastAsia"/>
          <w:sz w:val="24"/>
          <w:szCs w:val="24"/>
          <w:highlight w:val="yellow"/>
        </w:rPr>
        <w:t xml:space="preserve">月 </w:t>
      </w:r>
      <w:r w:rsidR="00FE1110">
        <w:rPr>
          <w:rFonts w:asciiTheme="minorEastAsia" w:eastAsiaTheme="minorEastAsia" w:hAnsiTheme="minorEastAsia"/>
          <w:sz w:val="24"/>
          <w:szCs w:val="24"/>
          <w:highlight w:val="yellow"/>
        </w:rPr>
        <w:t xml:space="preserve">10 </w:t>
      </w:r>
      <w:r w:rsidR="00FE1110">
        <w:rPr>
          <w:rFonts w:asciiTheme="minorEastAsia" w:eastAsiaTheme="minorEastAsia" w:hAnsiTheme="minorEastAsia" w:hint="eastAsia"/>
          <w:sz w:val="24"/>
          <w:szCs w:val="24"/>
          <w:highlight w:val="yellow"/>
        </w:rPr>
        <w:t>日</w:t>
      </w:r>
      <w:r w:rsidR="00FE1110">
        <w:rPr>
          <w:rFonts w:asciiTheme="minorEastAsia" w:eastAsiaTheme="minorEastAsia" w:hAnsiTheme="minorEastAsia"/>
          <w:b/>
          <w:sz w:val="24"/>
          <w:szCs w:val="24"/>
          <w:highlight w:val="yellow"/>
        </w:rPr>
        <w:t>15</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00</w:t>
      </w:r>
      <w:r>
        <w:rPr>
          <w:rFonts w:asciiTheme="minorEastAsia" w:eastAsiaTheme="minorEastAsia" w:hAnsiTheme="minorEastAsia" w:hint="eastAsia"/>
          <w:sz w:val="24"/>
          <w:szCs w:val="24"/>
        </w:rPr>
        <w:t>（如有调整，网站</w:t>
      </w:r>
      <w:r>
        <w:rPr>
          <w:rFonts w:asciiTheme="minorEastAsia" w:eastAsiaTheme="minorEastAsia" w:hAnsiTheme="minorEastAsia" w:hint="eastAsia"/>
          <w:sz w:val="24"/>
          <w:szCs w:val="24"/>
        </w:rPr>
        <w:lastRenderedPageBreak/>
        <w:t>另行通知）</w:t>
      </w:r>
    </w:p>
    <w:p w:rsidR="00F1379E" w:rsidRDefault="00463BA9">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F1379E" w:rsidRDefault="00463BA9">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梁工</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0552-3075424</w:t>
      </w:r>
    </w:p>
    <w:p w:rsidR="00F1379E" w:rsidRDefault="00463BA9">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4" w:name="_Toc29596"/>
      <w:r>
        <w:rPr>
          <w:rFonts w:asciiTheme="minorEastAsia" w:eastAsiaTheme="minorEastAsia" w:hAnsiTheme="minorEastAsia"/>
          <w:b/>
          <w:sz w:val="28"/>
        </w:rPr>
        <w:br w:type="page"/>
      </w:r>
    </w:p>
    <w:p w:rsidR="00F1379E" w:rsidRDefault="00463BA9">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4"/>
    </w:p>
    <w:p w:rsidR="00F1379E" w:rsidRDefault="00463BA9">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rsidR="00F1379E" w:rsidRDefault="00463BA9">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F1379E" w:rsidRDefault="00463BA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F1379E" w:rsidRDefault="00463BA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F1379E" w:rsidRDefault="00463BA9">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F1379E" w:rsidRDefault="00463BA9">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5"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w:t>
      </w:r>
    </w:p>
    <w:bookmarkEnd w:id="5"/>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2.6本条所指证明文件不包括对本项目文件相关部分的文字、图标的复制。</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F1379E" w:rsidRDefault="00463BA9">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F1379E" w:rsidRDefault="00463BA9">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 xml:space="preserve">报价为包含完成本项目所有要求并经甲方验收合格后开据 </w:t>
      </w:r>
      <w:r>
        <w:rPr>
          <w:rFonts w:asciiTheme="minorEastAsia" w:eastAsiaTheme="minorEastAsia" w:hAnsiTheme="minorEastAsia" w:cs="宋体" w:hint="eastAsia"/>
          <w:b/>
          <w:color w:val="000000" w:themeColor="text1"/>
          <w:kern w:val="0"/>
          <w:sz w:val="24"/>
          <w:szCs w:val="24"/>
          <w:u w:val="single"/>
        </w:rPr>
        <w:t xml:space="preserve">  %</w:t>
      </w:r>
      <w:r>
        <w:rPr>
          <w:rFonts w:asciiTheme="minorEastAsia" w:eastAsiaTheme="minorEastAsia" w:hAnsiTheme="minorEastAsia" w:cs="宋体" w:hint="eastAsia"/>
          <w:b/>
          <w:color w:val="000000" w:themeColor="text1"/>
          <w:kern w:val="0"/>
          <w:sz w:val="24"/>
          <w:szCs w:val="24"/>
        </w:rPr>
        <w:t>增值税专用发票的价格，包括但不限于人工费、材料费、交通费、夜间加班费等完成全部服务内容所发生的一切费用。报价不得高于本项目概算，否则视为响应无效。</w:t>
      </w:r>
    </w:p>
    <w:p w:rsidR="00F1379E" w:rsidRDefault="00463BA9">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F1379E" w:rsidRDefault="00463BA9">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F1379E" w:rsidRDefault="00463BA9">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w:t>
      </w:r>
      <w:r>
        <w:rPr>
          <w:rFonts w:asciiTheme="minorEastAsia" w:eastAsiaTheme="minorEastAsia" w:hAnsiTheme="minorEastAsia" w:hint="eastAsia"/>
          <w:kern w:val="0"/>
          <w:sz w:val="24"/>
          <w:szCs w:val="24"/>
        </w:rPr>
        <w:lastRenderedPageBreak/>
        <w:t>响应文件的补充、修改应以胶装正式文件的形式提交。</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F1379E" w:rsidRDefault="00463BA9">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年</w:t>
      </w:r>
      <w:r w:rsidR="00FE1110">
        <w:rPr>
          <w:rFonts w:asciiTheme="minorEastAsia" w:eastAsiaTheme="minorEastAsia" w:hAnsiTheme="minorEastAsia"/>
          <w:sz w:val="24"/>
          <w:szCs w:val="24"/>
          <w:highlight w:val="yellow"/>
        </w:rPr>
        <w:t>3</w:t>
      </w:r>
      <w:r w:rsidR="00FE1110">
        <w:rPr>
          <w:rFonts w:asciiTheme="minorEastAsia" w:eastAsiaTheme="minorEastAsia" w:hAnsiTheme="minorEastAsia" w:hint="eastAsia"/>
          <w:sz w:val="24"/>
          <w:szCs w:val="24"/>
          <w:highlight w:val="yellow"/>
        </w:rPr>
        <w:t xml:space="preserve">月 </w:t>
      </w:r>
      <w:r w:rsidR="00FE1110">
        <w:rPr>
          <w:rFonts w:asciiTheme="minorEastAsia" w:eastAsiaTheme="minorEastAsia" w:hAnsiTheme="minorEastAsia"/>
          <w:sz w:val="24"/>
          <w:szCs w:val="24"/>
          <w:highlight w:val="yellow"/>
        </w:rPr>
        <w:t xml:space="preserve">10 </w:t>
      </w:r>
      <w:r w:rsidR="00FE1110">
        <w:rPr>
          <w:rFonts w:asciiTheme="minorEastAsia" w:eastAsiaTheme="minorEastAsia" w:hAnsiTheme="minorEastAsia" w:hint="eastAsia"/>
          <w:sz w:val="24"/>
          <w:szCs w:val="24"/>
          <w:highlight w:val="yellow"/>
        </w:rPr>
        <w:t>日</w:t>
      </w:r>
      <w:r>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bookmarkStart w:id="6" w:name="_GoBack"/>
      <w:bookmarkEnd w:id="6"/>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F1379E" w:rsidRDefault="00463BA9">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F1379E" w:rsidRDefault="00463BA9">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w:t>
      </w:r>
      <w:r>
        <w:rPr>
          <w:rFonts w:asciiTheme="minorEastAsia" w:eastAsiaTheme="minorEastAsia" w:hAnsiTheme="minorEastAsia"/>
          <w:sz w:val="24"/>
          <w:szCs w:val="24"/>
          <w:u w:val="single"/>
        </w:rPr>
        <w:t>5</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6</w:t>
      </w:r>
      <w:r>
        <w:rPr>
          <w:rFonts w:asciiTheme="minorEastAsia" w:eastAsiaTheme="minorEastAsia" w:hAnsiTheme="minorEastAsia" w:hint="eastAsia"/>
          <w:sz w:val="24"/>
          <w:szCs w:val="24"/>
          <w:u w:val="single"/>
        </w:rPr>
        <w:t>项，查询完毕后收取此项合格供应商《技术文件》。</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F1379E" w:rsidRDefault="00463BA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F1379E" w:rsidRDefault="00463BA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F1379E" w:rsidRDefault="00463BA9">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F1379E" w:rsidRDefault="00463BA9">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lastRenderedPageBreak/>
        <w:t xml:space="preserve">    </w:t>
      </w: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F1379E" w:rsidRDefault="00463BA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F1379E" w:rsidRDefault="00463BA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F1379E" w:rsidRDefault="00463BA9">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9.1.4法律法规规定的其他情形。</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F1379E" w:rsidRDefault="00463BA9">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F1379E" w:rsidRDefault="00463BA9">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F1379E" w:rsidRDefault="00463BA9">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F1379E" w:rsidRDefault="00463BA9">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10.2成交候选人经评审小组评审确定后，在我司网站上公示，公示期不少于3日，期满无异议则发布成交结果公告。</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F1379E" w:rsidRDefault="00463BA9">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F1379E" w:rsidRDefault="00463BA9">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F1379E" w:rsidRDefault="00463BA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F1379E" w:rsidRDefault="00463BA9">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F1379E" w:rsidRDefault="00463BA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F1379E" w:rsidRDefault="00463BA9">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F1379E" w:rsidRDefault="00F1379E">
      <w:pPr>
        <w:spacing w:line="600" w:lineRule="exact"/>
        <w:ind w:firstLine="435"/>
        <w:rPr>
          <w:rFonts w:asciiTheme="minorEastAsia" w:eastAsiaTheme="minorEastAsia" w:hAnsiTheme="minorEastAsia"/>
          <w:sz w:val="24"/>
          <w:szCs w:val="24"/>
        </w:rPr>
      </w:pPr>
    </w:p>
    <w:p w:rsidR="00F1379E" w:rsidRDefault="00F1379E"/>
    <w:p w:rsidR="00F1379E" w:rsidRDefault="00463BA9">
      <w:r>
        <w:br w:type="page"/>
      </w:r>
    </w:p>
    <w:p w:rsidR="00F1379E" w:rsidRDefault="00463BA9">
      <w:pPr>
        <w:numPr>
          <w:ilvl w:val="0"/>
          <w:numId w:val="1"/>
        </w:numPr>
        <w:spacing w:line="880" w:lineRule="exact"/>
        <w:jc w:val="center"/>
        <w:outlineLvl w:val="0"/>
        <w:rPr>
          <w:rFonts w:asciiTheme="minorEastAsia" w:eastAsiaTheme="minorEastAsia" w:hAnsiTheme="minorEastAsia"/>
          <w:b/>
          <w:sz w:val="28"/>
        </w:rPr>
      </w:pPr>
      <w:bookmarkStart w:id="7" w:name="_Toc20584"/>
      <w:r>
        <w:rPr>
          <w:rFonts w:ascii="宋体" w:eastAsia="宋体" w:hAnsi="宋体" w:cs="Times New Roman" w:hint="eastAsia"/>
          <w:b/>
          <w:kern w:val="0"/>
          <w:sz w:val="28"/>
          <w:szCs w:val="28"/>
        </w:rPr>
        <w:lastRenderedPageBreak/>
        <w:t>采购需求</w:t>
      </w:r>
    </w:p>
    <w:p w:rsidR="00F1379E" w:rsidRDefault="00463BA9">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rsidR="00F1379E" w:rsidRDefault="00463BA9">
      <w:pPr>
        <w:spacing w:line="600" w:lineRule="exact"/>
        <w:ind w:left="495"/>
        <w:jc w:val="left"/>
        <w:outlineLvl w:val="0"/>
        <w:rPr>
          <w:rFonts w:asciiTheme="minorEastAsia" w:eastAsiaTheme="minorEastAsia" w:hAnsiTheme="minorEastAsia"/>
          <w:b/>
          <w:sz w:val="22"/>
        </w:rPr>
      </w:pPr>
      <w:r>
        <w:rPr>
          <w:rFonts w:asciiTheme="minorEastAsia" w:eastAsiaTheme="minorEastAsia" w:hAnsiTheme="minorEastAsia"/>
          <w:b/>
          <w:sz w:val="22"/>
        </w:rPr>
        <w:t>1、</w:t>
      </w:r>
      <w:r>
        <w:rPr>
          <w:rFonts w:asciiTheme="minorEastAsia" w:eastAsiaTheme="minorEastAsia" w:hAnsiTheme="minorEastAsia" w:hint="eastAsia"/>
          <w:b/>
          <w:sz w:val="22"/>
        </w:rPr>
        <w:t>维保车辆清单</w:t>
      </w:r>
    </w:p>
    <w:tbl>
      <w:tblPr>
        <w:tblW w:w="9586" w:type="dxa"/>
        <w:tblInd w:w="113" w:type="dxa"/>
        <w:tblLook w:val="04A0" w:firstRow="1" w:lastRow="0" w:firstColumn="1" w:lastColumn="0" w:noHBand="0" w:noVBand="1"/>
      </w:tblPr>
      <w:tblGrid>
        <w:gridCol w:w="673"/>
        <w:gridCol w:w="1631"/>
        <w:gridCol w:w="1019"/>
        <w:gridCol w:w="1447"/>
        <w:gridCol w:w="1302"/>
        <w:gridCol w:w="1799"/>
        <w:gridCol w:w="1715"/>
      </w:tblGrid>
      <w:tr w:rsidR="00F1379E">
        <w:trPr>
          <w:trHeight w:val="466"/>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31"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9"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7"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02"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9"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15"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货厢内部尺寸</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hint="eastAsia"/>
                <w:color w:val="000000"/>
                <w:sz w:val="20"/>
              </w:rPr>
              <w:t>1</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皖C/HB908（柴）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2</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皖C/HB928（柴）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3</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4</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皖C/20551（柴）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5</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皖C/09690（柴）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6</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皖C/25820（柴）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7</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皖C/21129（柴）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8</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9</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10</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皖C/HB923（柴）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11</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皖C/HB926（柴）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12</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皖C/HB915（柴）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13</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皖C/JJ964（柴）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14</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皖C/BC301（柴）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15</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皖A/B1J93（柴）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16</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皖A/EA610 (柴）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17</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皖A/U387T（柴）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18</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皖A/P261F（柴）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19</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晥C/D1070（柴）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F1379E">
        <w:trPr>
          <w:trHeight w:val="569"/>
        </w:trPr>
        <w:tc>
          <w:tcPr>
            <w:tcW w:w="9586"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F1379E" w:rsidRDefault="00463BA9" w:rsidP="00C4253C">
            <w:pPr>
              <w:widowControl/>
              <w:rPr>
                <w:rFonts w:ascii="宋体" w:eastAsia="宋体" w:hAnsi="宋体" w:cs="宋体"/>
                <w:kern w:val="0"/>
                <w:sz w:val="20"/>
              </w:rPr>
            </w:pPr>
            <w:bookmarkStart w:id="8" w:name="OLE_LINK3"/>
            <w:bookmarkStart w:id="9" w:name="OLE_LINK4"/>
            <w:r>
              <w:rPr>
                <w:rFonts w:ascii="宋体" w:eastAsia="宋体" w:hAnsi="宋体" w:cs="宋体" w:hint="eastAsia"/>
                <w:kern w:val="0"/>
                <w:sz w:val="20"/>
              </w:rPr>
              <w:t>注：车辆类型：江淮帅铃系列（</w:t>
            </w:r>
            <w:r>
              <w:rPr>
                <w:rFonts w:ascii="宋体" w:eastAsia="宋体" w:hAnsi="宋体" w:cs="宋体"/>
                <w:kern w:val="0"/>
                <w:sz w:val="20"/>
              </w:rPr>
              <w:t>1-</w:t>
            </w:r>
            <w:r w:rsidR="00C4253C">
              <w:rPr>
                <w:rFonts w:ascii="宋体" w:eastAsia="宋体" w:hAnsi="宋体" w:cs="宋体"/>
                <w:kern w:val="0"/>
                <w:sz w:val="20"/>
              </w:rPr>
              <w:t>18</w:t>
            </w:r>
            <w:r>
              <w:rPr>
                <w:rFonts w:ascii="宋体" w:eastAsia="宋体" w:hAnsi="宋体" w:cs="宋体"/>
                <w:kern w:val="0"/>
                <w:sz w:val="20"/>
              </w:rPr>
              <w:t>），江铃宝典系列（</w:t>
            </w:r>
            <w:r w:rsidR="00C4253C">
              <w:rPr>
                <w:rFonts w:ascii="宋体" w:eastAsia="宋体" w:hAnsi="宋体" w:cs="宋体"/>
                <w:kern w:val="0"/>
                <w:sz w:val="20"/>
              </w:rPr>
              <w:t>19</w:t>
            </w:r>
            <w:r>
              <w:rPr>
                <w:rFonts w:ascii="宋体" w:eastAsia="宋体" w:hAnsi="宋体" w:cs="宋体"/>
                <w:kern w:val="0"/>
                <w:sz w:val="20"/>
              </w:rPr>
              <w:t>）</w:t>
            </w:r>
            <w:bookmarkEnd w:id="8"/>
            <w:bookmarkEnd w:id="9"/>
          </w:p>
        </w:tc>
      </w:tr>
    </w:tbl>
    <w:p w:rsidR="00F1379E" w:rsidRDefault="00F1379E" w:rsidP="00C4253C">
      <w:pPr>
        <w:spacing w:line="600" w:lineRule="exact"/>
        <w:rPr>
          <w:rFonts w:asciiTheme="minorEastAsia" w:eastAsiaTheme="minorEastAsia" w:hAnsiTheme="minorEastAsia"/>
          <w:b/>
          <w:sz w:val="22"/>
          <w:highlight w:val="lightGray"/>
        </w:rPr>
      </w:pPr>
    </w:p>
    <w:p w:rsidR="00F1379E" w:rsidRDefault="00463BA9">
      <w:pPr>
        <w:spacing w:line="600" w:lineRule="exact"/>
        <w:ind w:firstLineChars="100" w:firstLine="221"/>
        <w:rPr>
          <w:rFonts w:asciiTheme="minorEastAsia" w:eastAsiaTheme="minorEastAsia" w:hAnsiTheme="minorEastAsia"/>
          <w:b/>
          <w:sz w:val="22"/>
        </w:rPr>
      </w:pPr>
      <w:r>
        <w:rPr>
          <w:rFonts w:asciiTheme="minorEastAsia" w:eastAsiaTheme="minorEastAsia" w:hAnsiTheme="minorEastAsia"/>
          <w:b/>
          <w:sz w:val="22"/>
        </w:rPr>
        <w:t>2、材料及工时清单</w:t>
      </w:r>
    </w:p>
    <w:tbl>
      <w:tblPr>
        <w:tblW w:w="8912" w:type="dxa"/>
        <w:tblInd w:w="-15" w:type="dxa"/>
        <w:tblLook w:val="04A0" w:firstRow="1" w:lastRow="0" w:firstColumn="1" w:lastColumn="0" w:noHBand="0" w:noVBand="1"/>
      </w:tblPr>
      <w:tblGrid>
        <w:gridCol w:w="830"/>
        <w:gridCol w:w="4255"/>
        <w:gridCol w:w="1842"/>
        <w:gridCol w:w="1985"/>
      </w:tblGrid>
      <w:tr w:rsidR="00F1379E">
        <w:trPr>
          <w:trHeight w:val="330"/>
        </w:trPr>
        <w:tc>
          <w:tcPr>
            <w:tcW w:w="5085" w:type="dxa"/>
            <w:gridSpan w:val="2"/>
            <w:tcBorders>
              <w:top w:val="single" w:sz="4" w:space="0" w:color="auto"/>
              <w:left w:val="single" w:sz="4" w:space="0" w:color="auto"/>
              <w:bottom w:val="single" w:sz="4" w:space="0" w:color="auto"/>
              <w:right w:val="nil"/>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lastRenderedPageBreak/>
              <w:t>一、材料</w:t>
            </w:r>
          </w:p>
        </w:tc>
        <w:tc>
          <w:tcPr>
            <w:tcW w:w="1842" w:type="dxa"/>
            <w:tcBorders>
              <w:top w:val="single" w:sz="4" w:space="0" w:color="auto"/>
              <w:left w:val="nil"/>
              <w:bottom w:val="single" w:sz="4" w:space="0" w:color="auto"/>
              <w:right w:val="nil"/>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41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刹车蹄销</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碟刹制动钳总成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83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皮带涨紧器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柴滤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方向助力油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125</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trPr>
          <w:trHeight w:val="480"/>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电瓶（骆驼牌）帅铃专用</w:t>
            </w:r>
            <w:r>
              <w:rPr>
                <w:rFonts w:ascii="宋体" w:eastAsia="宋体" w:hAnsi="宋体" w:cs="宋体" w:hint="eastAsia"/>
                <w:color w:val="000000"/>
                <w:kern w:val="0"/>
                <w:sz w:val="20"/>
              </w:rPr>
              <w:br/>
              <w:t>（旧电瓶甲方回收）</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trPr>
          <w:trHeight w:val="402"/>
        </w:trPr>
        <w:tc>
          <w:tcPr>
            <w:tcW w:w="8912" w:type="dxa"/>
            <w:gridSpan w:val="4"/>
            <w:tcBorders>
              <w:top w:val="nil"/>
              <w:left w:val="single" w:sz="4" w:space="0" w:color="auto"/>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w:t>
            </w:r>
            <w:r>
              <w:rPr>
                <w:rFonts w:ascii="黑体" w:eastAsia="黑体" w:hAnsi="黑体" w:cs="宋体"/>
                <w:kern w:val="0"/>
                <w:sz w:val="20"/>
              </w:rPr>
              <w:t>、工时</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更换干燥瓶总成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30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修启动电路</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修方向机</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72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842"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98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25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更换碟刹制动钳总成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更换助力油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空调加氟及维修</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trPr>
          <w:trHeight w:val="285"/>
        </w:trPr>
        <w:tc>
          <w:tcPr>
            <w:tcW w:w="83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25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84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trPr>
          <w:trHeight w:val="630"/>
        </w:trPr>
        <w:tc>
          <w:tcPr>
            <w:tcW w:w="8912" w:type="dxa"/>
            <w:gridSpan w:val="4"/>
            <w:tcBorders>
              <w:top w:val="single" w:sz="4" w:space="0" w:color="auto"/>
              <w:left w:val="nil"/>
              <w:bottom w:val="single" w:sz="4" w:space="0" w:color="auto"/>
              <w:right w:val="single" w:sz="4" w:space="0" w:color="000000"/>
            </w:tcBorders>
            <w:shd w:val="clear" w:color="000000" w:fill="FFFFFF"/>
            <w:vAlign w:val="center"/>
          </w:tcPr>
          <w:p w:rsidR="00F1379E" w:rsidRDefault="00463BA9">
            <w:pPr>
              <w:widowControl/>
              <w:jc w:val="left"/>
              <w:rPr>
                <w:rFonts w:ascii="宋体" w:eastAsia="宋体" w:hAnsi="宋体" w:cs="宋体"/>
                <w:b/>
                <w:bCs/>
                <w:color w:val="000000"/>
                <w:kern w:val="0"/>
                <w:sz w:val="20"/>
              </w:rPr>
            </w:pPr>
            <w:r>
              <w:rPr>
                <w:rFonts w:ascii="宋体" w:eastAsia="宋体" w:hAnsi="宋体" w:cs="宋体" w:hint="eastAsia"/>
                <w:b/>
                <w:bCs/>
                <w:color w:val="000000"/>
                <w:kern w:val="0"/>
                <w:sz w:val="20"/>
              </w:rPr>
              <w:t>说明：以上为预计用量，合同期间维保费用执行中标单价，按实结算，不承诺足额采购。</w:t>
            </w:r>
          </w:p>
        </w:tc>
      </w:tr>
    </w:tbl>
    <w:p w:rsidR="00F1379E" w:rsidRDefault="00F1379E">
      <w:pPr>
        <w:spacing w:line="600" w:lineRule="exact"/>
        <w:ind w:firstLineChars="100" w:firstLine="241"/>
        <w:rPr>
          <w:rFonts w:asciiTheme="minorEastAsia" w:eastAsiaTheme="minorEastAsia" w:hAnsiTheme="minorEastAsia"/>
          <w:b/>
          <w:sz w:val="24"/>
        </w:rPr>
      </w:pPr>
    </w:p>
    <w:p w:rsidR="00F1379E" w:rsidRDefault="00463BA9">
      <w:pPr>
        <w:spacing w:line="600" w:lineRule="exact"/>
        <w:ind w:firstLineChars="100" w:firstLine="241"/>
        <w:rPr>
          <w:rFonts w:asciiTheme="minorEastAsia" w:eastAsiaTheme="minorEastAsia" w:hAnsiTheme="minorEastAsia" w:cs="宋体"/>
          <w:b/>
          <w:sz w:val="24"/>
        </w:rPr>
      </w:pPr>
      <w:r>
        <w:rPr>
          <w:rFonts w:asciiTheme="minorEastAsia" w:eastAsiaTheme="minorEastAsia" w:hAnsiTheme="minorEastAsia" w:hint="eastAsia"/>
          <w:b/>
          <w:sz w:val="24"/>
        </w:rPr>
        <w:t>二、</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rsidR="00F1379E" w:rsidRDefault="00463BA9">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rPr>
        <w:t>三、本文件所列技术规范如有更新，执行最新颁布的规范要求。</w:t>
      </w:r>
      <w:r>
        <w:rPr>
          <w:rFonts w:asciiTheme="minorEastAsia" w:eastAsiaTheme="minorEastAsia" w:hAnsiTheme="minorEastAsia" w:hint="eastAsia"/>
          <w:sz w:val="24"/>
          <w:szCs w:val="24"/>
        </w:rPr>
        <w:t xml:space="preserve">    </w:t>
      </w:r>
    </w:p>
    <w:p w:rsidR="00F1379E" w:rsidRDefault="00F1379E">
      <w:pPr>
        <w:widowControl/>
        <w:jc w:val="center"/>
        <w:rPr>
          <w:rFonts w:ascii="宋体" w:eastAsia="宋体" w:hAnsi="宋体"/>
          <w:b/>
          <w:bCs/>
          <w:sz w:val="24"/>
          <w:szCs w:val="18"/>
        </w:rPr>
      </w:pPr>
    </w:p>
    <w:p w:rsidR="00F1379E" w:rsidRDefault="00463BA9">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F1379E" w:rsidRDefault="00F1379E">
      <w:pPr>
        <w:widowControl/>
        <w:spacing w:line="240" w:lineRule="exact"/>
        <w:jc w:val="center"/>
        <w:rPr>
          <w:rFonts w:asciiTheme="minorEastAsia" w:eastAsiaTheme="minorEastAsia" w:hAnsiTheme="minorEastAsia"/>
          <w:b/>
          <w:sz w:val="28"/>
        </w:rPr>
      </w:pPr>
    </w:p>
    <w:p w:rsidR="00F1379E" w:rsidRDefault="00463BA9">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7"/>
    </w:p>
    <w:p w:rsidR="00F1379E" w:rsidRDefault="00F1379E">
      <w:pPr>
        <w:spacing w:line="360" w:lineRule="auto"/>
        <w:ind w:firstLine="437"/>
        <w:outlineLvl w:val="1"/>
        <w:rPr>
          <w:rFonts w:asciiTheme="minorEastAsia" w:eastAsiaTheme="minorEastAsia" w:hAnsiTheme="minorEastAsia"/>
          <w:b/>
          <w:sz w:val="24"/>
        </w:rPr>
      </w:pPr>
    </w:p>
    <w:p w:rsidR="00F1379E" w:rsidRDefault="00463BA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F1379E" w:rsidRDefault="00463BA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F1379E" w:rsidRDefault="00463BA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F1379E" w:rsidRDefault="00463BA9">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905"/>
        <w:gridCol w:w="3146"/>
        <w:gridCol w:w="3639"/>
      </w:tblGrid>
      <w:tr w:rsidR="00F1379E">
        <w:trPr>
          <w:trHeight w:val="70"/>
          <w:jc w:val="center"/>
        </w:trPr>
        <w:tc>
          <w:tcPr>
            <w:tcW w:w="5000" w:type="pct"/>
            <w:gridSpan w:val="4"/>
            <w:tcBorders>
              <w:bottom w:val="single" w:sz="4" w:space="0" w:color="auto"/>
            </w:tcBorders>
            <w:vAlign w:val="center"/>
          </w:tcPr>
          <w:p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F1379E">
        <w:trPr>
          <w:jc w:val="center"/>
        </w:trPr>
        <w:tc>
          <w:tcPr>
            <w:tcW w:w="232"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F1379E">
        <w:trPr>
          <w:jc w:val="center"/>
        </w:trPr>
        <w:tc>
          <w:tcPr>
            <w:tcW w:w="232"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F1379E" w:rsidRDefault="00463BA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F1379E" w:rsidRDefault="00463BA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F1379E" w:rsidRDefault="00463BA9">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F1379E">
        <w:trPr>
          <w:jc w:val="center"/>
        </w:trPr>
        <w:tc>
          <w:tcPr>
            <w:tcW w:w="232"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F1379E">
        <w:trPr>
          <w:jc w:val="center"/>
        </w:trPr>
        <w:tc>
          <w:tcPr>
            <w:tcW w:w="232"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F1379E">
        <w:trPr>
          <w:jc w:val="center"/>
        </w:trPr>
        <w:tc>
          <w:tcPr>
            <w:tcW w:w="232" w:type="pct"/>
            <w:tcBorders>
              <w:bottom w:val="single" w:sz="4" w:space="0" w:color="auto"/>
            </w:tcBorders>
            <w:vAlign w:val="center"/>
          </w:tcPr>
          <w:p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F1379E" w:rsidRDefault="00463BA9">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F1379E">
        <w:trPr>
          <w:trHeight w:val="1600"/>
          <w:jc w:val="center"/>
        </w:trPr>
        <w:tc>
          <w:tcPr>
            <w:tcW w:w="232" w:type="pct"/>
            <w:vAlign w:val="center"/>
          </w:tcPr>
          <w:p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F1379E">
        <w:trPr>
          <w:jc w:val="center"/>
        </w:trPr>
        <w:tc>
          <w:tcPr>
            <w:tcW w:w="232" w:type="pct"/>
            <w:tcBorders>
              <w:bottom w:val="single" w:sz="4" w:space="0" w:color="auto"/>
            </w:tcBorders>
            <w:vAlign w:val="center"/>
          </w:tcPr>
          <w:p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F1379E">
        <w:trPr>
          <w:jc w:val="center"/>
        </w:trPr>
        <w:tc>
          <w:tcPr>
            <w:tcW w:w="232" w:type="pct"/>
            <w:tcBorders>
              <w:bottom w:val="single" w:sz="4" w:space="0" w:color="auto"/>
            </w:tcBorders>
            <w:vAlign w:val="center"/>
          </w:tcPr>
          <w:p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F1379E" w:rsidRDefault="00463BA9">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F1379E">
        <w:trPr>
          <w:jc w:val="center"/>
        </w:trPr>
        <w:tc>
          <w:tcPr>
            <w:tcW w:w="232" w:type="pct"/>
            <w:tcBorders>
              <w:bottom w:val="single" w:sz="4" w:space="0" w:color="auto"/>
            </w:tcBorders>
            <w:vAlign w:val="center"/>
          </w:tcPr>
          <w:p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F1379E" w:rsidRDefault="00463BA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F1379E" w:rsidRDefault="00463BA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F1379E">
        <w:trPr>
          <w:jc w:val="center"/>
        </w:trPr>
        <w:tc>
          <w:tcPr>
            <w:tcW w:w="232" w:type="pct"/>
            <w:vAlign w:val="center"/>
          </w:tcPr>
          <w:p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w:t>
            </w:r>
            <w:r>
              <w:rPr>
                <w:rFonts w:asciiTheme="minorEastAsia" w:eastAsiaTheme="minorEastAsia" w:hAnsiTheme="minorEastAsia" w:hint="eastAsia"/>
                <w:szCs w:val="21"/>
              </w:rPr>
              <w:lastRenderedPageBreak/>
              <w:t>条件或本项目文件列明的其他要求</w:t>
            </w:r>
          </w:p>
        </w:tc>
        <w:tc>
          <w:tcPr>
            <w:tcW w:w="1996" w:type="pct"/>
            <w:vAlign w:val="center"/>
          </w:tcPr>
          <w:p w:rsidR="00F1379E" w:rsidRDefault="00F1379E">
            <w:pPr>
              <w:adjustRightInd w:val="0"/>
              <w:snapToGrid w:val="0"/>
              <w:spacing w:line="400" w:lineRule="exact"/>
              <w:ind w:right="-10"/>
              <w:jc w:val="left"/>
              <w:rPr>
                <w:rFonts w:asciiTheme="minorEastAsia" w:eastAsiaTheme="minorEastAsia" w:hAnsiTheme="minorEastAsia"/>
                <w:szCs w:val="21"/>
              </w:rPr>
            </w:pPr>
          </w:p>
        </w:tc>
      </w:tr>
      <w:tr w:rsidR="00F1379E">
        <w:trPr>
          <w:jc w:val="center"/>
        </w:trPr>
        <w:tc>
          <w:tcPr>
            <w:tcW w:w="5000" w:type="pct"/>
            <w:gridSpan w:val="4"/>
            <w:vAlign w:val="center"/>
          </w:tcPr>
          <w:p w:rsidR="00F1379E" w:rsidRDefault="00463BA9">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lastRenderedPageBreak/>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F1379E" w:rsidRDefault="00F1379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037"/>
        <w:gridCol w:w="3277"/>
        <w:gridCol w:w="3376"/>
      </w:tblGrid>
      <w:tr w:rsidR="00F1379E">
        <w:trPr>
          <w:trHeight w:val="662"/>
          <w:jc w:val="center"/>
        </w:trPr>
        <w:tc>
          <w:tcPr>
            <w:tcW w:w="5000" w:type="pct"/>
            <w:gridSpan w:val="4"/>
            <w:vAlign w:val="center"/>
          </w:tcPr>
          <w:p w:rsidR="00F1379E" w:rsidRDefault="00463BA9">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F1379E">
        <w:trPr>
          <w:jc w:val="center"/>
        </w:trPr>
        <w:tc>
          <w:tcPr>
            <w:tcW w:w="232" w:type="pct"/>
            <w:vAlign w:val="center"/>
          </w:tcPr>
          <w:p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F1379E">
        <w:trPr>
          <w:trHeight w:val="1132"/>
          <w:jc w:val="center"/>
        </w:trPr>
        <w:tc>
          <w:tcPr>
            <w:tcW w:w="232" w:type="pct"/>
            <w:vAlign w:val="center"/>
          </w:tcPr>
          <w:p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F1379E" w:rsidRDefault="00463BA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详见第六章响应文件格式9</w:t>
            </w:r>
          </w:p>
        </w:tc>
      </w:tr>
      <w:tr w:rsidR="00F1379E">
        <w:trPr>
          <w:trHeight w:val="1120"/>
          <w:jc w:val="center"/>
        </w:trPr>
        <w:tc>
          <w:tcPr>
            <w:tcW w:w="232" w:type="pct"/>
            <w:vAlign w:val="center"/>
          </w:tcPr>
          <w:p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F1379E" w:rsidRDefault="00463BA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F1379E">
        <w:trPr>
          <w:trHeight w:val="1136"/>
          <w:jc w:val="center"/>
        </w:trPr>
        <w:tc>
          <w:tcPr>
            <w:tcW w:w="232" w:type="pct"/>
            <w:vAlign w:val="center"/>
          </w:tcPr>
          <w:p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F1379E" w:rsidRDefault="00463BA9">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F1379E">
        <w:trPr>
          <w:trHeight w:val="698"/>
          <w:jc w:val="center"/>
        </w:trPr>
        <w:tc>
          <w:tcPr>
            <w:tcW w:w="5000" w:type="pct"/>
            <w:gridSpan w:val="4"/>
            <w:vAlign w:val="center"/>
          </w:tcPr>
          <w:p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F1379E" w:rsidRDefault="00463BA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F1379E" w:rsidRDefault="00F1379E">
      <w:pPr>
        <w:spacing w:line="240" w:lineRule="exact"/>
        <w:jc w:val="center"/>
        <w:outlineLvl w:val="0"/>
        <w:rPr>
          <w:rFonts w:asciiTheme="minorEastAsia" w:eastAsiaTheme="minorEastAsia" w:hAnsiTheme="minorEastAsia"/>
          <w:b/>
          <w:sz w:val="28"/>
        </w:rPr>
      </w:pPr>
      <w:bookmarkStart w:id="10" w:name="_Toc12791"/>
    </w:p>
    <w:bookmarkEnd w:id="10"/>
    <w:p w:rsidR="00F1379E" w:rsidRDefault="00463BA9">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F1379E" w:rsidRDefault="00463BA9">
      <w:pPr>
        <w:spacing w:line="720" w:lineRule="exact"/>
        <w:jc w:val="center"/>
        <w:rPr>
          <w:rFonts w:ascii="宋体" w:eastAsia="宋体" w:hAnsi="宋体" w:cs="Times New Roman"/>
          <w:b/>
          <w:bCs/>
          <w:sz w:val="36"/>
          <w:szCs w:val="36"/>
        </w:rPr>
      </w:pPr>
      <w:r>
        <w:rPr>
          <w:rFonts w:ascii="宋体" w:eastAsia="宋体" w:hAnsi="宋体" w:cs="Times New Roman" w:hint="eastAsia"/>
          <w:b/>
          <w:bCs/>
          <w:sz w:val="36"/>
          <w:szCs w:val="36"/>
        </w:rPr>
        <w:t>合肥百大集团蚌埠合家福百大超市有限责任公司</w:t>
      </w:r>
    </w:p>
    <w:p w:rsidR="00F1379E" w:rsidRDefault="00463BA9">
      <w:pPr>
        <w:jc w:val="center"/>
        <w:rPr>
          <w:rFonts w:ascii="宋体" w:eastAsia="宋体" w:hAnsi="宋体" w:cs="Times New Roman"/>
          <w:b/>
          <w:bCs/>
          <w:sz w:val="28"/>
          <w:szCs w:val="28"/>
        </w:rPr>
      </w:pPr>
      <w:r>
        <w:rPr>
          <w:rFonts w:ascii="宋体" w:eastAsia="宋体" w:hAnsi="宋体" w:cs="Times New Roman" w:hint="eastAsia"/>
          <w:b/>
          <w:bCs/>
          <w:sz w:val="28"/>
          <w:szCs w:val="28"/>
        </w:rPr>
        <w:t>百大合家福蚌埠公司2026-2027一年度货车维保服务合同</w:t>
      </w:r>
    </w:p>
    <w:p w:rsidR="00F1379E" w:rsidRDefault="00F1379E">
      <w:pPr>
        <w:rPr>
          <w:rFonts w:ascii="宋体" w:eastAsia="宋体" w:hAnsi="宋体" w:cs="Times New Roman"/>
          <w:bCs/>
          <w:sz w:val="28"/>
          <w:szCs w:val="28"/>
        </w:rPr>
      </w:pPr>
    </w:p>
    <w:p w:rsidR="00F1379E" w:rsidRDefault="00463BA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招标人（甲方）：</w:t>
      </w:r>
      <w:r>
        <w:rPr>
          <w:rFonts w:ascii="宋体" w:eastAsia="宋体" w:hAnsi="宋体" w:cs="Times New Roman" w:hint="eastAsia"/>
          <w:bCs/>
          <w:sz w:val="24"/>
          <w:szCs w:val="24"/>
          <w:u w:val="single"/>
        </w:rPr>
        <w:t>合肥百大集团蚌埠合家福百大超市有限责任公司</w:t>
      </w:r>
    </w:p>
    <w:p w:rsidR="00F1379E" w:rsidRDefault="00463BA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中标人（乙方）：</w:t>
      </w:r>
      <w:r>
        <w:rPr>
          <w:rFonts w:ascii="宋体" w:eastAsia="宋体" w:hAnsi="宋体" w:cs="Times New Roman" w:hint="eastAsia"/>
          <w:bCs/>
          <w:sz w:val="24"/>
          <w:szCs w:val="24"/>
          <w:u w:val="single"/>
        </w:rPr>
        <w:t xml:space="preserve">                                          </w:t>
      </w:r>
    </w:p>
    <w:p w:rsidR="00F1379E" w:rsidRDefault="00F1379E">
      <w:pPr>
        <w:spacing w:line="520" w:lineRule="exact"/>
        <w:ind w:firstLineChars="200" w:firstLine="480"/>
        <w:rPr>
          <w:rFonts w:ascii="宋体" w:eastAsia="宋体" w:hAnsi="宋体" w:cs="Times New Roman"/>
          <w:sz w:val="24"/>
          <w:szCs w:val="24"/>
        </w:rPr>
      </w:pPr>
    </w:p>
    <w:p w:rsidR="00F1379E" w:rsidRDefault="00463BA9">
      <w:pPr>
        <w:tabs>
          <w:tab w:val="left" w:pos="9480"/>
        </w:tabs>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Pr>
          <w:rFonts w:asciiTheme="minorEastAsia" w:eastAsiaTheme="minorEastAsia" w:hAnsiTheme="minorEastAsia" w:hint="eastAsia"/>
          <w:b/>
          <w:bCs/>
          <w:sz w:val="24"/>
          <w:u w:val="single"/>
        </w:rPr>
        <w:t>百大合家福蚌埠公司2026-2027一年度货车维保服务</w:t>
      </w:r>
      <w:r>
        <w:rPr>
          <w:rFonts w:ascii="宋体" w:eastAsia="宋体" w:hAnsi="宋体" w:cs="Times New Roman" w:hint="eastAsia"/>
          <w:sz w:val="24"/>
          <w:szCs w:val="24"/>
        </w:rPr>
        <w:t>”招标项目结果（项目编号：</w:t>
      </w:r>
      <w:r w:rsidR="00F90958">
        <w:rPr>
          <w:rFonts w:ascii="宋体" w:eastAsia="宋体" w:hAnsi="宋体" w:cs="Times New Roman" w:hint="eastAsia"/>
          <w:sz w:val="24"/>
          <w:szCs w:val="24"/>
        </w:rPr>
        <w:t>2026BDJTFW00006</w:t>
      </w:r>
      <w:r>
        <w:rPr>
          <w:rFonts w:ascii="宋体" w:eastAsia="宋体" w:hAnsi="宋体" w:cs="Times New Roman" w:hint="eastAsia"/>
          <w:sz w:val="24"/>
          <w:szCs w:val="24"/>
        </w:rPr>
        <w:t xml:space="preserve"> ），并依据《中华人民共和国民法典》及其他有关法律、行政法规的规定，招标人（甲方）和中标人（乙方）双方遵循平等、自愿、公平和诚实信用的原则，就规范机动车辆维修工作相关的合同事宜协商一致，订立本合同。</w:t>
      </w:r>
    </w:p>
    <w:p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一、本合同的下列术语应解释为：</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1.“合同”系指甲方与乙方签署的、合同格式中注明的甲方和乙方所达成的协议，包括所有的附件、附录和构成合同的所有文件。“合同价” 系指根据合同规定，乙方在正确完全地履行合同义务后甲方应支付给乙方的价格。</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2.“维修” 系指招标文件中规定的车辆维修、一、二级维护和车辆年检以及其它有关汽车的维修服务。“配件材料” 系指乙方根据合同规定在提供维修服务时必须向甲方提供的零部件及耗材。</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 xml:space="preserve">3.“甲方”系指接受维修服务的甲方。“乙方”系指提供汽车定点维修服务的汽车维修厂家。 </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b/>
          <w:sz w:val="24"/>
          <w:szCs w:val="24"/>
        </w:rPr>
        <w:t>二、服务范围</w:t>
      </w:r>
      <w:r>
        <w:rPr>
          <w:rFonts w:ascii="宋体" w:eastAsia="宋体" w:hAnsi="宋体" w:cs="Times New Roman" w:hint="eastAsia"/>
          <w:sz w:val="24"/>
          <w:szCs w:val="24"/>
        </w:rPr>
        <w:br/>
        <w:t xml:space="preserve">　　车辆维修、各级维护、车辆年检和其他有关汽车维修的服务项目及车辆故障救援维修。</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1.送修车辆时，甲方经办人填写“车辆维修派修单”（以下简称“派修单”）。 派</w:t>
      </w:r>
      <w:r>
        <w:rPr>
          <w:rFonts w:ascii="宋体" w:eastAsia="宋体" w:hAnsi="宋体" w:cs="Times New Roman" w:hint="eastAsia"/>
          <w:sz w:val="24"/>
          <w:szCs w:val="24"/>
        </w:rPr>
        <w:lastRenderedPageBreak/>
        <w:t>修单上应填写清楚送修车辆的品牌型号、车辆牌照号、维修项目、维修期限等，经甲方签字并盖章后交乙方，乙方凭此单确认项目的接修。</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2.乙方在维修过程中发现其他（维修计划以外）的故障，必须及时将情况反映给甲方，在取得甲方书面同意后方可继续修理。</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3.对甲方车辆乙方应以修复为主，能不更换的零部件尽量不予更换，确实不能修复或修复不经济的零部件，在征得甲方书面同意后方可更换。</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4.乙方必须在</w:t>
      </w:r>
      <w:r w:rsidR="006D376E">
        <w:rPr>
          <w:rFonts w:ascii="宋体" w:eastAsia="宋体" w:hAnsi="宋体" w:cs="Times New Roman" w:hint="eastAsia"/>
          <w:sz w:val="24"/>
          <w:szCs w:val="24"/>
        </w:rPr>
        <w:t>“车辆维修派修单”</w:t>
      </w:r>
      <w:r>
        <w:rPr>
          <w:rFonts w:ascii="宋体" w:eastAsia="宋体" w:hAnsi="宋体" w:cs="Times New Roman" w:hint="eastAsia"/>
          <w:sz w:val="24"/>
          <w:szCs w:val="24"/>
        </w:rPr>
        <w:t>上注明完成维修的时间。在维修过程中，乙方如发现其他故障需增加维修项目或延长维修时间，应及时通知甲方，并取得甲方书面认可。</w:t>
      </w:r>
    </w:p>
    <w:p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5.车辆修复后，乙方应当出具“维修结算清单”并加盖印章；甲方经办人对修复车辆认真检查、试车，符合要求后在结算单上签字确认</w:t>
      </w:r>
      <w:r w:rsidR="006D376E">
        <w:rPr>
          <w:rFonts w:ascii="宋体" w:eastAsia="宋体" w:hAnsi="宋体" w:cs="Times New Roman" w:hint="eastAsia"/>
          <w:sz w:val="24"/>
          <w:szCs w:val="24"/>
        </w:rPr>
        <w:t>。</w:t>
      </w:r>
    </w:p>
    <w:p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三、中标价格及费用核定</w:t>
      </w:r>
    </w:p>
    <w:tbl>
      <w:tblPr>
        <w:tblW w:w="9320" w:type="dxa"/>
        <w:tblInd w:w="-5" w:type="dxa"/>
        <w:tblLook w:val="04A0" w:firstRow="1" w:lastRow="0" w:firstColumn="1" w:lastColumn="0" w:noHBand="0" w:noVBand="1"/>
      </w:tblPr>
      <w:tblGrid>
        <w:gridCol w:w="800"/>
        <w:gridCol w:w="4445"/>
        <w:gridCol w:w="1134"/>
        <w:gridCol w:w="1134"/>
        <w:gridCol w:w="851"/>
        <w:gridCol w:w="956"/>
      </w:tblGrid>
      <w:tr w:rsidR="00F1379E">
        <w:trPr>
          <w:trHeight w:val="33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20" w:type="dxa"/>
            <w:gridSpan w:val="5"/>
            <w:tcBorders>
              <w:top w:val="single" w:sz="4" w:space="0" w:color="auto"/>
              <w:left w:val="nil"/>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一、材料</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单价</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65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刹车蹄销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碟刹制动钳总成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皮带涨紧器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柴滤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107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方向助力油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480"/>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电瓶（骆驼牌）帅铃专用</w:t>
            </w:r>
            <w:r>
              <w:rPr>
                <w:rFonts w:ascii="宋体" w:eastAsia="宋体" w:hAnsi="宋体" w:cs="宋体" w:hint="eastAsia"/>
                <w:color w:val="000000"/>
                <w:kern w:val="0"/>
                <w:sz w:val="20"/>
              </w:rPr>
              <w:br/>
              <w:t>（旧电瓶甲方回收）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第一项小计:</w:t>
            </w:r>
          </w:p>
        </w:tc>
        <w:tc>
          <w:tcPr>
            <w:tcW w:w="4075" w:type="dxa"/>
            <w:gridSpan w:val="4"/>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445"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二、工时</w:t>
            </w:r>
          </w:p>
        </w:tc>
        <w:tc>
          <w:tcPr>
            <w:tcW w:w="1134"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134"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1"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956" w:type="dxa"/>
            <w:tcBorders>
              <w:top w:val="nil"/>
              <w:left w:val="nil"/>
              <w:bottom w:val="single" w:sz="4" w:space="0" w:color="auto"/>
              <w:right w:val="single" w:sz="4" w:space="0" w:color="auto"/>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更换干燥瓶总成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53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修启动电路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修方向机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更换碟刹制动钳总成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95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更换助力油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空调加氟及维修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第二项小计:</w:t>
            </w:r>
          </w:p>
        </w:tc>
        <w:tc>
          <w:tcPr>
            <w:tcW w:w="4075" w:type="dxa"/>
            <w:gridSpan w:val="4"/>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trPr>
          <w:trHeight w:val="375"/>
        </w:trPr>
        <w:tc>
          <w:tcPr>
            <w:tcW w:w="800" w:type="dxa"/>
            <w:tcBorders>
              <w:top w:val="nil"/>
              <w:left w:val="single" w:sz="4" w:space="0" w:color="auto"/>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汇总</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总计费用（材料费+工时费）</w:t>
            </w:r>
          </w:p>
        </w:tc>
        <w:tc>
          <w:tcPr>
            <w:tcW w:w="4075" w:type="dxa"/>
            <w:gridSpan w:val="4"/>
            <w:tcBorders>
              <w:top w:val="single" w:sz="4" w:space="0" w:color="auto"/>
              <w:left w:val="nil"/>
              <w:bottom w:val="single" w:sz="4" w:space="0" w:color="auto"/>
              <w:right w:val="single" w:sz="4" w:space="0" w:color="000000"/>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 xml:space="preserve">　</w:t>
            </w:r>
          </w:p>
        </w:tc>
      </w:tr>
    </w:tbl>
    <w:p w:rsidR="00F1379E" w:rsidRDefault="00F1379E">
      <w:pPr>
        <w:spacing w:line="520" w:lineRule="exact"/>
        <w:rPr>
          <w:rFonts w:ascii="宋体" w:eastAsia="宋体" w:hAnsi="宋体" w:cs="Times New Roman"/>
          <w:sz w:val="24"/>
          <w:szCs w:val="24"/>
        </w:rPr>
      </w:pP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1.维保服务费用包括</w:t>
      </w:r>
      <w:r>
        <w:rPr>
          <w:rFonts w:ascii="宋体" w:eastAsia="宋体" w:hAnsi="宋体" w:cs="宋体" w:hint="eastAsia"/>
          <w:b/>
          <w:sz w:val="24"/>
          <w:szCs w:val="24"/>
        </w:rPr>
        <w:t>完成本项目维保要求所需的包括但不限于材料费、人工费、配件费、机械费、水电费、管理费、税费（增值税专用发票）、利润</w:t>
      </w:r>
      <w:r>
        <w:rPr>
          <w:rFonts w:ascii="宋体" w:eastAsia="宋体" w:hAnsi="宋体" w:cs="宋体" w:hint="eastAsia"/>
          <w:b/>
          <w:kern w:val="0"/>
          <w:sz w:val="24"/>
          <w:szCs w:val="24"/>
        </w:rPr>
        <w:t>和质保期间的维保费等所有费用。</w:t>
      </w:r>
      <w:r>
        <w:rPr>
          <w:rFonts w:ascii="宋体" w:eastAsia="宋体" w:hAnsi="宋体" w:cs="宋体" w:hint="eastAsia"/>
          <w:kern w:val="0"/>
          <w:sz w:val="24"/>
          <w:szCs w:val="24"/>
        </w:rPr>
        <w:t>以上为合同期内预计用量，合同期间</w:t>
      </w:r>
      <w:r>
        <w:rPr>
          <w:rFonts w:ascii="宋体" w:eastAsia="宋体" w:hAnsi="宋体" w:cs="Times New Roman" w:hint="eastAsia"/>
          <w:sz w:val="24"/>
          <w:szCs w:val="24"/>
        </w:rPr>
        <w:t>维保费用执行中标单价，按实结算，甲方不承诺合同期内足额采购。</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宋体" w:hint="eastAsia"/>
          <w:kern w:val="0"/>
          <w:sz w:val="24"/>
          <w:szCs w:val="24"/>
        </w:rPr>
        <w:t>合同期内维保费用总额（材料费+工时费）为</w:t>
      </w:r>
      <w:r>
        <w:rPr>
          <w:rFonts w:ascii="宋体" w:eastAsia="宋体" w:hAnsi="宋体" w:cs="宋体" w:hint="eastAsia"/>
          <w:b/>
          <w:kern w:val="0"/>
          <w:sz w:val="24"/>
          <w:szCs w:val="24"/>
        </w:rPr>
        <w:t>人民币</w:t>
      </w:r>
      <w:r>
        <w:rPr>
          <w:rFonts w:ascii="宋体" w:eastAsia="宋体" w:hAnsi="宋体" w:cs="宋体" w:hint="eastAsia"/>
          <w:b/>
          <w:kern w:val="0"/>
          <w:sz w:val="24"/>
          <w:szCs w:val="24"/>
          <w:u w:val="single"/>
        </w:rPr>
        <w:t xml:space="preserve">       </w:t>
      </w:r>
      <w:r>
        <w:rPr>
          <w:rFonts w:ascii="宋体" w:eastAsia="宋体" w:hAnsi="宋体" w:cs="宋体" w:hint="eastAsia"/>
          <w:b/>
          <w:kern w:val="0"/>
          <w:sz w:val="24"/>
          <w:szCs w:val="24"/>
        </w:rPr>
        <w:t>元</w:t>
      </w:r>
      <w:r>
        <w:rPr>
          <w:rFonts w:ascii="宋体" w:eastAsia="宋体" w:hAnsi="宋体" w:cs="宋体" w:hint="eastAsia"/>
          <w:kern w:val="0"/>
          <w:sz w:val="24"/>
          <w:szCs w:val="24"/>
        </w:rPr>
        <w:t>，其中：不含税金额：</w:t>
      </w:r>
      <w:r>
        <w:rPr>
          <w:rFonts w:ascii="宋体" w:eastAsia="宋体" w:hAnsi="宋体" w:cs="宋体"/>
          <w:kern w:val="0"/>
          <w:sz w:val="24"/>
          <w:szCs w:val="24"/>
        </w:rPr>
        <w:t xml:space="preserve">      元；</w:t>
      </w:r>
      <w:r>
        <w:rPr>
          <w:rFonts w:ascii="宋体" w:eastAsia="宋体" w:hAnsi="宋体" w:cs="宋体" w:hint="eastAsia"/>
          <w:kern w:val="0"/>
          <w:sz w:val="24"/>
          <w:szCs w:val="24"/>
        </w:rPr>
        <w:t>税额：</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元，税率：</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w:t>
      </w:r>
      <w:r>
        <w:rPr>
          <w:rFonts w:ascii="宋体" w:eastAsia="宋体" w:hAnsi="宋体" w:cs="宋体" w:hint="eastAsia"/>
          <w:kern w:val="0"/>
          <w:sz w:val="24"/>
          <w:szCs w:val="24"/>
        </w:rPr>
        <w:t>维保周期为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年（自</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年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日至</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年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日），实际维保费用金额</w:t>
      </w:r>
      <w:r>
        <w:rPr>
          <w:rFonts w:ascii="宋体" w:eastAsia="宋体" w:hAnsi="宋体" w:cs="Times New Roman" w:hint="eastAsia"/>
          <w:sz w:val="24"/>
          <w:szCs w:val="24"/>
        </w:rPr>
        <w:t>或维保周期达到前述任一条件后合同终止。但合同终止不免除乙方所供各类配件的质保义务，质保期内乙方应履行质保义务，各类配件质保期执行行业标准。</w:t>
      </w:r>
    </w:p>
    <w:p w:rsidR="00F1379E" w:rsidRDefault="00463BA9">
      <w:pPr>
        <w:spacing w:line="520" w:lineRule="exact"/>
        <w:ind w:firstLine="570"/>
      </w:pPr>
      <w:r>
        <w:rPr>
          <w:rFonts w:ascii="宋体" w:eastAsia="宋体" w:hAnsi="宋体" w:cs="Times New Roman" w:hint="eastAsia"/>
          <w:sz w:val="24"/>
          <w:szCs w:val="24"/>
        </w:rPr>
        <w:t>3.</w:t>
      </w:r>
      <w:r>
        <w:rPr>
          <w:rFonts w:ascii="宋体" w:eastAsia="宋体" w:hAnsi="宋体" w:cs="宋体" w:hint="eastAsia"/>
          <w:b/>
          <w:kern w:val="0"/>
          <w:sz w:val="24"/>
          <w:szCs w:val="24"/>
        </w:rPr>
        <w:t>结算方式：月结。</w:t>
      </w:r>
      <w:r>
        <w:rPr>
          <w:rFonts w:ascii="宋体" w:eastAsia="宋体" w:hAnsi="宋体" w:cs="Times New Roman" w:hint="eastAsia"/>
          <w:sz w:val="24"/>
          <w:szCs w:val="24"/>
        </w:rPr>
        <w:t>乙方应于每月15日前将上月度车辆派修单、车辆维修结算清单及价格汇总表交甲方审核，审核合格后乙方应</w:t>
      </w:r>
      <w:r>
        <w:rPr>
          <w:rFonts w:ascii="宋体" w:eastAsia="宋体" w:hAnsi="宋体" w:cs="宋体" w:hint="eastAsia"/>
          <w:kern w:val="0"/>
          <w:sz w:val="24"/>
          <w:szCs w:val="24"/>
        </w:rPr>
        <w:t>提供对应维保费用全额的</w:t>
      </w:r>
      <w:r>
        <w:rPr>
          <w:rFonts w:ascii="宋体" w:eastAsia="宋体" w:hAnsi="宋体" w:cs="宋体" w:hint="eastAsia"/>
          <w:kern w:val="0"/>
          <w:sz w:val="24"/>
          <w:szCs w:val="24"/>
          <w:u w:val="single"/>
        </w:rPr>
        <w:t xml:space="preserve"> </w:t>
      </w:r>
      <w:r w:rsidR="000832CB">
        <w:rPr>
          <w:rFonts w:ascii="宋体" w:eastAsia="宋体" w:hAnsi="宋体" w:cs="宋体"/>
          <w:kern w:val="0"/>
          <w:sz w:val="24"/>
          <w:szCs w:val="24"/>
          <w:u w:val="single"/>
        </w:rPr>
        <w:t xml:space="preserve"> </w:t>
      </w:r>
      <w:r>
        <w:rPr>
          <w:rFonts w:ascii="宋体" w:eastAsia="宋体" w:hAnsi="宋体" w:cs="宋体" w:hint="eastAsia"/>
          <w:kern w:val="0"/>
          <w:sz w:val="24"/>
          <w:szCs w:val="24"/>
        </w:rPr>
        <w:t>%增值税</w:t>
      </w:r>
      <w:r>
        <w:rPr>
          <w:rFonts w:ascii="宋体" w:eastAsia="宋体" w:hAnsi="宋体" w:cs="Times New Roman" w:hint="eastAsia"/>
          <w:sz w:val="24"/>
          <w:szCs w:val="24"/>
        </w:rPr>
        <w:t>专用</w:t>
      </w:r>
      <w:r>
        <w:rPr>
          <w:rFonts w:ascii="宋体" w:eastAsia="宋体" w:hAnsi="宋体" w:cs="宋体" w:hint="eastAsia"/>
          <w:kern w:val="0"/>
          <w:sz w:val="24"/>
          <w:szCs w:val="24"/>
        </w:rPr>
        <w:t>发票</w:t>
      </w:r>
      <w:r>
        <w:rPr>
          <w:rFonts w:ascii="宋体" w:eastAsia="宋体" w:hAnsi="宋体" w:cs="Times New Roman" w:hint="eastAsia"/>
          <w:sz w:val="24"/>
          <w:szCs w:val="24"/>
        </w:rPr>
        <w:t>。甲方接到增值税专用发票后，15日内以转账方式将维保费用支付乙方，甲方未收票前有权拒绝支付相应款项，且不因此构成违约。</w:t>
      </w:r>
    </w:p>
    <w:p w:rsidR="00F1379E" w:rsidRDefault="00463BA9">
      <w:pPr>
        <w:spacing w:line="520" w:lineRule="exact"/>
        <w:ind w:firstLine="570"/>
      </w:pPr>
      <w:r>
        <w:rPr>
          <w:rFonts w:ascii="宋体" w:eastAsia="宋体" w:hAnsi="宋体" w:cs="宋体" w:hint="eastAsia"/>
          <w:sz w:val="24"/>
          <w:szCs w:val="24"/>
        </w:rPr>
        <w:t>4.甲方对乙方提供的派修单、维修结算清单及价格汇总表等有异议的，乙方应配合</w:t>
      </w:r>
      <w:r>
        <w:rPr>
          <w:rFonts w:ascii="宋体" w:eastAsia="宋体" w:hAnsi="宋体" w:cs="宋体" w:hint="eastAsia"/>
          <w:sz w:val="24"/>
          <w:szCs w:val="24"/>
        </w:rPr>
        <w:lastRenderedPageBreak/>
        <w:t>甲方对实际维修、结算项目做进一步核实。</w:t>
      </w:r>
    </w:p>
    <w:p w:rsidR="00F1379E" w:rsidRDefault="00463BA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5.账号信息</w:t>
      </w:r>
    </w:p>
    <w:p w:rsidR="00F1379E" w:rsidRDefault="00463BA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5.1甲方开票信息：</w:t>
      </w:r>
    </w:p>
    <w:p w:rsidR="00F1379E" w:rsidRDefault="00463BA9">
      <w:pPr>
        <w:spacing w:line="520" w:lineRule="exact"/>
        <w:ind w:leftChars="200" w:left="480" w:hangingChars="25" w:hanging="60"/>
        <w:rPr>
          <w:rFonts w:ascii="宋体" w:eastAsia="宋体" w:hAnsi="宋体" w:cs="Arial Unicode MS"/>
          <w:sz w:val="24"/>
          <w:szCs w:val="24"/>
          <w:u w:val="single"/>
        </w:rPr>
      </w:pPr>
      <w:r>
        <w:rPr>
          <w:rFonts w:ascii="宋体" w:eastAsia="宋体" w:hAnsi="宋体" w:cs="Arial Unicode MS" w:hint="eastAsia"/>
          <w:b/>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合肥百大集团蚌埠合家福百大超市有限责任公司</w:t>
      </w:r>
      <w:r>
        <w:rPr>
          <w:rFonts w:ascii="宋体" w:eastAsia="宋体" w:hAnsi="宋体" w:cs="Arial Unicode MS" w:hint="eastAsia"/>
          <w:sz w:val="24"/>
          <w:szCs w:val="24"/>
          <w:u w:val="single"/>
        </w:rPr>
        <w:t xml:space="preserve"> </w:t>
      </w:r>
    </w:p>
    <w:p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Arial Unicode MS" w:hint="eastAsia"/>
          <w:sz w:val="24"/>
          <w:szCs w:val="24"/>
        </w:rPr>
        <w:t xml:space="preserve"> </w:t>
      </w:r>
      <w:r>
        <w:rPr>
          <w:rFonts w:ascii="宋体" w:eastAsia="宋体" w:hAnsi="宋体" w:cs="Times New Roman" w:hint="eastAsia"/>
          <w:sz w:val="24"/>
          <w:szCs w:val="24"/>
        </w:rPr>
        <w:t>账</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u w:val="single"/>
        </w:rPr>
        <w:t>34001628608050131544</w:t>
      </w:r>
    </w:p>
    <w:p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税</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sz w:val="24"/>
          <w:szCs w:val="24"/>
          <w:u w:val="single"/>
        </w:rPr>
        <w:t>9134</w:t>
      </w:r>
      <w:r>
        <w:rPr>
          <w:rFonts w:ascii="宋体" w:eastAsia="宋体" w:hAnsi="宋体" w:cs="Times New Roman" w:hint="eastAsia"/>
          <w:sz w:val="24"/>
          <w:szCs w:val="24"/>
          <w:u w:val="single"/>
        </w:rPr>
        <w:t>0300610358165H</w:t>
      </w:r>
    </w:p>
    <w:p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开户行：</w:t>
      </w:r>
      <w:r>
        <w:rPr>
          <w:rFonts w:ascii="宋体" w:eastAsia="宋体" w:hAnsi="宋体" w:cs="Times New Roman" w:hint="eastAsia"/>
          <w:sz w:val="24"/>
          <w:szCs w:val="24"/>
          <w:u w:val="single"/>
        </w:rPr>
        <w:t>建设银行蚌埠分行营业部</w:t>
      </w:r>
    </w:p>
    <w:p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地址、电话：</w:t>
      </w:r>
      <w:r>
        <w:rPr>
          <w:rFonts w:ascii="宋体" w:eastAsia="宋体" w:hAnsi="宋体" w:cs="Times New Roman" w:hint="eastAsia"/>
          <w:sz w:val="24"/>
          <w:szCs w:val="24"/>
          <w:u w:val="single"/>
        </w:rPr>
        <w:t>安徽省蚌埠市蚌山区华盛街57号</w:t>
      </w:r>
      <w:r>
        <w:rPr>
          <w:rFonts w:ascii="宋体" w:eastAsia="宋体" w:hAnsi="宋体" w:cs="Times New Roman"/>
          <w:sz w:val="24"/>
          <w:szCs w:val="24"/>
          <w:u w:val="single"/>
        </w:rPr>
        <w:t xml:space="preserve">  0</w:t>
      </w:r>
      <w:r>
        <w:rPr>
          <w:rFonts w:ascii="宋体" w:eastAsia="宋体" w:hAnsi="宋体" w:cs="Times New Roman" w:hint="eastAsia"/>
          <w:sz w:val="24"/>
          <w:szCs w:val="24"/>
          <w:u w:val="single"/>
        </w:rPr>
        <w:t>552-2074683</w:t>
      </w:r>
    </w:p>
    <w:p w:rsidR="00F1379E" w:rsidRDefault="00463BA9">
      <w:pPr>
        <w:spacing w:line="520" w:lineRule="exact"/>
        <w:ind w:leftChars="200" w:left="480" w:hangingChars="25" w:hanging="60"/>
        <w:rPr>
          <w:rFonts w:ascii="宋体" w:eastAsia="宋体" w:hAnsi="宋体" w:cs="宋体"/>
          <w:b/>
          <w:color w:val="000000"/>
          <w:kern w:val="0"/>
          <w:sz w:val="24"/>
          <w:szCs w:val="24"/>
          <w:lang w:val="zh-CN"/>
        </w:rPr>
      </w:pPr>
      <w:r>
        <w:rPr>
          <w:rFonts w:ascii="宋体" w:eastAsia="宋体" w:hAnsi="宋体" w:cs="Times New Roman" w:hint="eastAsia"/>
          <w:sz w:val="24"/>
          <w:szCs w:val="24"/>
        </w:rPr>
        <w:t xml:space="preserve"> </w:t>
      </w:r>
      <w:r>
        <w:rPr>
          <w:rFonts w:ascii="宋体" w:eastAsia="宋体" w:hAnsi="宋体" w:cs="宋体" w:hint="eastAsia"/>
          <w:b/>
          <w:color w:val="000000"/>
          <w:kern w:val="0"/>
          <w:sz w:val="24"/>
          <w:szCs w:val="24"/>
          <w:lang w:val="zh-CN"/>
        </w:rPr>
        <w:t>5.2乙方转账信息</w:t>
      </w:r>
    </w:p>
    <w:p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银行账号：</w:t>
      </w:r>
      <w:r>
        <w:rPr>
          <w:rFonts w:ascii="宋体" w:eastAsia="宋体" w:hAnsi="宋体" w:cs="宋体" w:hint="eastAsia"/>
          <w:sz w:val="24"/>
          <w:szCs w:val="24"/>
          <w:u w:val="single"/>
        </w:rPr>
        <w:t xml:space="preserve">                            </w:t>
      </w:r>
    </w:p>
    <w:p w:rsidR="00F1379E" w:rsidRDefault="00463BA9">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Pr>
          <w:rFonts w:ascii="宋体" w:eastAsia="宋体" w:hAnsi="宋体" w:cs="Times New Roman" w:hint="eastAsia"/>
          <w:b/>
          <w:sz w:val="24"/>
          <w:szCs w:val="24"/>
        </w:rPr>
        <w:t>四、履约保证金</w:t>
      </w:r>
    </w:p>
    <w:p w:rsidR="00F1379E" w:rsidRDefault="00463BA9">
      <w:pPr>
        <w:spacing w:line="520" w:lineRule="exact"/>
        <w:ind w:firstLineChars="200" w:firstLine="482"/>
        <w:rPr>
          <w:rFonts w:ascii="宋体" w:eastAsia="宋体" w:hAnsi="宋体" w:cs="宋体"/>
          <w:sz w:val="24"/>
          <w:szCs w:val="24"/>
        </w:rPr>
      </w:pPr>
      <w:r>
        <w:rPr>
          <w:rFonts w:ascii="宋体" w:eastAsia="宋体" w:hAnsi="宋体" w:cs="Times New Roman" w:hint="eastAsia"/>
          <w:b/>
          <w:sz w:val="24"/>
          <w:szCs w:val="24"/>
        </w:rPr>
        <w:t>1.</w:t>
      </w:r>
      <w:r>
        <w:rPr>
          <w:rFonts w:ascii="宋体" w:eastAsia="宋体" w:hAnsi="宋体" w:cs="Times New Roman" w:hint="eastAsia"/>
          <w:color w:val="000000"/>
          <w:sz w:val="24"/>
          <w:szCs w:val="24"/>
        </w:rPr>
        <w:t>合同签订之前乙方应向甲方缴纳履约保证金人民币</w:t>
      </w:r>
      <w:r w:rsidR="00EC327E">
        <w:rPr>
          <w:rFonts w:ascii="宋体" w:eastAsia="宋体" w:hAnsi="宋体" w:cs="Times New Roman" w:hint="eastAsia"/>
          <w:color w:val="000000"/>
          <w:sz w:val="24"/>
          <w:szCs w:val="24"/>
        </w:rPr>
        <w:t xml:space="preserve"> </w:t>
      </w:r>
      <w:r w:rsidR="00EC327E" w:rsidRPr="00D13B7E">
        <w:rPr>
          <w:rFonts w:ascii="宋体" w:eastAsia="宋体" w:hAnsi="宋体" w:cs="Times New Roman" w:hint="eastAsia"/>
          <w:sz w:val="24"/>
          <w:szCs w:val="24"/>
        </w:rPr>
        <w:t xml:space="preserve"> </w:t>
      </w:r>
      <w:r w:rsidR="00EC327E" w:rsidRPr="00D13B7E">
        <w:rPr>
          <w:rFonts w:ascii="宋体" w:eastAsia="宋体" w:hAnsi="宋体" w:cs="Times New Roman" w:hint="eastAsia"/>
          <w:b/>
          <w:bCs/>
          <w:sz w:val="24"/>
          <w:szCs w:val="24"/>
          <w:u w:val="single"/>
        </w:rPr>
        <w:t>中标金额的</w:t>
      </w:r>
      <w:r w:rsidR="00244C52" w:rsidRPr="00D13B7E">
        <w:rPr>
          <w:rFonts w:ascii="宋体" w:eastAsia="宋体" w:hAnsi="宋体" w:cs="Times New Roman" w:hint="eastAsia"/>
          <w:b/>
          <w:bCs/>
          <w:sz w:val="24"/>
          <w:szCs w:val="24"/>
          <w:u w:val="single"/>
        </w:rPr>
        <w:t>5</w:t>
      </w:r>
      <w:r w:rsidR="00EC327E" w:rsidRPr="00D13B7E">
        <w:rPr>
          <w:rFonts w:ascii="宋体" w:eastAsia="宋体" w:hAnsi="宋体" w:cs="Times New Roman" w:hint="eastAsia"/>
          <w:b/>
          <w:bCs/>
          <w:sz w:val="24"/>
          <w:szCs w:val="24"/>
          <w:u w:val="single"/>
        </w:rPr>
        <w:t>%</w:t>
      </w:r>
      <w:r>
        <w:rPr>
          <w:rFonts w:ascii="宋体" w:eastAsia="宋体" w:hAnsi="宋体" w:cs="Times New Roman" w:hint="eastAsia"/>
          <w:b/>
          <w:color w:val="000000"/>
          <w:sz w:val="24"/>
          <w:szCs w:val="24"/>
          <w:u w:val="single"/>
        </w:rPr>
        <w:t xml:space="preserve"> </w:t>
      </w:r>
      <w:r>
        <w:rPr>
          <w:rFonts w:ascii="宋体" w:eastAsia="宋体" w:hAnsi="宋体" w:cs="Times New Roman" w:hint="eastAsia"/>
          <w:color w:val="000000"/>
          <w:sz w:val="24"/>
          <w:szCs w:val="24"/>
        </w:rPr>
        <w:t>元，</w:t>
      </w:r>
      <w:r>
        <w:rPr>
          <w:rFonts w:ascii="宋体" w:eastAsia="宋体" w:hAnsi="宋体" w:cs="宋体" w:hint="eastAsia"/>
          <w:sz w:val="24"/>
          <w:szCs w:val="24"/>
        </w:rPr>
        <w:t>期限至合同终止且乙方无违约事项后</w:t>
      </w:r>
      <w:r>
        <w:rPr>
          <w:rFonts w:ascii="宋体" w:eastAsia="宋体" w:hAnsi="宋体" w:cs="宋体" w:hint="eastAsia"/>
          <w:sz w:val="24"/>
          <w:szCs w:val="24"/>
          <w:shd w:val="clear" w:color="auto" w:fill="FDFFFB"/>
        </w:rPr>
        <w:t>无息返还。</w:t>
      </w:r>
      <w:r>
        <w:rPr>
          <w:rFonts w:ascii="宋体" w:eastAsia="宋体" w:hAnsi="宋体" w:cs="宋体" w:hint="eastAsia"/>
          <w:sz w:val="24"/>
          <w:szCs w:val="24"/>
        </w:rPr>
        <w:t>如乙方未能履行本合同规定的任何义务，甲方有权没收全部履约保证金作为违约金、赔偿金等，不足以弥补甲方损失的，甲方仍有权就剩余损失部分要求乙方赔偿。</w:t>
      </w:r>
    </w:p>
    <w:p w:rsidR="00F1379E" w:rsidRDefault="00463BA9">
      <w:pPr>
        <w:spacing w:line="520" w:lineRule="exact"/>
        <w:ind w:left="542" w:hangingChars="225" w:hanging="542"/>
        <w:rPr>
          <w:rFonts w:ascii="宋体" w:eastAsia="宋体" w:hAnsi="宋体" w:cs="宋体"/>
          <w:kern w:val="0"/>
          <w:sz w:val="24"/>
          <w:szCs w:val="24"/>
          <w:lang w:val="zh-CN"/>
        </w:rPr>
      </w:pPr>
      <w:r>
        <w:rPr>
          <w:rFonts w:ascii="宋体" w:eastAsia="宋体" w:hAnsi="宋体" w:cs="宋体" w:hint="eastAsia"/>
          <w:b/>
          <w:color w:val="000000"/>
          <w:kern w:val="0"/>
          <w:sz w:val="24"/>
          <w:szCs w:val="24"/>
        </w:rPr>
        <w:t xml:space="preserve">    2. 履约保证金账户信息：</w:t>
      </w:r>
    </w:p>
    <w:p w:rsidR="00F1379E" w:rsidRDefault="00463BA9">
      <w:pPr>
        <w:spacing w:line="520" w:lineRule="exact"/>
        <w:ind w:left="540" w:hangingChars="225" w:hanging="540"/>
        <w:rPr>
          <w:rFonts w:ascii="宋体" w:eastAsia="宋体" w:hAnsi="宋体" w:cs="Arial Unicode MS"/>
          <w:sz w:val="24"/>
          <w:szCs w:val="24"/>
          <w:u w:val="single"/>
        </w:rPr>
      </w:pPr>
      <w:r>
        <w:rPr>
          <w:rFonts w:ascii="宋体" w:eastAsia="宋体" w:hAnsi="宋体" w:cs="Arial Unicode MS" w:hint="eastAsia"/>
          <w:sz w:val="24"/>
          <w:szCs w:val="24"/>
        </w:rPr>
        <w:t xml:space="preserve">    账户名称：</w:t>
      </w:r>
      <w:r>
        <w:rPr>
          <w:rFonts w:ascii="宋体" w:eastAsia="宋体" w:hAnsi="宋体" w:cs="Times New Roman" w:hint="eastAsia"/>
          <w:sz w:val="24"/>
          <w:szCs w:val="24"/>
          <w:u w:val="single"/>
        </w:rPr>
        <w:t xml:space="preserve">合肥百大集团蚌埠合家福百大超市有限责任公司  </w:t>
      </w:r>
    </w:p>
    <w:p w:rsidR="00F1379E" w:rsidRDefault="00463BA9">
      <w:pPr>
        <w:spacing w:line="52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开户行：</w:t>
      </w:r>
      <w:r>
        <w:rPr>
          <w:rFonts w:ascii="宋体" w:eastAsia="宋体" w:hAnsi="宋体" w:cs="Times New Roman" w:hint="eastAsia"/>
          <w:sz w:val="24"/>
          <w:szCs w:val="24"/>
          <w:u w:val="single"/>
        </w:rPr>
        <w:t>建设银行蚌埠分行营业部</w:t>
      </w:r>
    </w:p>
    <w:p w:rsidR="00F1379E" w:rsidRDefault="00463BA9">
      <w:pPr>
        <w:spacing w:line="520" w:lineRule="exact"/>
        <w:ind w:left="540" w:hangingChars="225" w:hanging="540"/>
        <w:rPr>
          <w:rFonts w:ascii="宋体" w:eastAsia="宋体" w:hAnsi="宋体" w:cs="Times New Roman"/>
          <w:b/>
          <w:sz w:val="24"/>
          <w:szCs w:val="24"/>
        </w:rPr>
      </w:pPr>
      <w:r>
        <w:rPr>
          <w:rFonts w:ascii="宋体" w:eastAsia="宋体" w:hAnsi="宋体" w:cs="Arial Unicode MS" w:hint="eastAsia"/>
          <w:sz w:val="24"/>
          <w:szCs w:val="24"/>
        </w:rPr>
        <w:t xml:space="preserve">    账号：</w:t>
      </w:r>
      <w:r>
        <w:rPr>
          <w:rFonts w:ascii="宋体" w:eastAsia="宋体" w:hAnsi="宋体" w:cs="Times New Roman" w:hint="eastAsia"/>
          <w:sz w:val="24"/>
          <w:szCs w:val="24"/>
          <w:u w:val="single"/>
        </w:rPr>
        <w:t>34001628608050131544</w:t>
      </w:r>
      <w:r>
        <w:rPr>
          <w:rFonts w:ascii="宋体" w:eastAsia="宋体" w:hAnsi="宋体" w:cs="Arial Unicode MS" w:hint="eastAsia"/>
          <w:sz w:val="24"/>
          <w:szCs w:val="24"/>
        </w:rPr>
        <w:t>（转账时请备注</w:t>
      </w:r>
      <w:r>
        <w:rPr>
          <w:rFonts w:ascii="宋体" w:eastAsia="宋体" w:hAnsi="宋体" w:cs="宋体" w:hint="eastAsia"/>
          <w:color w:val="000000"/>
          <w:kern w:val="0"/>
          <w:sz w:val="24"/>
          <w:szCs w:val="24"/>
          <w:lang w:val="zh-CN"/>
        </w:rPr>
        <w:t>“</w:t>
      </w:r>
      <w:r>
        <w:rPr>
          <w:rFonts w:ascii="宋体" w:eastAsia="宋体" w:hAnsi="宋体" w:cs="宋体"/>
          <w:color w:val="000000"/>
          <w:kern w:val="0"/>
          <w:sz w:val="24"/>
          <w:szCs w:val="24"/>
        </w:rPr>
        <w:t>2026-2027</w:t>
      </w:r>
      <w:r>
        <w:rPr>
          <w:rFonts w:ascii="宋体" w:eastAsia="宋体" w:hAnsi="宋体" w:cs="宋体" w:hint="eastAsia"/>
          <w:color w:val="000000"/>
          <w:kern w:val="0"/>
          <w:sz w:val="24"/>
          <w:szCs w:val="24"/>
          <w:lang w:val="zh-CN"/>
        </w:rPr>
        <w:t>货车维保项目履约保证金”</w:t>
      </w:r>
      <w:r>
        <w:rPr>
          <w:rFonts w:ascii="宋体" w:eastAsia="宋体" w:hAnsi="宋体" w:cs="Arial Unicode MS" w:hint="eastAsia"/>
          <w:sz w:val="24"/>
          <w:szCs w:val="24"/>
        </w:rPr>
        <w:t>）</w:t>
      </w:r>
    </w:p>
    <w:p w:rsidR="00F1379E" w:rsidRDefault="00463BA9">
      <w:pPr>
        <w:spacing w:line="520" w:lineRule="exact"/>
        <w:rPr>
          <w:rFonts w:ascii="宋体" w:eastAsia="宋体" w:hAnsi="宋体" w:cs="Times New Roman"/>
          <w:sz w:val="24"/>
          <w:szCs w:val="24"/>
        </w:rPr>
      </w:pPr>
      <w:r>
        <w:rPr>
          <w:rFonts w:ascii="宋体" w:eastAsia="宋体" w:hAnsi="宋体" w:cs="Times New Roman" w:hint="eastAsia"/>
          <w:b/>
          <w:sz w:val="24"/>
          <w:szCs w:val="24"/>
        </w:rPr>
        <w:t xml:space="preserve">    五、质量保证</w:t>
      </w:r>
    </w:p>
    <w:p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1.乙方的维修服务质量应严格按照《机动车维修管理规定》及行业标准中有关规定和标准执行，并对</w:t>
      </w:r>
      <w:bookmarkStart w:id="11" w:name="OLE_LINK1"/>
      <w:bookmarkStart w:id="12" w:name="OLE_LINK2"/>
      <w:r>
        <w:rPr>
          <w:rFonts w:ascii="宋体" w:eastAsia="宋体" w:hAnsi="宋体" w:cs="Times New Roman" w:hint="eastAsia"/>
          <w:sz w:val="24"/>
          <w:szCs w:val="24"/>
        </w:rPr>
        <w:t>出厂车辆实行质量责任保障</w:t>
      </w:r>
      <w:bookmarkEnd w:id="11"/>
      <w:bookmarkEnd w:id="12"/>
      <w:r>
        <w:rPr>
          <w:rFonts w:ascii="宋体" w:eastAsia="宋体" w:hAnsi="宋体" w:cs="Times New Roman" w:hint="eastAsia"/>
          <w:sz w:val="24"/>
          <w:szCs w:val="24"/>
        </w:rPr>
        <w:t>，即：一级维护车辆行驶3000公里或竣工出厂之日起30天内；二级维护车辆行驶6000公里或竣工出厂之日起60天之内，大修车</w:t>
      </w:r>
      <w:r>
        <w:rPr>
          <w:rFonts w:ascii="宋体" w:eastAsia="宋体" w:hAnsi="宋体" w:cs="Times New Roman" w:hint="eastAsia"/>
          <w:sz w:val="24"/>
          <w:szCs w:val="24"/>
        </w:rPr>
        <w:lastRenderedPageBreak/>
        <w:t>辆行驶20000公里或竣工出厂之日起360天之内。在质量保证期内，凡因维修质量问题造成车辆故障或机件损坏，乙方应给予全部免费维修，对造成甲方车辆安全事故的直接损失，乙方应全部赔偿。</w:t>
      </w:r>
    </w:p>
    <w:p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2.乙方所维修的车辆出厂，应经具备相应资质的质检技术人员按规定的程序进行检测。</w:t>
      </w:r>
    </w:p>
    <w:p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3.乙方应保证维修所用配件是未使用过的原厂生产的合格全新正品(如确需使用副厂产品或旧拆车件的,须经甲方书面同意后方可使用)，并完全符合合同规定的质量和性能的要求。乙方应保证使用的配件材料在正确安装、正常使用和保养条件下，在其使用寿命期内具有满意的性能。</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维修车辆移交甲方后，在质量保证期内，乙方应对由于维修技术、工艺或配件材料的缺陷以及其他由于乙方的原因而发生的任何不足或故障负责，费用由乙方负担，对造成甲方车辆安全事故的直接损失，乙方应全部赔偿。</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.如果乙方在收到索赔通知后，在合同中所附服务承诺约定的时间内没有采取措施，甲方可采取必要的补救措施，但相应风险和产生的费用将由乙方承担。</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乙方应严格执行合同中规定的各项维修质量标准，接受甲方定期或不定期的对汽车配件、维修质量、车辆档案、服务承诺等的检查。合同期内如乙方第一次发生违规行为，甲方有权从其维修款中扣除人民币贰仟元作为违约金，如第二次发生违规行为，甲方有权扣除乙方全额履约保证金并有权提前解除合同，并要求乙方赔偿给甲方造成的损失。</w:t>
      </w:r>
    </w:p>
    <w:p w:rsidR="00F1379E" w:rsidRDefault="00463BA9">
      <w:pPr>
        <w:spacing w:line="520" w:lineRule="exact"/>
        <w:ind w:firstLineChars="200" w:firstLine="482"/>
        <w:rPr>
          <w:rFonts w:ascii="宋体" w:eastAsia="宋体" w:hAnsi="宋体" w:cs="Times New Roman"/>
          <w:sz w:val="24"/>
          <w:szCs w:val="24"/>
        </w:rPr>
      </w:pPr>
      <w:r>
        <w:rPr>
          <w:rFonts w:ascii="宋体" w:eastAsia="宋体" w:hAnsi="宋体" w:cs="Times New Roman" w:hint="eastAsia"/>
          <w:b/>
          <w:sz w:val="24"/>
          <w:szCs w:val="24"/>
        </w:rPr>
        <w:t>六、甲方的权利和义务</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1.在同时有其他单位及个人车辆进行维修时，甲方维保车辆有权获得优先服务。</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2.对已完工车辆，如质保期内发现不合格或与</w:t>
      </w:r>
      <w:r w:rsidR="004554BA" w:rsidRPr="004554BA">
        <w:rPr>
          <w:rFonts w:ascii="宋体" w:eastAsia="宋体" w:hAnsi="宋体" w:cs="Times New Roman" w:hint="eastAsia"/>
          <w:sz w:val="24"/>
          <w:szCs w:val="24"/>
        </w:rPr>
        <w:t>“车辆维修派修单”</w:t>
      </w:r>
      <w:r>
        <w:rPr>
          <w:rFonts w:ascii="宋体" w:eastAsia="宋体" w:hAnsi="宋体" w:cs="Times New Roman" w:hint="eastAsia"/>
          <w:sz w:val="24"/>
          <w:szCs w:val="24"/>
        </w:rPr>
        <w:t>不符，有权要求乙方无偿返工，直至符合要求；有权对乙方配件质量进行核查。</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3.有权向有关部门投诉乙方违约行为；有权对乙方进行</w:t>
      </w:r>
      <w:r w:rsidR="00253ED3">
        <w:rPr>
          <w:rFonts w:ascii="宋体" w:eastAsia="宋体" w:hAnsi="宋体" w:cs="Times New Roman" w:hint="eastAsia"/>
          <w:sz w:val="24"/>
          <w:szCs w:val="24"/>
        </w:rPr>
        <w:t>季度</w:t>
      </w:r>
      <w:r>
        <w:rPr>
          <w:rFonts w:ascii="宋体" w:eastAsia="宋体" w:hAnsi="宋体" w:cs="Times New Roman" w:hint="eastAsia"/>
          <w:sz w:val="24"/>
          <w:szCs w:val="24"/>
        </w:rPr>
        <w:t>度服务质量评价，如评价不符合合同要求，甲方有权提前解除合同，并不再退还履约保证金。</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4.甲方及时接收符合接收条件的已完工车辆，按合同结算费用。</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5.不得向乙方提出本合同约定的乙方维修服务以外的其它要求。</w:t>
      </w:r>
    </w:p>
    <w:p w:rsidR="00F1379E" w:rsidRDefault="00463BA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七、乙方的权利和义务</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1.有权要求甲方填写</w:t>
      </w:r>
      <w:r w:rsidR="00BF1367">
        <w:rPr>
          <w:rFonts w:ascii="宋体" w:eastAsia="宋体" w:hAnsi="宋体" w:cs="Times New Roman" w:hint="eastAsia"/>
          <w:sz w:val="24"/>
          <w:szCs w:val="24"/>
        </w:rPr>
        <w:t>“</w:t>
      </w:r>
      <w:r w:rsidR="00AB4166"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，有权要求甲方按合同结清车辆维修费用。</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2.优先为甲方的送修车辆提供维修服务，乙方应实行二十四小时维修接待及故障车辆路途施救工作。</w:t>
      </w:r>
      <w:r>
        <w:rPr>
          <w:rFonts w:ascii="宋体" w:eastAsia="宋体" w:hAnsi="宋体" w:cs="宋体" w:hint="eastAsia"/>
          <w:kern w:val="0"/>
          <w:sz w:val="24"/>
          <w:szCs w:val="24"/>
        </w:rPr>
        <w:t>市区道路免费施救，两小时内到达现场；长途道路施救收取油费、过路费，维修费用与市区同等，根据实际情况而定</w:t>
      </w:r>
      <w:r>
        <w:rPr>
          <w:rFonts w:ascii="宋体" w:eastAsia="宋体" w:hAnsi="宋体" w:cs="Times New Roman" w:hint="eastAsia"/>
          <w:sz w:val="24"/>
          <w:szCs w:val="24"/>
        </w:rPr>
        <w:t>。</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3.必须按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上的规定按时完成维修工作，要根据车辆的情况，随到随修，不得无故拖延修理周期。</w:t>
      </w:r>
      <w:r>
        <w:rPr>
          <w:rFonts w:ascii="宋体" w:eastAsia="宋体" w:hAnsi="宋体" w:cs="宋体" w:hint="eastAsia"/>
          <w:kern w:val="0"/>
          <w:sz w:val="24"/>
          <w:szCs w:val="24"/>
        </w:rPr>
        <w:t>普通维保须在两个工作日内完成，大修项目须在十个工作日内完成，</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宋体" w:hint="eastAsia"/>
          <w:kern w:val="0"/>
          <w:sz w:val="24"/>
          <w:szCs w:val="24"/>
        </w:rPr>
        <w:t>另有期限要求的以</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宋体" w:hint="eastAsia"/>
          <w:kern w:val="0"/>
          <w:sz w:val="24"/>
          <w:szCs w:val="24"/>
        </w:rPr>
        <w:t>要求为准。</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4.保证所用配件是符合国家质量标准的全新配件，不得以次充好或随意更换汽车配件。</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6.应对所修车辆建立好维修档案，认真做好各项记录，保管好原始单据，做好跟踪服务工作。</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7.乙方应保证送修车辆的安全，送修期间发生的安全事故及造成的损失由乙方承担。</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8.乙方应免费协助甲方办理车辆、营运证等相关年审手续。</w:t>
      </w:r>
    </w:p>
    <w:p w:rsidR="00F1379E" w:rsidRDefault="00463BA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八、违约责任</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1.甲方应按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规定的时间及时接收符合接收条件的完工车辆，逾期40日仍不接收，自次日起乙方有权按每日10元收取场地停车费；</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2.乙方应按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规定的期限完成维修工作，如逾期未能完成，自期满次日起乙方应向甲方支付该车辆维修费的5%/日作为违约金，该违约金甲方有权从应支付给乙方的维修费中扣减；</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3.因乙方修理质量给甲方造成损失的，乙方应赔偿甲方的全部损失。若乙方不予赔偿，甲方有权提前解除合同，扣除全部履约保证金，并视情追究乙方的法律责任。</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4.如甲方送修车辆在乙方维修期间出现丢失或损毁，乙方应承担全部赔偿责任；</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5.1没有执行中标价格，擅自抬高或变相抬高收费价格，经查实的；</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5.2无正当理由拒修的；保修期内因维修质量问题，导致甲方车辆出现事故造成损失的；</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5.3未经甲方同意，乙方将送修车辆交由他厂维修；</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5.4采用不正当手段竞争，通过给回扣或变相给回扣的方式招揽生意，经查实的；</w:t>
      </w:r>
    </w:p>
    <w:p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5.5服务态度极差，造成恶劣影响的。</w:t>
      </w:r>
    </w:p>
    <w:p w:rsidR="00F1379E" w:rsidRDefault="00463BA9">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乙方出现任一违约情形的，甲方有权没收全部履约保证金不再退还。</w:t>
      </w:r>
    </w:p>
    <w:p w:rsidR="00F1379E" w:rsidRDefault="00463BA9">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合同有效期内，未经甲方书面同意，乙方不得单方面解除本合同，如乙方明确表示或者以行为表明终止履行本合同义务的，除履约保证金不予退还乙方外，乙方还应支付违约金伍仟元，并服务至甲方新选聘的服务单位进场完成交接为止。</w:t>
      </w:r>
    </w:p>
    <w:p w:rsidR="00F1379E" w:rsidRDefault="00463BA9">
      <w:pPr>
        <w:numPr>
          <w:ilvl w:val="0"/>
          <w:numId w:val="4"/>
        </w:num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送达</w:t>
      </w:r>
    </w:p>
    <w:p w:rsidR="00F1379E" w:rsidRDefault="00463BA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3日通知对方，否则因一方未通知对方而导致相关文书无法送达的，视为已送达，由此产生的一切不利后果由过错方承担。</w:t>
      </w:r>
    </w:p>
    <w:p w:rsidR="00F1379E" w:rsidRDefault="00463BA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以当面交付文件方式送达的，交付之时视为送达；以电子邮件方式送达的，发出电子邮件时视为送达；以邮寄方式送达的，邮件交邮当日视为送达。</w:t>
      </w:r>
    </w:p>
    <w:p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十、其他事宜</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1.在执行本合同中所发生的与本合同有关的一切争议，甲乙双方应友好协商解决，如协商未果，可向</w:t>
      </w:r>
      <w:r>
        <w:rPr>
          <w:rFonts w:ascii="宋体" w:eastAsia="宋体" w:hAnsi="宋体" w:cs="Times New Roman" w:hint="eastAsia"/>
          <w:sz w:val="24"/>
          <w:szCs w:val="24"/>
          <w:u w:val="single"/>
        </w:rPr>
        <w:t>甲方所在地</w:t>
      </w:r>
      <w:r>
        <w:rPr>
          <w:rFonts w:ascii="宋体" w:eastAsia="宋体" w:hAnsi="宋体" w:cs="Times New Roman" w:hint="eastAsia"/>
          <w:sz w:val="24"/>
          <w:szCs w:val="24"/>
        </w:rPr>
        <w:t xml:space="preserve">人民法院提起诉讼。 </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lastRenderedPageBreak/>
        <w:t>2.本合同依据“</w:t>
      </w:r>
      <w:r>
        <w:rPr>
          <w:rFonts w:ascii="宋体" w:eastAsia="宋体" w:hAnsi="宋体" w:cs="宋体" w:hint="eastAsia"/>
          <w:b/>
          <w:bCs/>
          <w:kern w:val="0"/>
          <w:sz w:val="24"/>
          <w:szCs w:val="24"/>
          <w:u w:val="single"/>
        </w:rPr>
        <w:t>百大合家福蚌埠公司2026-2027一年度货车维保服务</w:t>
      </w:r>
      <w:r>
        <w:rPr>
          <w:rFonts w:ascii="宋体" w:eastAsia="宋体" w:hAnsi="宋体" w:cs="Times New Roman" w:hint="eastAsia"/>
          <w:sz w:val="24"/>
          <w:szCs w:val="24"/>
        </w:rPr>
        <w:t>”（项目编号：</w:t>
      </w:r>
      <w:r w:rsidR="00F90958">
        <w:rPr>
          <w:rFonts w:ascii="宋体" w:eastAsia="宋体" w:hAnsi="宋体" w:cs="Times New Roman" w:hint="eastAsia"/>
          <w:sz w:val="24"/>
          <w:szCs w:val="24"/>
        </w:rPr>
        <w:t>2026BDJTFW00006</w:t>
      </w:r>
      <w:r>
        <w:rPr>
          <w:rFonts w:ascii="宋体" w:eastAsia="宋体" w:hAnsi="宋体" w:cs="Times New Roman" w:hint="eastAsia"/>
          <w:sz w:val="24"/>
          <w:szCs w:val="24"/>
        </w:rPr>
        <w:t xml:space="preserve"> ）招标项目而定，所涉该项目的招标文件及有关附件是本合同不可分割的组成部分，与本合同具有同等法律效力，这些文件包含但不限于：①招标文件、②乙方投标文件、③甲乙双方商定的其他文件。</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3.本合同经双方签字并盖章后生效，本合同一式三份，甲方两份，乙方一份，具有同等法律效力。</w:t>
      </w:r>
    </w:p>
    <w:p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4.附：维保车辆信息表</w:t>
      </w:r>
    </w:p>
    <w:p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甲方（签章）：                                乙方（签章）：</w:t>
      </w:r>
    </w:p>
    <w:p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法定代表人或授权代理人：                      法定代表人或授权代理人：</w:t>
      </w:r>
    </w:p>
    <w:p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开户行：建设银行蚌埠分行营业部                开户行：</w:t>
      </w:r>
    </w:p>
    <w:p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账号：34001628608050131544                    账号：</w:t>
      </w:r>
    </w:p>
    <w:p w:rsidR="00F1379E" w:rsidRPr="008E6EE0"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联系电话：</w:t>
      </w:r>
      <w:r w:rsidRPr="008E6EE0">
        <w:rPr>
          <w:rFonts w:ascii="宋体" w:eastAsia="宋体" w:hAnsi="宋体" w:cs="Times New Roman" w:hint="eastAsia"/>
          <w:sz w:val="24"/>
          <w:szCs w:val="24"/>
        </w:rPr>
        <w:t xml:space="preserve">                                    联系电话：</w:t>
      </w:r>
    </w:p>
    <w:p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地址：                                        地址：</w:t>
      </w:r>
    </w:p>
    <w:p w:rsidR="00F1379E" w:rsidRDefault="00463BA9">
      <w:pPr>
        <w:widowControl/>
        <w:spacing w:before="100" w:beforeAutospacing="1" w:after="100" w:afterAutospacing="1" w:line="360" w:lineRule="auto"/>
        <w:jc w:val="left"/>
        <w:rPr>
          <w:rFonts w:ascii="宋体" w:eastAsia="宋体" w:hAnsi="宋体" w:cs="Times New Roman"/>
          <w:b/>
          <w:sz w:val="24"/>
          <w:szCs w:val="24"/>
        </w:rPr>
      </w:pPr>
      <w:r>
        <w:rPr>
          <w:rFonts w:ascii="宋体" w:eastAsia="宋体" w:hAnsi="宋体" w:cs="Times New Roman" w:hint="eastAsia"/>
          <w:sz w:val="24"/>
          <w:szCs w:val="24"/>
        </w:rPr>
        <w:t xml:space="preserve">日期：                                    </w:t>
      </w:r>
      <w:r w:rsidR="00954CA2">
        <w:rPr>
          <w:rFonts w:ascii="宋体" w:eastAsia="宋体" w:hAnsi="宋体" w:cs="Times New Roman"/>
          <w:sz w:val="24"/>
          <w:szCs w:val="24"/>
        </w:rPr>
        <w:t xml:space="preserve">    </w:t>
      </w:r>
      <w:r>
        <w:rPr>
          <w:rFonts w:ascii="宋体" w:eastAsia="宋体" w:hAnsi="宋体" w:cs="Times New Roman" w:hint="eastAsia"/>
          <w:sz w:val="24"/>
          <w:szCs w:val="24"/>
        </w:rPr>
        <w:t>日期：</w:t>
      </w:r>
    </w:p>
    <w:p w:rsidR="00F1379E" w:rsidRDefault="00463BA9">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rsidR="00F1379E" w:rsidRDefault="00463BA9">
      <w:pPr>
        <w:spacing w:line="520" w:lineRule="exact"/>
        <w:rPr>
          <w:rFonts w:ascii="宋体" w:eastAsia="宋体" w:hAnsi="宋体" w:cs="Times New Roman"/>
          <w:b/>
          <w:sz w:val="24"/>
          <w:szCs w:val="24"/>
        </w:rPr>
      </w:pPr>
      <w:r>
        <w:rPr>
          <w:rFonts w:ascii="宋体" w:eastAsia="宋体" w:hAnsi="宋体" w:cs="Times New Roman" w:hint="eastAsia"/>
          <w:b/>
          <w:sz w:val="24"/>
          <w:szCs w:val="24"/>
        </w:rPr>
        <w:lastRenderedPageBreak/>
        <w:t>附表：</w:t>
      </w:r>
    </w:p>
    <w:p w:rsidR="00F1379E" w:rsidRDefault="00463BA9">
      <w:pPr>
        <w:spacing w:line="400" w:lineRule="exact"/>
        <w:jc w:val="center"/>
        <w:rPr>
          <w:rFonts w:ascii="宋体" w:eastAsia="宋体" w:hAnsi="宋体" w:cs="Times New Roman"/>
          <w:sz w:val="28"/>
          <w:szCs w:val="28"/>
        </w:rPr>
      </w:pPr>
      <w:r>
        <w:rPr>
          <w:rFonts w:ascii="宋体" w:eastAsia="宋体" w:hAnsi="宋体" w:cs="Times New Roman" w:hint="eastAsia"/>
          <w:bCs/>
          <w:sz w:val="28"/>
          <w:szCs w:val="28"/>
        </w:rPr>
        <w:t>百大合家福蚌埠公司2026-2027一年度货车</w:t>
      </w:r>
      <w:r>
        <w:rPr>
          <w:rFonts w:ascii="宋体" w:eastAsia="宋体" w:hAnsi="宋体" w:cs="Times New Roman" w:hint="eastAsia"/>
          <w:sz w:val="28"/>
          <w:szCs w:val="28"/>
        </w:rPr>
        <w:t>维保车辆信息表</w:t>
      </w:r>
    </w:p>
    <w:p w:rsidR="00F1379E" w:rsidRDefault="00463BA9">
      <w:pPr>
        <w:spacing w:line="360" w:lineRule="auto"/>
        <w:outlineLvl w:val="0"/>
        <w:rPr>
          <w:rFonts w:asciiTheme="minorEastAsia" w:eastAsiaTheme="minorEastAsia" w:hAnsiTheme="minorEastAsia"/>
          <w:b/>
          <w:sz w:val="36"/>
          <w:szCs w:val="36"/>
        </w:rPr>
      </w:pPr>
      <w:bookmarkStart w:id="13" w:name="_Toc1496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 xml:space="preserve">  </w:t>
      </w:r>
    </w:p>
    <w:tbl>
      <w:tblPr>
        <w:tblW w:w="9586" w:type="dxa"/>
        <w:tblInd w:w="113" w:type="dxa"/>
        <w:tblLook w:val="04A0" w:firstRow="1" w:lastRow="0" w:firstColumn="1" w:lastColumn="0" w:noHBand="0" w:noVBand="1"/>
      </w:tblPr>
      <w:tblGrid>
        <w:gridCol w:w="673"/>
        <w:gridCol w:w="1631"/>
        <w:gridCol w:w="1019"/>
        <w:gridCol w:w="1447"/>
        <w:gridCol w:w="1302"/>
        <w:gridCol w:w="1799"/>
        <w:gridCol w:w="1715"/>
      </w:tblGrid>
      <w:tr w:rsidR="00F1379E">
        <w:trPr>
          <w:trHeight w:val="466"/>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31"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9"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7"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02"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9"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15" w:type="dxa"/>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货厢内部尺寸</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hint="eastAsia"/>
                <w:color w:val="000000"/>
                <w:sz w:val="20"/>
              </w:rPr>
              <w:t>1</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皖C/HB908（柴）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2</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皖C/HB928（柴）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3</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4</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皖C/20551（柴）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5</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皖C/09690（柴）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6</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皖C/25820（柴）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7</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皖C/21129（柴）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8</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9</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10</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皖C/HB923（柴）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11</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皖C/HB926（柴）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12</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皖C/HB915（柴）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13</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皖C/JJ964（柴）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14</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皖C/BC301（柴）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15</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皖A/B1J93（柴）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16</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皖A/EA610 (柴）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17</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皖A/U387T（柴）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18</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皖A/P261F（柴）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trPr>
          <w:trHeight w:val="466"/>
        </w:trPr>
        <w:tc>
          <w:tcPr>
            <w:tcW w:w="673" w:type="dxa"/>
            <w:tcBorders>
              <w:top w:val="nil"/>
              <w:left w:val="single" w:sz="4" w:space="0" w:color="auto"/>
              <w:bottom w:val="single" w:sz="4" w:space="0" w:color="auto"/>
              <w:right w:val="single" w:sz="4" w:space="0" w:color="auto"/>
            </w:tcBorders>
            <w:shd w:val="clear" w:color="auto" w:fill="auto"/>
            <w:vAlign w:val="center"/>
          </w:tcPr>
          <w:p w:rsidR="00F1379E" w:rsidRDefault="00463BA9">
            <w:pPr>
              <w:jc w:val="center"/>
              <w:rPr>
                <w:color w:val="000000"/>
                <w:sz w:val="20"/>
              </w:rPr>
            </w:pPr>
            <w:r>
              <w:rPr>
                <w:rFonts w:hint="eastAsia"/>
                <w:color w:val="000000"/>
                <w:sz w:val="20"/>
              </w:rPr>
              <w:t>19</w:t>
            </w:r>
          </w:p>
        </w:tc>
        <w:tc>
          <w:tcPr>
            <w:tcW w:w="1631" w:type="dxa"/>
            <w:tcBorders>
              <w:top w:val="nil"/>
              <w:left w:val="nil"/>
              <w:bottom w:val="single" w:sz="4" w:space="0" w:color="auto"/>
              <w:right w:val="single" w:sz="4" w:space="0" w:color="auto"/>
            </w:tcBorders>
            <w:shd w:val="clear" w:color="auto" w:fill="auto"/>
            <w:vAlign w:val="center"/>
          </w:tcPr>
          <w:p w:rsidR="00F1379E" w:rsidRDefault="00463BA9">
            <w:pPr>
              <w:widowControl/>
              <w:rPr>
                <w:rFonts w:ascii="宋体" w:eastAsia="宋体" w:hAnsi="宋体" w:cs="宋体"/>
                <w:kern w:val="0"/>
                <w:sz w:val="20"/>
              </w:rPr>
            </w:pPr>
            <w:r>
              <w:rPr>
                <w:rFonts w:ascii="宋体" w:eastAsia="宋体" w:hAnsi="宋体" w:cs="宋体" w:hint="eastAsia"/>
                <w:kern w:val="0"/>
                <w:sz w:val="20"/>
              </w:rPr>
              <w:t>晥C/D1070（柴）</w:t>
            </w:r>
          </w:p>
        </w:tc>
        <w:tc>
          <w:tcPr>
            <w:tcW w:w="101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7"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02"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9"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1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F1379E">
        <w:trPr>
          <w:trHeight w:val="792"/>
        </w:trPr>
        <w:tc>
          <w:tcPr>
            <w:tcW w:w="9586"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F1379E" w:rsidRDefault="00954CA2">
            <w:pPr>
              <w:widowControl/>
              <w:rPr>
                <w:rFonts w:ascii="宋体" w:eastAsia="宋体" w:hAnsi="宋体" w:cs="宋体"/>
                <w:kern w:val="0"/>
                <w:sz w:val="20"/>
              </w:rPr>
            </w:pPr>
            <w:r w:rsidRPr="00954CA2">
              <w:rPr>
                <w:rFonts w:ascii="宋体" w:eastAsia="宋体" w:hAnsi="宋体" w:cs="宋体" w:hint="eastAsia"/>
                <w:kern w:val="0"/>
                <w:sz w:val="20"/>
              </w:rPr>
              <w:t>注：车辆类型：江淮帅铃系列（</w:t>
            </w:r>
            <w:r w:rsidRPr="00954CA2">
              <w:rPr>
                <w:rFonts w:ascii="宋体" w:eastAsia="宋体" w:hAnsi="宋体" w:cs="宋体"/>
                <w:kern w:val="0"/>
                <w:sz w:val="20"/>
              </w:rPr>
              <w:t>1-18），江铃宝典系列（19）</w:t>
            </w:r>
          </w:p>
        </w:tc>
      </w:tr>
    </w:tbl>
    <w:p w:rsidR="00F1379E" w:rsidRDefault="00463BA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F1379E" w:rsidRDefault="00463BA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13"/>
    </w:p>
    <w:p w:rsidR="00F1379E" w:rsidRDefault="00F1379E">
      <w:pPr>
        <w:pStyle w:val="3"/>
        <w:spacing w:line="240" w:lineRule="exact"/>
        <w:jc w:val="center"/>
        <w:rPr>
          <w:rFonts w:asciiTheme="minorEastAsia" w:eastAsiaTheme="minorEastAsia" w:hAnsiTheme="minorEastAsia"/>
          <w:sz w:val="24"/>
        </w:rPr>
      </w:pPr>
    </w:p>
    <w:p w:rsidR="00F1379E" w:rsidRDefault="00463BA9">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rsidR="00F1379E" w:rsidRDefault="00F1379E">
      <w:pPr>
        <w:pStyle w:val="3"/>
      </w:pPr>
    </w:p>
    <w:p w:rsidR="00F1379E" w:rsidRDefault="00F1379E"/>
    <w:p w:rsidR="00F1379E" w:rsidRDefault="00463BA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百大合家福蚌埠公司2026-2027一年度货车维保服务</w:t>
      </w:r>
    </w:p>
    <w:p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F90958">
        <w:rPr>
          <w:rFonts w:ascii="宋体" w:eastAsia="宋体" w:hAnsi="宋体" w:hint="eastAsia"/>
          <w:b/>
          <w:bCs/>
          <w:sz w:val="28"/>
          <w:szCs w:val="28"/>
        </w:rPr>
        <w:t>2026BDJTFW00006</w:t>
      </w:r>
      <w:r>
        <w:rPr>
          <w:rFonts w:ascii="宋体" w:eastAsia="宋体" w:hAnsi="宋体" w:hint="eastAsia"/>
          <w:b/>
          <w:bCs/>
          <w:sz w:val="28"/>
          <w:szCs w:val="28"/>
        </w:rPr>
        <w:t xml:space="preserve"> ）</w:t>
      </w:r>
    </w:p>
    <w:p w:rsidR="00F1379E" w:rsidRDefault="00F1379E">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F1379E" w:rsidRDefault="00463BA9">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F1379E" w:rsidRDefault="00F1379E"/>
    <w:p w:rsidR="00F1379E" w:rsidRDefault="00F1379E">
      <w:pPr>
        <w:spacing w:line="760" w:lineRule="exact"/>
        <w:jc w:val="center"/>
        <w:outlineLvl w:val="2"/>
        <w:rPr>
          <w:rFonts w:asciiTheme="minorEastAsia" w:eastAsiaTheme="minorEastAsia" w:hAnsiTheme="minorEastAsia"/>
          <w:b/>
          <w:sz w:val="72"/>
        </w:rPr>
      </w:pPr>
    </w:p>
    <w:p w:rsidR="00F1379E" w:rsidRDefault="00463BA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F1379E" w:rsidRDefault="00F1379E">
      <w:pPr>
        <w:pStyle w:val="3"/>
      </w:pPr>
    </w:p>
    <w:p w:rsidR="00F1379E" w:rsidRDefault="00463BA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rsidR="00F1379E" w:rsidRDefault="00F1379E">
      <w:pPr>
        <w:spacing w:afterLines="50" w:after="156" w:line="500" w:lineRule="exact"/>
        <w:rPr>
          <w:rFonts w:asciiTheme="minorEastAsia" w:eastAsiaTheme="minorEastAsia" w:hAnsiTheme="minorEastAsia"/>
          <w:b/>
          <w:sz w:val="32"/>
        </w:rPr>
      </w:pPr>
    </w:p>
    <w:p w:rsidR="00F1379E" w:rsidRDefault="00F1379E">
      <w:pPr>
        <w:spacing w:afterLines="50" w:after="156" w:line="500" w:lineRule="exact"/>
        <w:rPr>
          <w:rFonts w:asciiTheme="minorEastAsia" w:eastAsiaTheme="minorEastAsia" w:hAnsiTheme="minorEastAsia"/>
          <w:b/>
          <w:sz w:val="32"/>
        </w:rPr>
      </w:pPr>
    </w:p>
    <w:p w:rsidR="00F1379E" w:rsidRDefault="00463BA9">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p>
    <w:p w:rsidR="00F1379E" w:rsidRDefault="00463BA9">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u w:val="single"/>
        </w:rPr>
        <w:t xml:space="preserve">    年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bookmarkStart w:id="14" w:name="_Toc461056631"/>
      <w:bookmarkStart w:id="15" w:name="_Toc461053086"/>
      <w:bookmarkStart w:id="16" w:name="_Toc520983587"/>
    </w:p>
    <w:p w:rsidR="00F1379E" w:rsidRDefault="00463BA9">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F1379E" w:rsidRDefault="00463BA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14"/>
      <w:bookmarkEnd w:id="15"/>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F1379E" w:rsidRDefault="00F1379E">
      <w:pPr>
        <w:pStyle w:val="a9"/>
        <w:spacing w:line="360" w:lineRule="auto"/>
        <w:rPr>
          <w:rFonts w:ascii="宋体" w:hAnsi="宋体"/>
          <w:sz w:val="24"/>
        </w:rPr>
      </w:pPr>
    </w:p>
    <w:p w:rsidR="00F1379E" w:rsidRDefault="00463BA9">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致合肥百大集团蚌埠合家福百大超市有限责任公司</w:t>
      </w:r>
      <w:r>
        <w:rPr>
          <w:rFonts w:ascii="宋体" w:eastAsia="宋体" w:hAnsi="宋体" w:cs="宋体" w:hint="eastAsia"/>
          <w:b/>
          <w:spacing w:val="-4"/>
          <w:kern w:val="0"/>
          <w:sz w:val="24"/>
        </w:rPr>
        <w:t>：</w:t>
      </w:r>
    </w:p>
    <w:p w:rsidR="00F1379E" w:rsidRDefault="00463BA9">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hint="eastAsia"/>
          <w:b/>
          <w:bCs/>
          <w:sz w:val="24"/>
          <w:u w:val="single"/>
        </w:rPr>
        <w:t>百大合家福蚌埠公司2026-2027一年度货车维保服务</w:t>
      </w:r>
      <w:r>
        <w:rPr>
          <w:rFonts w:asciiTheme="minorEastAsia" w:eastAsiaTheme="minorEastAsia" w:hAnsiTheme="minorEastAsia" w:cs="宋体" w:hint="eastAsia"/>
          <w:b/>
          <w:color w:val="000000"/>
          <w:kern w:val="0"/>
          <w:sz w:val="24"/>
          <w:u w:val="single"/>
        </w:rPr>
        <w:t>（编号：</w:t>
      </w:r>
      <w:r w:rsidR="00F90958">
        <w:rPr>
          <w:rFonts w:asciiTheme="minorEastAsia" w:eastAsiaTheme="minorEastAsia" w:hAnsiTheme="minorEastAsia" w:cs="宋体" w:hint="eastAsia"/>
          <w:b/>
          <w:color w:val="000000"/>
          <w:kern w:val="0"/>
          <w:sz w:val="24"/>
          <w:u w:val="single"/>
        </w:rPr>
        <w:t>2026BDJTFW00006</w:t>
      </w:r>
      <w:r>
        <w:rPr>
          <w:rFonts w:asciiTheme="minorEastAsia" w:eastAsiaTheme="minorEastAsia" w:hAnsiTheme="minorEastAsia" w:cs="宋体" w:hint="eastAsia"/>
          <w:b/>
          <w:color w:val="000000"/>
          <w:kern w:val="0"/>
          <w:sz w:val="24"/>
          <w:u w:val="single"/>
        </w:rPr>
        <w:t>）</w:t>
      </w:r>
      <w:bookmarkStart w:id="17"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7"/>
      <w:r>
        <w:rPr>
          <w:rFonts w:ascii="宋体" w:eastAsia="宋体" w:hAnsi="宋体" w:hint="eastAsia"/>
          <w:sz w:val="24"/>
        </w:rPr>
        <w:t>文件要求，我方兹宣布承诺如下内容：</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F1379E" w:rsidRDefault="00463BA9">
      <w:pPr>
        <w:widowControl/>
        <w:spacing w:line="520" w:lineRule="exact"/>
        <w:ind w:firstLine="480"/>
        <w:jc w:val="left"/>
        <w:rPr>
          <w:rFonts w:ascii="宋体" w:eastAsia="宋体" w:hAnsi="宋体"/>
          <w:sz w:val="24"/>
        </w:rPr>
      </w:pPr>
      <w:r>
        <w:rPr>
          <w:rFonts w:asciiTheme="minorEastAsia" w:eastAsiaTheme="minorEastAsia" w:hAnsiTheme="minorEastAsia" w:cs="宋体" w:hint="eastAsia"/>
          <w:kern w:val="0"/>
          <w:sz w:val="24"/>
        </w:rPr>
        <w:t>特此承诺</w:t>
      </w:r>
    </w:p>
    <w:p w:rsidR="00F1379E" w:rsidRDefault="00463BA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F1379E" w:rsidRDefault="00463BA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Pr>
          <w:rFonts w:asciiTheme="minorEastAsia" w:eastAsiaTheme="minorEastAsia" w:hAnsiTheme="minorEastAsia" w:hint="eastAsia"/>
          <w:b/>
          <w:sz w:val="32"/>
          <w:u w:val="single"/>
        </w:rPr>
        <w:t xml:space="preserve">       </w:t>
      </w:r>
    </w:p>
    <w:p w:rsidR="00F1379E" w:rsidRDefault="00463BA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2"/>
        </w:rPr>
        <w:t xml:space="preserve">    </w:t>
      </w:r>
      <w:r>
        <w:rPr>
          <w:rFonts w:asciiTheme="minorEastAsia" w:eastAsiaTheme="minorEastAsia" w:hAnsiTheme="minorEastAsia" w:hint="eastAsia"/>
          <w:b/>
          <w:sz w:val="28"/>
          <w:u w:val="single"/>
        </w:rPr>
        <w:t xml:space="preserve">   年  </w:t>
      </w:r>
      <w:r>
        <w:rPr>
          <w:rFonts w:asciiTheme="minorEastAsia" w:eastAsiaTheme="minorEastAsia" w:hAnsiTheme="minorEastAsia" w:hint="eastAsia"/>
          <w:b/>
          <w:sz w:val="28"/>
        </w:rPr>
        <w:t>月</w:t>
      </w:r>
      <w:r>
        <w:rPr>
          <w:rFonts w:asciiTheme="minorEastAsia" w:eastAsiaTheme="minorEastAsia" w:hAnsiTheme="minorEastAsia" w:hint="eastAsia"/>
          <w:b/>
          <w:sz w:val="28"/>
          <w:u w:val="single"/>
        </w:rPr>
        <w:t xml:space="preserve">    </w:t>
      </w:r>
      <w:r>
        <w:rPr>
          <w:rFonts w:asciiTheme="minorEastAsia" w:eastAsiaTheme="minorEastAsia" w:hAnsiTheme="minorEastAsia" w:hint="eastAsia"/>
          <w:b/>
          <w:sz w:val="28"/>
        </w:rPr>
        <w:t>日</w:t>
      </w:r>
    </w:p>
    <w:p w:rsidR="00F1379E" w:rsidRDefault="00463BA9">
      <w:pPr>
        <w:spacing w:line="360" w:lineRule="auto"/>
        <w:ind w:firstLineChars="1300" w:firstLine="3132"/>
        <w:outlineLvl w:val="1"/>
        <w:rPr>
          <w:rFonts w:asciiTheme="minorEastAsia" w:eastAsiaTheme="minorEastAsia" w:hAnsiTheme="minorEastAsia"/>
          <w:b/>
          <w:sz w:val="24"/>
        </w:rPr>
      </w:pPr>
      <w:r>
        <w:rPr>
          <w:rFonts w:asciiTheme="minorEastAsia" w:eastAsiaTheme="minorEastAsia" w:hAnsiTheme="minorEastAsia"/>
          <w:b/>
          <w:sz w:val="24"/>
        </w:rPr>
        <w:br w:type="page"/>
      </w:r>
    </w:p>
    <w:p w:rsidR="00F1379E" w:rsidRDefault="00463BA9">
      <w:pPr>
        <w:spacing w:line="360" w:lineRule="auto"/>
        <w:ind w:firstLineChars="1300" w:firstLine="3132"/>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F1379E" w:rsidRDefault="00F1379E">
      <w:pPr>
        <w:pStyle w:val="a8"/>
        <w:snapToGrid w:val="0"/>
        <w:spacing w:line="240" w:lineRule="exact"/>
        <w:ind w:firstLineChars="200" w:firstLine="480"/>
        <w:jc w:val="left"/>
        <w:rPr>
          <w:rFonts w:eastAsia="宋体" w:hAnsi="宋体"/>
          <w:sz w:val="24"/>
          <w:szCs w:val="28"/>
        </w:rPr>
      </w:pPr>
    </w:p>
    <w:p w:rsidR="00F1379E" w:rsidRDefault="00463BA9">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F1379E" w:rsidRDefault="00463BA9">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1"/>
        <w:gridCol w:w="4742"/>
      </w:tblGrid>
      <w:tr w:rsidR="00F1379E">
        <w:trPr>
          <w:trHeight w:val="56"/>
        </w:trPr>
        <w:tc>
          <w:tcPr>
            <w:tcW w:w="4741" w:type="dxa"/>
            <w:vAlign w:val="center"/>
          </w:tcPr>
          <w:p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741" w:type="dxa"/>
            <w:vAlign w:val="center"/>
          </w:tcPr>
          <w:p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F1379E">
        <w:trPr>
          <w:trHeight w:val="3250"/>
        </w:trPr>
        <w:tc>
          <w:tcPr>
            <w:tcW w:w="4741" w:type="dxa"/>
            <w:vAlign w:val="center"/>
          </w:tcPr>
          <w:p w:rsidR="00F1379E" w:rsidRDefault="00F1379E">
            <w:pPr>
              <w:jc w:val="center"/>
              <w:rPr>
                <w:rFonts w:asciiTheme="minorEastAsia" w:eastAsiaTheme="minorEastAsia" w:hAnsiTheme="minorEastAsia" w:cs="Calibri"/>
                <w:kern w:val="0"/>
                <w:sz w:val="24"/>
              </w:rPr>
            </w:pPr>
          </w:p>
        </w:tc>
        <w:tc>
          <w:tcPr>
            <w:tcW w:w="4741" w:type="dxa"/>
            <w:vAlign w:val="center"/>
          </w:tcPr>
          <w:p w:rsidR="00F1379E" w:rsidRDefault="00F1379E">
            <w:pPr>
              <w:jc w:val="center"/>
              <w:rPr>
                <w:rFonts w:asciiTheme="minorEastAsia" w:eastAsiaTheme="minorEastAsia" w:hAnsiTheme="minorEastAsia" w:cs="Calibri"/>
                <w:kern w:val="0"/>
                <w:sz w:val="24"/>
              </w:rPr>
            </w:pPr>
          </w:p>
        </w:tc>
      </w:tr>
      <w:tr w:rsidR="00F1379E">
        <w:trPr>
          <w:trHeight w:val="65"/>
        </w:trPr>
        <w:tc>
          <w:tcPr>
            <w:tcW w:w="9483" w:type="dxa"/>
            <w:gridSpan w:val="2"/>
            <w:vAlign w:val="center"/>
          </w:tcPr>
          <w:p w:rsidR="00F1379E" w:rsidRDefault="00463BA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F1379E">
        <w:trPr>
          <w:trHeight w:val="56"/>
        </w:trPr>
        <w:tc>
          <w:tcPr>
            <w:tcW w:w="4741" w:type="dxa"/>
            <w:vAlign w:val="center"/>
          </w:tcPr>
          <w:p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741" w:type="dxa"/>
            <w:vAlign w:val="center"/>
          </w:tcPr>
          <w:p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F1379E">
        <w:trPr>
          <w:trHeight w:val="3482"/>
        </w:trPr>
        <w:tc>
          <w:tcPr>
            <w:tcW w:w="4741" w:type="dxa"/>
            <w:vAlign w:val="center"/>
          </w:tcPr>
          <w:p w:rsidR="00F1379E" w:rsidRDefault="00F1379E">
            <w:pPr>
              <w:jc w:val="center"/>
              <w:rPr>
                <w:rFonts w:asciiTheme="minorEastAsia" w:eastAsiaTheme="minorEastAsia" w:hAnsiTheme="minorEastAsia" w:cs="Calibri"/>
                <w:kern w:val="0"/>
                <w:sz w:val="24"/>
              </w:rPr>
            </w:pPr>
          </w:p>
        </w:tc>
        <w:tc>
          <w:tcPr>
            <w:tcW w:w="4741" w:type="dxa"/>
            <w:vAlign w:val="center"/>
          </w:tcPr>
          <w:p w:rsidR="00F1379E" w:rsidRDefault="00F1379E">
            <w:pPr>
              <w:jc w:val="center"/>
              <w:rPr>
                <w:rFonts w:asciiTheme="minorEastAsia" w:eastAsiaTheme="minorEastAsia" w:hAnsiTheme="minorEastAsia" w:cs="Calibri"/>
                <w:kern w:val="0"/>
                <w:sz w:val="24"/>
              </w:rPr>
            </w:pPr>
          </w:p>
        </w:tc>
      </w:tr>
      <w:tr w:rsidR="00F1379E">
        <w:trPr>
          <w:trHeight w:val="56"/>
        </w:trPr>
        <w:tc>
          <w:tcPr>
            <w:tcW w:w="9483" w:type="dxa"/>
            <w:gridSpan w:val="2"/>
            <w:vAlign w:val="center"/>
          </w:tcPr>
          <w:p w:rsidR="00F1379E" w:rsidRDefault="00463BA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F1379E" w:rsidRDefault="00463BA9">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F1379E" w:rsidRDefault="00463BA9">
      <w:pPr>
        <w:pStyle w:val="Chara"/>
        <w:rPr>
          <w:b/>
          <w:u w:val="single"/>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r>
        <w:rPr>
          <w:rFonts w:hint="eastAsia"/>
          <w:b/>
        </w:rPr>
        <w:t>供应商（公章）：</w:t>
      </w:r>
    </w:p>
    <w:p w:rsidR="00F1379E" w:rsidRDefault="00463BA9">
      <w:pPr>
        <w:pStyle w:val="Chara"/>
        <w:ind w:firstLineChars="3300" w:firstLine="7951"/>
        <w:rPr>
          <w:rFonts w:asciiTheme="minorEastAsia" w:eastAsiaTheme="minorEastAsia" w:hAnsiTheme="minorEastAsia"/>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rsidR="00F1379E" w:rsidRDefault="00F1379E">
      <w:pPr>
        <w:rPr>
          <w:rFonts w:asciiTheme="minorEastAsia" w:eastAsiaTheme="minorEastAsia" w:hAnsiTheme="minorEastAsia"/>
          <w:b/>
          <w:kern w:val="0"/>
          <w:sz w:val="24"/>
        </w:rPr>
      </w:pPr>
    </w:p>
    <w:p w:rsidR="00DC6B3B" w:rsidRDefault="00DC6B3B">
      <w:pPr>
        <w:rPr>
          <w:rFonts w:asciiTheme="minorEastAsia" w:eastAsiaTheme="minorEastAsia" w:hAnsiTheme="minorEastAsia"/>
          <w:b/>
          <w:kern w:val="0"/>
          <w:sz w:val="24"/>
        </w:rPr>
      </w:pPr>
    </w:p>
    <w:p w:rsidR="00F1379E" w:rsidRDefault="00463BA9">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rsidR="00F1379E" w:rsidRDefault="00F1379E">
      <w:pPr>
        <w:rPr>
          <w:rFonts w:asciiTheme="minorEastAsia" w:eastAsiaTheme="minorEastAsia" w:hAnsiTheme="minorEastAsia"/>
        </w:rPr>
      </w:pPr>
    </w:p>
    <w:p w:rsidR="00F1379E" w:rsidRDefault="00463BA9">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（企业名称）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为依照《中华人民共和国公司法》等法律法规成立的（企业性质）</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公司，公司注册资本为</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万元，公司股东出资比例和出资额如下：</w:t>
      </w:r>
    </w:p>
    <w:p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F1379E" w:rsidRDefault="00463BA9">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Pr>
          <w:rFonts w:asciiTheme="minorEastAsia" w:eastAsiaTheme="minorEastAsia" w:hAnsiTheme="minorEastAsia" w:hint="eastAsia"/>
          <w:b/>
          <w:sz w:val="32"/>
          <w:u w:val="single"/>
        </w:rPr>
        <w:t xml:space="preserve">      </w:t>
      </w:r>
    </w:p>
    <w:p w:rsidR="00F1379E" w:rsidRDefault="00463BA9">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F1379E" w:rsidRDefault="00F1379E">
      <w:pPr>
        <w:spacing w:line="720" w:lineRule="exact"/>
        <w:rPr>
          <w:rFonts w:asciiTheme="minorEastAsia" w:eastAsiaTheme="minorEastAsia" w:hAnsiTheme="minorEastAsia"/>
          <w:sz w:val="24"/>
        </w:rPr>
      </w:pPr>
    </w:p>
    <w:p w:rsidR="00F1379E" w:rsidRDefault="00463BA9">
      <w:pPr>
        <w:pStyle w:val="Chara"/>
        <w:rPr>
          <w:u w:val="single"/>
        </w:rPr>
      </w:pPr>
      <w:r>
        <w:rPr>
          <w:rFonts w:asciiTheme="minorEastAsia" w:eastAsiaTheme="minorEastAsia" w:hAnsiTheme="minorEastAsia" w:hint="eastAsia"/>
        </w:rPr>
        <w:t xml:space="preserve">                                             </w:t>
      </w:r>
      <w:r>
        <w:rPr>
          <w:rFonts w:hint="eastAsia"/>
        </w:rPr>
        <w:t>供应商（公章）：</w:t>
      </w:r>
    </w:p>
    <w:p w:rsidR="00F1379E" w:rsidRDefault="00463BA9">
      <w:pPr>
        <w:pStyle w:val="Chara"/>
        <w:ind w:firstLineChars="3000" w:firstLine="7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1379E" w:rsidRDefault="00F1379E">
      <w:pPr>
        <w:spacing w:line="720" w:lineRule="exact"/>
        <w:rPr>
          <w:rFonts w:ascii="宋体" w:hAnsi="宋体"/>
          <w:kern w:val="0"/>
          <w:sz w:val="24"/>
        </w:rPr>
      </w:pPr>
    </w:p>
    <w:p w:rsidR="00F1379E" w:rsidRDefault="00463BA9">
      <w:pPr>
        <w:widowControl/>
        <w:spacing w:line="640" w:lineRule="exact"/>
        <w:ind w:left="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rsidR="00F1379E" w:rsidRDefault="00F1379E">
      <w:pPr>
        <w:spacing w:line="360" w:lineRule="auto"/>
        <w:rPr>
          <w:rFonts w:asciiTheme="minorEastAsia" w:eastAsiaTheme="minorEastAsia" w:hAnsiTheme="minorEastAsia"/>
          <w:sz w:val="24"/>
          <w:szCs w:val="28"/>
        </w:rPr>
      </w:pPr>
    </w:p>
    <w:bookmarkEnd w:id="16"/>
    <w:p w:rsidR="00F1379E" w:rsidRDefault="00463BA9">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F1379E" w:rsidRDefault="00F1379E">
      <w:pPr>
        <w:spacing w:line="440" w:lineRule="exact"/>
        <w:ind w:firstLine="435"/>
        <w:rPr>
          <w:rFonts w:ascii="宋体" w:eastAsia="宋体" w:hAnsi="宋体"/>
          <w:sz w:val="24"/>
          <w:szCs w:val="24"/>
        </w:rPr>
      </w:pPr>
    </w:p>
    <w:p w:rsidR="00F1379E" w:rsidRDefault="00463BA9">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F1379E" w:rsidRDefault="00463BA9">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F1379E" w:rsidRDefault="00463BA9">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F1379E" w:rsidRDefault="00F1379E">
      <w:pPr>
        <w:widowControl/>
        <w:spacing w:line="600" w:lineRule="exact"/>
        <w:ind w:left="482"/>
        <w:jc w:val="left"/>
        <w:rPr>
          <w:rFonts w:asciiTheme="minorEastAsia" w:eastAsiaTheme="minorEastAsia" w:hAnsiTheme="minorEastAsia" w:cs="宋体"/>
          <w:b/>
          <w:kern w:val="0"/>
          <w:sz w:val="24"/>
        </w:rPr>
      </w:pPr>
    </w:p>
    <w:p w:rsidR="00F1379E" w:rsidRDefault="00463BA9">
      <w:pPr>
        <w:pStyle w:val="Chara"/>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F1379E" w:rsidRDefault="00F1379E">
      <w:pPr>
        <w:pStyle w:val="Chara"/>
        <w:rPr>
          <w:rFonts w:asciiTheme="minorEastAsia" w:eastAsiaTheme="minorEastAsia" w:hAnsiTheme="minorEastAsia"/>
        </w:rPr>
      </w:pPr>
    </w:p>
    <w:p w:rsidR="00F1379E" w:rsidRDefault="00463BA9">
      <w:pPr>
        <w:pStyle w:val="Chara"/>
        <w:ind w:firstLineChars="2400" w:firstLine="5760"/>
        <w:rPr>
          <w:u w:val="single"/>
        </w:rPr>
      </w:pPr>
      <w:r>
        <w:rPr>
          <w:rFonts w:hint="eastAsia"/>
        </w:rPr>
        <w:t>供应商（公章）：</w:t>
      </w:r>
    </w:p>
    <w:p w:rsidR="00F1379E" w:rsidRDefault="00463BA9">
      <w:pPr>
        <w:pStyle w:val="Chara"/>
        <w:ind w:firstLineChars="3000" w:firstLine="7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1379E" w:rsidRDefault="00F1379E">
      <w:pPr>
        <w:spacing w:line="720" w:lineRule="exact"/>
        <w:rPr>
          <w:rFonts w:ascii="宋体" w:hAnsi="宋体"/>
          <w:kern w:val="0"/>
          <w:sz w:val="24"/>
        </w:rPr>
      </w:pPr>
    </w:p>
    <w:p w:rsidR="00F1379E" w:rsidRDefault="00F1379E">
      <w:pPr>
        <w:widowControl/>
        <w:spacing w:line="640" w:lineRule="exact"/>
        <w:ind w:left="482"/>
        <w:jc w:val="left"/>
        <w:rPr>
          <w:rFonts w:asciiTheme="minorEastAsia" w:eastAsiaTheme="minorEastAsia" w:hAnsiTheme="minorEastAsia"/>
          <w:b/>
          <w:sz w:val="32"/>
        </w:rPr>
      </w:pPr>
    </w:p>
    <w:p w:rsidR="00F1379E" w:rsidRDefault="00463BA9">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lastRenderedPageBreak/>
        <w:t xml:space="preserve">格式6  </w:t>
      </w:r>
      <w:r>
        <w:rPr>
          <w:rFonts w:asciiTheme="minorEastAsia" w:eastAsiaTheme="minorEastAsia" w:hAnsiTheme="minorEastAsia" w:hint="eastAsia"/>
          <w:b/>
          <w:sz w:val="24"/>
          <w:u w:val="single"/>
        </w:rPr>
        <w:t>针对本项目的说明和承诺</w:t>
      </w:r>
    </w:p>
    <w:p w:rsidR="00F1379E" w:rsidRDefault="00463BA9">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w:t>
      </w:r>
      <w:r>
        <w:rPr>
          <w:rFonts w:asciiTheme="minorEastAsia" w:eastAsiaTheme="minorEastAsia" w:hAnsiTheme="minorEastAsia" w:cs="宋体" w:hint="eastAsia"/>
          <w:kern w:val="0"/>
          <w:sz w:val="24"/>
        </w:rPr>
        <w:t>；</w:t>
      </w:r>
    </w:p>
    <w:p w:rsidR="00F1379E" w:rsidRDefault="00463BA9">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服务质量、工期、安全施工</w:t>
      </w:r>
      <w:r>
        <w:rPr>
          <w:rFonts w:asciiTheme="minorEastAsia" w:eastAsiaTheme="minorEastAsia" w:hAnsiTheme="minorEastAsia" w:cs="宋体" w:hint="eastAsia"/>
          <w:kern w:val="0"/>
          <w:sz w:val="24"/>
        </w:rPr>
        <w:t xml:space="preserve">等方面的说明和承诺； </w:t>
      </w:r>
    </w:p>
    <w:p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rsidR="00F1379E" w:rsidRDefault="00F1379E">
      <w:pPr>
        <w:spacing w:line="800" w:lineRule="exact"/>
        <w:jc w:val="left"/>
        <w:rPr>
          <w:rFonts w:asciiTheme="minorEastAsia" w:eastAsiaTheme="minorEastAsia" w:hAnsiTheme="minorEastAsia"/>
          <w:sz w:val="24"/>
        </w:rPr>
      </w:pPr>
    </w:p>
    <w:p w:rsidR="00F1379E" w:rsidRDefault="00F1379E">
      <w:pPr>
        <w:widowControl/>
        <w:spacing w:line="800" w:lineRule="exact"/>
        <w:jc w:val="center"/>
        <w:rPr>
          <w:rFonts w:asciiTheme="minorEastAsia" w:eastAsiaTheme="minorEastAsia" w:hAnsiTheme="minorEastAsia" w:cs="宋体"/>
          <w:b/>
          <w:kern w:val="0"/>
          <w:sz w:val="24"/>
        </w:rPr>
      </w:pPr>
    </w:p>
    <w:p w:rsidR="00F1379E" w:rsidRDefault="00463BA9">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rsidR="00F1379E" w:rsidRDefault="00463BA9">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w:t>
      </w:r>
      <w:r>
        <w:rPr>
          <w:rFonts w:ascii="宋体" w:eastAsia="宋体" w:hAnsi="宋体" w:cs="宋体" w:hint="eastAsia"/>
          <w:kern w:val="0"/>
          <w:sz w:val="24"/>
        </w:rPr>
        <w:t>业绩合同、资质文件</w:t>
      </w:r>
      <w:r>
        <w:rPr>
          <w:rFonts w:ascii="宋体" w:eastAsia="宋体" w:hAnsi="宋体" w:cs="宋体" w:hint="eastAsia"/>
          <w:bCs/>
          <w:kern w:val="0"/>
          <w:sz w:val="24"/>
        </w:rPr>
        <w:t>》等</w:t>
      </w:r>
      <w:r>
        <w:rPr>
          <w:rFonts w:asciiTheme="minorEastAsia" w:eastAsiaTheme="minorEastAsia" w:hAnsiTheme="minorEastAsia" w:cs="宋体" w:hint="eastAsia"/>
          <w:bCs/>
          <w:kern w:val="0"/>
          <w:sz w:val="24"/>
        </w:rPr>
        <w:t>；</w:t>
      </w:r>
    </w:p>
    <w:p w:rsidR="00F1379E" w:rsidRDefault="00463BA9">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F1379E" w:rsidRDefault="00463BA9">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rsidR="00F1379E" w:rsidRDefault="00F1379E">
      <w:pPr>
        <w:spacing w:line="360" w:lineRule="auto"/>
        <w:jc w:val="center"/>
        <w:outlineLvl w:val="1"/>
        <w:rPr>
          <w:rFonts w:asciiTheme="minorEastAsia" w:eastAsiaTheme="minorEastAsia" w:hAnsiTheme="minorEastAsia"/>
          <w:b/>
          <w:sz w:val="24"/>
        </w:rPr>
      </w:pPr>
    </w:p>
    <w:p w:rsidR="00F1379E" w:rsidRDefault="00F1379E">
      <w:pPr>
        <w:spacing w:line="360" w:lineRule="auto"/>
        <w:jc w:val="center"/>
        <w:outlineLvl w:val="1"/>
        <w:rPr>
          <w:rFonts w:asciiTheme="minorEastAsia" w:eastAsiaTheme="minorEastAsia" w:hAnsiTheme="minorEastAsia"/>
          <w:b/>
          <w:sz w:val="24"/>
        </w:rPr>
      </w:pPr>
    </w:p>
    <w:p w:rsidR="00F1379E" w:rsidRDefault="00F1379E">
      <w:pPr>
        <w:spacing w:line="360" w:lineRule="auto"/>
        <w:jc w:val="center"/>
        <w:outlineLvl w:val="1"/>
        <w:rPr>
          <w:rFonts w:asciiTheme="minorEastAsia" w:eastAsiaTheme="minorEastAsia" w:hAnsiTheme="minorEastAsia"/>
          <w:b/>
          <w:sz w:val="24"/>
        </w:rPr>
      </w:pPr>
    </w:p>
    <w:p w:rsidR="00F1379E" w:rsidRDefault="00F1379E">
      <w:pPr>
        <w:spacing w:line="360" w:lineRule="auto"/>
        <w:jc w:val="center"/>
        <w:outlineLvl w:val="1"/>
        <w:rPr>
          <w:rFonts w:asciiTheme="minorEastAsia" w:eastAsiaTheme="minorEastAsia" w:hAnsiTheme="minorEastAsia"/>
          <w:b/>
          <w:sz w:val="24"/>
        </w:rPr>
      </w:pPr>
    </w:p>
    <w:p w:rsidR="00F1379E" w:rsidRDefault="00F1379E">
      <w:pPr>
        <w:spacing w:line="360" w:lineRule="auto"/>
        <w:jc w:val="center"/>
        <w:outlineLvl w:val="1"/>
        <w:rPr>
          <w:rFonts w:asciiTheme="minorEastAsia" w:eastAsiaTheme="minorEastAsia" w:hAnsiTheme="minorEastAsia"/>
          <w:b/>
          <w:sz w:val="24"/>
        </w:rPr>
      </w:pPr>
    </w:p>
    <w:p w:rsidR="00F1379E" w:rsidRDefault="00F1379E">
      <w:pPr>
        <w:spacing w:line="360" w:lineRule="auto"/>
        <w:jc w:val="center"/>
        <w:outlineLvl w:val="1"/>
        <w:rPr>
          <w:rFonts w:asciiTheme="minorEastAsia" w:eastAsiaTheme="minorEastAsia" w:hAnsiTheme="minorEastAsia"/>
          <w:b/>
          <w:sz w:val="24"/>
        </w:rPr>
      </w:pPr>
    </w:p>
    <w:p w:rsidR="00F1379E" w:rsidRDefault="00F1379E">
      <w:pPr>
        <w:pStyle w:val="3"/>
        <w:spacing w:line="400" w:lineRule="exact"/>
        <w:rPr>
          <w:rFonts w:asciiTheme="minorEastAsia" w:eastAsiaTheme="minorEastAsia" w:hAnsiTheme="minorEastAsia"/>
          <w:sz w:val="28"/>
          <w:szCs w:val="28"/>
        </w:rPr>
      </w:pPr>
    </w:p>
    <w:p w:rsidR="00F1379E" w:rsidRDefault="00463BA9">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u w:val="single"/>
        </w:rPr>
        <w:t>商务文件封面</w:t>
      </w:r>
    </w:p>
    <w:p w:rsidR="00F1379E" w:rsidRDefault="00F1379E">
      <w:pPr>
        <w:pStyle w:val="3"/>
      </w:pPr>
    </w:p>
    <w:p w:rsidR="00F1379E" w:rsidRDefault="00F1379E">
      <w:pPr>
        <w:tabs>
          <w:tab w:val="left" w:pos="315"/>
          <w:tab w:val="left" w:pos="8820"/>
        </w:tabs>
        <w:spacing w:beforeLines="100" w:before="312" w:afterLines="50" w:after="156" w:line="500" w:lineRule="exact"/>
        <w:ind w:rightChars="127" w:right="267"/>
        <w:jc w:val="center"/>
      </w:pPr>
    </w:p>
    <w:p w:rsidR="00F1379E" w:rsidRDefault="00463BA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百大合家福蚌埠公司2026-2027一年度货车维保服务</w:t>
      </w:r>
    </w:p>
    <w:p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F90958">
        <w:rPr>
          <w:rFonts w:ascii="宋体" w:eastAsia="宋体" w:hAnsi="宋体" w:hint="eastAsia"/>
          <w:b/>
          <w:bCs/>
          <w:sz w:val="28"/>
          <w:szCs w:val="28"/>
        </w:rPr>
        <w:t>2026BDJTFW00006</w:t>
      </w:r>
      <w:r>
        <w:rPr>
          <w:rFonts w:ascii="宋体" w:eastAsia="宋体" w:hAnsi="宋体" w:hint="eastAsia"/>
          <w:b/>
          <w:bCs/>
          <w:sz w:val="28"/>
          <w:szCs w:val="28"/>
        </w:rPr>
        <w:t xml:space="preserve"> ）</w:t>
      </w:r>
    </w:p>
    <w:p w:rsidR="00F1379E" w:rsidRDefault="00F1379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F1379E" w:rsidRDefault="00F1379E"/>
    <w:p w:rsidR="00F1379E" w:rsidRDefault="00F1379E">
      <w:pPr>
        <w:spacing w:line="760" w:lineRule="exact"/>
        <w:jc w:val="center"/>
        <w:outlineLvl w:val="2"/>
        <w:rPr>
          <w:rFonts w:asciiTheme="minorEastAsia" w:eastAsiaTheme="minorEastAsia" w:hAnsiTheme="minorEastAsia"/>
          <w:b/>
          <w:sz w:val="72"/>
        </w:rPr>
      </w:pPr>
    </w:p>
    <w:p w:rsidR="00F1379E" w:rsidRDefault="00463BA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F1379E" w:rsidRDefault="00F1379E">
      <w:pPr>
        <w:pStyle w:val="3"/>
      </w:pPr>
    </w:p>
    <w:p w:rsidR="00F1379E" w:rsidRDefault="00463BA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rsidR="00F1379E" w:rsidRDefault="00F1379E">
      <w:pPr>
        <w:spacing w:afterLines="50" w:after="156" w:line="500" w:lineRule="exact"/>
        <w:jc w:val="center"/>
        <w:rPr>
          <w:rFonts w:asciiTheme="minorEastAsia" w:eastAsiaTheme="minorEastAsia" w:hAnsiTheme="minorEastAsia"/>
          <w:b/>
          <w:sz w:val="32"/>
          <w:szCs w:val="32"/>
        </w:rPr>
      </w:pPr>
    </w:p>
    <w:p w:rsidR="00F1379E" w:rsidRDefault="00F1379E">
      <w:pPr>
        <w:spacing w:afterLines="50" w:after="156" w:line="500" w:lineRule="exact"/>
        <w:jc w:val="center"/>
        <w:rPr>
          <w:rFonts w:asciiTheme="minorEastAsia" w:eastAsiaTheme="minorEastAsia" w:hAnsiTheme="minorEastAsia"/>
          <w:b/>
          <w:sz w:val="72"/>
        </w:rPr>
      </w:pPr>
    </w:p>
    <w:p w:rsidR="00F1379E" w:rsidRDefault="00F1379E">
      <w:pPr>
        <w:spacing w:afterLines="50" w:after="156" w:line="500" w:lineRule="exact"/>
        <w:rPr>
          <w:rFonts w:asciiTheme="minorEastAsia" w:eastAsiaTheme="minorEastAsia" w:hAnsiTheme="minorEastAsia"/>
          <w:b/>
          <w:sz w:val="32"/>
        </w:rPr>
      </w:pPr>
    </w:p>
    <w:p w:rsidR="00F1379E" w:rsidRDefault="00463BA9">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 xml:space="preserve">   </w:t>
      </w:r>
    </w:p>
    <w:p w:rsidR="00F1379E" w:rsidRDefault="00463BA9">
      <w:pPr>
        <w:spacing w:afterLines="50" w:after="156" w:line="500" w:lineRule="exact"/>
        <w:ind w:firstLineChars="1150" w:firstLine="3694"/>
        <w:rPr>
          <w:rFonts w:asciiTheme="minorEastAsia" w:eastAsiaTheme="minorEastAsia" w:hAnsiTheme="minorEastAsia"/>
          <w:b/>
          <w:sz w:val="32"/>
        </w:rPr>
      </w:pPr>
      <w:r>
        <w:rPr>
          <w:rFonts w:asciiTheme="minorEastAsia" w:eastAsiaTheme="minorEastAsia" w:hAnsiTheme="minorEastAsia" w:hint="eastAsia"/>
          <w:b/>
          <w:sz w:val="32"/>
          <w:u w:val="single"/>
        </w:rPr>
        <w:t xml:space="preserve">年   月    </w:t>
      </w:r>
      <w:r>
        <w:rPr>
          <w:rFonts w:asciiTheme="minorEastAsia" w:eastAsiaTheme="minorEastAsia" w:hAnsiTheme="minorEastAsia" w:hint="eastAsia"/>
          <w:b/>
          <w:sz w:val="32"/>
        </w:rPr>
        <w:t>日</w:t>
      </w:r>
    </w:p>
    <w:p w:rsidR="00F1379E" w:rsidRDefault="00463BA9">
      <w:pPr>
        <w:widowControl/>
        <w:jc w:val="center"/>
        <w:rPr>
          <w:rFonts w:ascii="宋体" w:eastAsia="宋体" w:hAnsi="宋体"/>
          <w:b/>
          <w:bCs/>
          <w:sz w:val="24"/>
          <w:szCs w:val="28"/>
        </w:rPr>
      </w:pPr>
      <w:r>
        <w:rPr>
          <w:rFonts w:asciiTheme="minorEastAsia" w:eastAsiaTheme="minorEastAsia" w:hAnsiTheme="minorEastAsia" w:cs="宋体"/>
          <w:b/>
          <w:kern w:val="0"/>
          <w:sz w:val="24"/>
        </w:rPr>
        <w:br w:type="page"/>
      </w: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F1379E" w:rsidRDefault="00F1379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F1379E">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463BA9">
            <w:pPr>
              <w:pStyle w:val="CharCharCharCharCharCharChar1Char"/>
            </w:pPr>
            <w:r>
              <w:rPr>
                <w:rFonts w:hint="eastAsia"/>
              </w:rPr>
              <w:t>百大合家福蚌埠公司2026-2027一年度货车维保服务</w:t>
            </w:r>
          </w:p>
        </w:tc>
      </w:tr>
      <w:tr w:rsidR="00F1379E">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F90958">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2026BDJTFW00006</w:t>
            </w:r>
            <w:r w:rsidR="00463BA9">
              <w:rPr>
                <w:rFonts w:asciiTheme="majorEastAsia" w:eastAsiaTheme="majorEastAsia" w:hAnsiTheme="majorEastAsia" w:cs="宋体" w:hint="eastAsia"/>
                <w:b/>
                <w:kern w:val="0"/>
                <w:sz w:val="24"/>
              </w:rPr>
              <w:t xml:space="preserve"> </w:t>
            </w:r>
          </w:p>
        </w:tc>
      </w:tr>
      <w:tr w:rsidR="00F1379E">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F1379E">
            <w:pPr>
              <w:widowControl/>
              <w:tabs>
                <w:tab w:val="left" w:pos="420"/>
              </w:tabs>
              <w:spacing w:line="500" w:lineRule="exact"/>
              <w:jc w:val="center"/>
              <w:rPr>
                <w:rFonts w:asciiTheme="majorEastAsia" w:eastAsiaTheme="majorEastAsia" w:hAnsiTheme="majorEastAsia" w:cs="宋体"/>
                <w:b/>
                <w:kern w:val="0"/>
                <w:sz w:val="24"/>
              </w:rPr>
            </w:pPr>
          </w:p>
        </w:tc>
      </w:tr>
      <w:tr w:rsidR="00F1379E">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F1379E">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F1379E" w:rsidRDefault="00463BA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F1379E" w:rsidRDefault="00463BA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F1379E" w:rsidRDefault="00463BA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F1379E" w:rsidRDefault="00463BA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F1379E" w:rsidRDefault="00463BA9">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F1379E">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1379E" w:rsidRDefault="00463BA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F1379E">
        <w:trPr>
          <w:cantSplit/>
          <w:trHeight w:val="1112"/>
          <w:jc w:val="center"/>
        </w:trPr>
        <w:tc>
          <w:tcPr>
            <w:tcW w:w="431" w:type="dxa"/>
            <w:tcBorders>
              <w:top w:val="single" w:sz="4" w:space="0" w:color="auto"/>
              <w:left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F1379E" w:rsidRDefault="00463BA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F1379E" w:rsidRDefault="00463BA9">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F1379E" w:rsidRDefault="00463BA9">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F1379E">
        <w:trPr>
          <w:cantSplit/>
          <w:trHeight w:val="1112"/>
          <w:jc w:val="center"/>
        </w:trPr>
        <w:tc>
          <w:tcPr>
            <w:tcW w:w="431" w:type="dxa"/>
            <w:tcBorders>
              <w:top w:val="single" w:sz="4" w:space="0" w:color="auto"/>
              <w:left w:val="single" w:sz="4" w:space="0" w:color="auto"/>
              <w:right w:val="single" w:sz="4" w:space="0" w:color="auto"/>
            </w:tcBorders>
            <w:vAlign w:val="center"/>
          </w:tcPr>
          <w:p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F1379E" w:rsidRDefault="00463BA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F1379E" w:rsidRDefault="00463BA9">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w:t>
            </w:r>
          </w:p>
        </w:tc>
      </w:tr>
      <w:tr w:rsidR="00F1379E">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F1379E" w:rsidRDefault="00463BA9">
            <w:pPr>
              <w:pStyle w:val="CharCharCharCharCharCharChar1Char"/>
            </w:pPr>
            <w:r>
              <w:rPr>
                <w:rFonts w:hint="eastAsia"/>
              </w:rPr>
              <w:t>注：总报价不得高于本项目概算（人民币</w:t>
            </w:r>
            <w:r>
              <w:rPr>
                <w:rFonts w:hint="eastAsia"/>
                <w:u w:val="single"/>
              </w:rPr>
              <w:t xml:space="preserve"> </w:t>
            </w:r>
            <w:r>
              <w:rPr>
                <w:rFonts w:hint="eastAsia"/>
                <w:bCs/>
                <w:u w:val="single"/>
              </w:rPr>
              <w:t>223,172.50</w:t>
            </w:r>
            <w:r>
              <w:rPr>
                <w:rFonts w:hAnsi="宋体" w:cs="宋体" w:hint="eastAsia"/>
                <w:kern w:val="0"/>
              </w:rPr>
              <w:t>元</w:t>
            </w:r>
            <w:r>
              <w:rPr>
                <w:rFonts w:hint="eastAsia"/>
              </w:rPr>
              <w:t>），否则视为无效报价；</w:t>
            </w:r>
          </w:p>
        </w:tc>
      </w:tr>
    </w:tbl>
    <w:p w:rsidR="00F1379E" w:rsidRDefault="00F1379E">
      <w:pPr>
        <w:pStyle w:val="CharCharCharCharCharCharChar1Char"/>
      </w:pPr>
    </w:p>
    <w:p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年  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F1379E" w:rsidRDefault="00F1379E">
      <w:pPr>
        <w:widowControl/>
        <w:spacing w:line="460" w:lineRule="exact"/>
        <w:rPr>
          <w:rFonts w:asciiTheme="minorEastAsia" w:eastAsiaTheme="minorEastAsia" w:hAnsiTheme="minorEastAsia" w:cs="宋体"/>
          <w:b/>
          <w:kern w:val="0"/>
          <w:sz w:val="24"/>
        </w:rPr>
      </w:pPr>
    </w:p>
    <w:p w:rsidR="00F1379E" w:rsidRDefault="00463BA9">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F1379E" w:rsidRDefault="00463BA9">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F1379E" w:rsidRDefault="00463BA9">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F1379E" w:rsidRDefault="00F1379E">
      <w:pPr>
        <w:jc w:val="center"/>
        <w:rPr>
          <w:rFonts w:asciiTheme="minorEastAsia" w:eastAsiaTheme="minorEastAsia" w:hAnsiTheme="minorEastAsia"/>
          <w:b/>
          <w:kern w:val="0"/>
          <w:sz w:val="24"/>
          <w:szCs w:val="24"/>
        </w:rPr>
      </w:pPr>
    </w:p>
    <w:p w:rsidR="00F1379E" w:rsidRDefault="00463BA9">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百大合家福蚌埠公司2026-2027一年度货车维保服务</w:t>
      </w:r>
      <w:r>
        <w:rPr>
          <w:rFonts w:asciiTheme="minorEastAsia" w:eastAsiaTheme="minorEastAsia" w:hAnsiTheme="minorEastAsia" w:cs="宋体" w:hint="eastAsia"/>
          <w:b/>
          <w:bCs/>
          <w:color w:val="000000"/>
          <w:kern w:val="0"/>
          <w:szCs w:val="21"/>
        </w:rPr>
        <w:t xml:space="preserve">      </w:t>
      </w:r>
      <w:r>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F90958">
        <w:rPr>
          <w:rFonts w:asciiTheme="minorEastAsia" w:eastAsiaTheme="minorEastAsia" w:hAnsiTheme="minorEastAsia" w:cs="宋体" w:hint="eastAsia"/>
          <w:b/>
          <w:bCs/>
          <w:color w:val="000000"/>
          <w:kern w:val="0"/>
          <w:szCs w:val="21"/>
        </w:rPr>
        <w:t>2026BDJTFW00006</w:t>
      </w:r>
      <w:r>
        <w:rPr>
          <w:rFonts w:ascii="宋体" w:eastAsia="宋体" w:hAnsi="宋体"/>
          <w:b/>
          <w:bCs/>
          <w:sz w:val="24"/>
          <w:szCs w:val="24"/>
          <w:u w:val="single"/>
        </w:rPr>
        <w:t xml:space="preserve"> </w:t>
      </w:r>
    </w:p>
    <w:tbl>
      <w:tblPr>
        <w:tblW w:w="9320" w:type="dxa"/>
        <w:tblInd w:w="-5" w:type="dxa"/>
        <w:tblLook w:val="04A0" w:firstRow="1" w:lastRow="0" w:firstColumn="1" w:lastColumn="0" w:noHBand="0" w:noVBand="1"/>
      </w:tblPr>
      <w:tblGrid>
        <w:gridCol w:w="800"/>
        <w:gridCol w:w="4445"/>
        <w:gridCol w:w="1134"/>
        <w:gridCol w:w="1134"/>
        <w:gridCol w:w="851"/>
        <w:gridCol w:w="956"/>
      </w:tblGrid>
      <w:tr w:rsidR="00F1379E">
        <w:trPr>
          <w:trHeight w:val="33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20" w:type="dxa"/>
            <w:gridSpan w:val="5"/>
            <w:tcBorders>
              <w:top w:val="single" w:sz="4" w:space="0" w:color="auto"/>
              <w:left w:val="nil"/>
              <w:bottom w:val="single" w:sz="4" w:space="0" w:color="auto"/>
              <w:right w:val="single" w:sz="4" w:space="0" w:color="auto"/>
            </w:tcBorders>
            <w:shd w:val="clear" w:color="auto" w:fill="auto"/>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一、材料</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单价</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36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刹车蹄销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78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碟刹制动钳总成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皮带涨紧器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柴滤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方向助力油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480"/>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电瓶（骆驼牌）帅铃专用</w:t>
            </w:r>
            <w:r>
              <w:rPr>
                <w:rFonts w:ascii="宋体" w:eastAsia="宋体" w:hAnsi="宋体" w:cs="宋体" w:hint="eastAsia"/>
                <w:color w:val="000000"/>
                <w:kern w:val="0"/>
                <w:sz w:val="20"/>
              </w:rPr>
              <w:br/>
              <w:t>（旧电瓶甲方回收）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第一项小计:</w:t>
            </w:r>
          </w:p>
        </w:tc>
        <w:tc>
          <w:tcPr>
            <w:tcW w:w="4075" w:type="dxa"/>
            <w:gridSpan w:val="4"/>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445"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二、工时</w:t>
            </w:r>
          </w:p>
        </w:tc>
        <w:tc>
          <w:tcPr>
            <w:tcW w:w="1134"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134"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1" w:type="dxa"/>
            <w:tcBorders>
              <w:top w:val="nil"/>
              <w:left w:val="nil"/>
              <w:bottom w:val="single" w:sz="4" w:space="0" w:color="auto"/>
              <w:right w:val="nil"/>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956" w:type="dxa"/>
            <w:tcBorders>
              <w:top w:val="nil"/>
              <w:left w:val="nil"/>
              <w:bottom w:val="single" w:sz="4" w:space="0" w:color="auto"/>
              <w:right w:val="single" w:sz="4" w:space="0" w:color="auto"/>
            </w:tcBorders>
            <w:shd w:val="clear" w:color="000000" w:fill="FFFFFF"/>
            <w:noWrap/>
            <w:vAlign w:val="center"/>
          </w:tcPr>
          <w:p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更换干燥瓶总成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24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修启动电路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修方向机</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66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更换碟刹制动钳总成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更换助力油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空调加氟及维修</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108</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800" w:type="dxa"/>
            <w:tcBorders>
              <w:top w:val="nil"/>
              <w:left w:val="single" w:sz="4" w:space="0" w:color="auto"/>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shd w:val="clear" w:color="auto" w:fill="auto"/>
            <w:vAlign w:val="center"/>
          </w:tcPr>
          <w:p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shd w:val="clear" w:color="auto" w:fill="auto"/>
            <w:noWrap/>
            <w:vAlign w:val="center"/>
          </w:tcPr>
          <w:p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trPr>
          <w:trHeight w:val="28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第二项小计:</w:t>
            </w:r>
          </w:p>
        </w:tc>
        <w:tc>
          <w:tcPr>
            <w:tcW w:w="4075" w:type="dxa"/>
            <w:gridSpan w:val="4"/>
            <w:tcBorders>
              <w:top w:val="single" w:sz="4" w:space="0" w:color="auto"/>
              <w:left w:val="nil"/>
              <w:bottom w:val="single" w:sz="4" w:space="0" w:color="auto"/>
              <w:right w:val="single" w:sz="4" w:space="0" w:color="auto"/>
            </w:tcBorders>
            <w:shd w:val="clear" w:color="auto" w:fill="auto"/>
            <w:vAlign w:val="center"/>
          </w:tcPr>
          <w:p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trPr>
          <w:trHeight w:val="375"/>
        </w:trPr>
        <w:tc>
          <w:tcPr>
            <w:tcW w:w="800" w:type="dxa"/>
            <w:tcBorders>
              <w:top w:val="nil"/>
              <w:left w:val="single" w:sz="4" w:space="0" w:color="auto"/>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汇总</w:t>
            </w:r>
          </w:p>
        </w:tc>
        <w:tc>
          <w:tcPr>
            <w:tcW w:w="4445" w:type="dxa"/>
            <w:tcBorders>
              <w:top w:val="nil"/>
              <w:left w:val="nil"/>
              <w:bottom w:val="single" w:sz="4" w:space="0" w:color="auto"/>
              <w:right w:val="single" w:sz="4" w:space="0" w:color="auto"/>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总计费用（材料费+工时费）</w:t>
            </w:r>
          </w:p>
        </w:tc>
        <w:tc>
          <w:tcPr>
            <w:tcW w:w="4075" w:type="dxa"/>
            <w:gridSpan w:val="4"/>
            <w:tcBorders>
              <w:top w:val="single" w:sz="4" w:space="0" w:color="auto"/>
              <w:left w:val="nil"/>
              <w:bottom w:val="single" w:sz="4" w:space="0" w:color="auto"/>
              <w:right w:val="single" w:sz="4" w:space="0" w:color="000000"/>
            </w:tcBorders>
            <w:shd w:val="clear" w:color="000000" w:fill="FFFFFF"/>
            <w:vAlign w:val="center"/>
          </w:tcPr>
          <w:p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 xml:space="preserve">　</w:t>
            </w:r>
          </w:p>
        </w:tc>
      </w:tr>
      <w:tr w:rsidR="00F1379E">
        <w:trPr>
          <w:trHeight w:val="841"/>
        </w:trPr>
        <w:tc>
          <w:tcPr>
            <w:tcW w:w="9320"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F1379E" w:rsidRDefault="00463BA9">
            <w:pPr>
              <w:widowControl/>
              <w:rPr>
                <w:rFonts w:ascii="宋体" w:eastAsia="宋体" w:hAnsi="宋体" w:cs="宋体"/>
                <w:bCs/>
                <w:color w:val="000000"/>
                <w:kern w:val="0"/>
                <w:sz w:val="20"/>
              </w:rPr>
            </w:pPr>
            <w:r>
              <w:rPr>
                <w:rFonts w:ascii="宋体" w:eastAsia="宋体" w:hAnsi="宋体" w:cs="宋体" w:hint="eastAsia"/>
                <w:bCs/>
                <w:color w:val="000000"/>
                <w:kern w:val="0"/>
                <w:sz w:val="20"/>
              </w:rPr>
              <w:t>注：</w:t>
            </w:r>
            <w:r>
              <w:rPr>
                <w:rFonts w:ascii="宋体" w:eastAsia="宋体" w:hAnsi="宋体" w:cs="宋体"/>
                <w:bCs/>
                <w:color w:val="000000"/>
                <w:kern w:val="0"/>
                <w:sz w:val="20"/>
              </w:rPr>
              <w:t>1.以上为合同期内预计用量，合同期内执行中标单价，按实结算</w:t>
            </w:r>
            <w:r>
              <w:rPr>
                <w:rFonts w:ascii="宋体" w:eastAsia="宋体" w:hAnsi="宋体" w:cs="宋体" w:hint="eastAsia"/>
                <w:bCs/>
                <w:color w:val="000000"/>
                <w:kern w:val="0"/>
                <w:sz w:val="20"/>
              </w:rPr>
              <w:t>，招标人不承诺足额采购。</w:t>
            </w:r>
            <w:r>
              <w:rPr>
                <w:rFonts w:ascii="宋体" w:eastAsia="宋体" w:hAnsi="宋体" w:cs="宋体"/>
                <w:bCs/>
                <w:color w:val="000000"/>
                <w:kern w:val="0"/>
                <w:sz w:val="20"/>
              </w:rPr>
              <w:br/>
              <w:t xml:space="preserve">    2.报价包括完成本项目维保要求所需的材料费、人工费、配件费、机械费、水电费、管理费、税费（增值税专用发票）、利润和质保期间的维保费等所有费用。报价不得高于项目概算，否则视为废标。</w:t>
            </w:r>
            <w:r>
              <w:rPr>
                <w:rFonts w:ascii="宋体" w:eastAsia="宋体" w:hAnsi="宋体" w:cs="宋体"/>
                <w:bCs/>
                <w:color w:val="000000"/>
                <w:kern w:val="0"/>
                <w:sz w:val="20"/>
              </w:rPr>
              <w:br/>
              <w:t xml:space="preserve">    3.报价不得有缺漏项及算术性错误，否则视为废标。</w:t>
            </w:r>
            <w:r>
              <w:rPr>
                <w:rFonts w:ascii="宋体" w:eastAsia="宋体" w:hAnsi="宋体" w:cs="宋体"/>
                <w:bCs/>
                <w:color w:val="000000"/>
                <w:kern w:val="0"/>
                <w:sz w:val="20"/>
              </w:rPr>
              <w:br/>
              <w:t xml:space="preserve">    4.单价、小计、合计费用均须为含税价。</w:t>
            </w:r>
            <w:r>
              <w:rPr>
                <w:rFonts w:ascii="宋体" w:eastAsia="宋体" w:hAnsi="宋体" w:cs="宋体"/>
                <w:bCs/>
                <w:color w:val="000000"/>
                <w:kern w:val="0"/>
                <w:sz w:val="20"/>
              </w:rPr>
              <w:br/>
              <w:t xml:space="preserve">    5.材料费、工时费合计金额填入开标一览表内“投标总报价”一栏。</w:t>
            </w:r>
          </w:p>
        </w:tc>
      </w:tr>
    </w:tbl>
    <w:p w:rsidR="00F1379E" w:rsidRDefault="00F1379E">
      <w:pPr>
        <w:snapToGrid w:val="0"/>
        <w:spacing w:line="360" w:lineRule="auto"/>
        <w:jc w:val="left"/>
        <w:rPr>
          <w:szCs w:val="21"/>
          <w:u w:val="single"/>
        </w:rPr>
      </w:pPr>
    </w:p>
    <w:p w:rsidR="00F1379E" w:rsidRDefault="00463BA9">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年 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F1379E" w:rsidRDefault="00F1379E">
      <w:pPr>
        <w:spacing w:line="360" w:lineRule="auto"/>
        <w:outlineLvl w:val="1"/>
        <w:rPr>
          <w:rFonts w:asciiTheme="minorEastAsia" w:eastAsiaTheme="minorEastAsia" w:hAnsiTheme="minorEastAsia"/>
          <w:b/>
          <w:sz w:val="24"/>
        </w:rPr>
      </w:pPr>
    </w:p>
    <w:p w:rsidR="00F1379E" w:rsidRDefault="00463BA9">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F1379E" w:rsidRDefault="00463BA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8"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F1379E" w:rsidRDefault="00F1379E">
      <w:pPr>
        <w:spacing w:line="560" w:lineRule="exact"/>
        <w:jc w:val="left"/>
        <w:rPr>
          <w:rFonts w:asciiTheme="minorEastAsia" w:eastAsiaTheme="minorEastAsia" w:hAnsiTheme="minorEastAsia" w:cs="宋体"/>
          <w:b/>
          <w:kern w:val="0"/>
          <w:sz w:val="24"/>
        </w:rPr>
      </w:pPr>
    </w:p>
    <w:p w:rsidR="00F1379E" w:rsidRDefault="00463BA9">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致合肥百大集团蚌埠合家福百大超市有限责任公司</w:t>
      </w:r>
      <w:r>
        <w:rPr>
          <w:rFonts w:ascii="宋体" w:eastAsia="宋体" w:hAnsi="宋体" w:cs="宋体" w:hint="eastAsia"/>
          <w:spacing w:val="-4"/>
          <w:kern w:val="0"/>
          <w:sz w:val="24"/>
          <w:u w:val="single"/>
        </w:rPr>
        <w:t>：</w:t>
      </w:r>
    </w:p>
    <w:p w:rsidR="00F1379E" w:rsidRDefault="00463BA9">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6</w:t>
      </w:r>
      <w:r>
        <w:rPr>
          <w:rFonts w:asciiTheme="minorEastAsia" w:eastAsiaTheme="minorEastAsia" w:hAnsiTheme="minorEastAsia" w:cs="宋体" w:hint="eastAsia"/>
          <w:sz w:val="24"/>
          <w:szCs w:val="24"/>
          <w:u w:val="single"/>
        </w:rPr>
        <w:t>年  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百大合家福蚌埠公司2026-2027一年度货车维保服务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sidR="00DC6B3B">
        <w:rPr>
          <w:rFonts w:asciiTheme="minorEastAsia" w:eastAsiaTheme="minorEastAsia" w:hAnsiTheme="minorEastAsia" w:cs="宋体" w:hint="eastAsia"/>
          <w:b/>
          <w:sz w:val="24"/>
          <w:szCs w:val="24"/>
          <w:u w:val="single"/>
        </w:rPr>
        <w:t>肆仟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F1379E">
        <w:trPr>
          <w:trHeight w:val="1266"/>
        </w:trPr>
        <w:tc>
          <w:tcPr>
            <w:tcW w:w="9854" w:type="dxa"/>
            <w:vAlign w:val="center"/>
          </w:tcPr>
          <w:p w:rsidR="00F1379E" w:rsidRDefault="00F1379E">
            <w:pPr>
              <w:spacing w:line="500" w:lineRule="exact"/>
              <w:jc w:val="center"/>
              <w:rPr>
                <w:rFonts w:asciiTheme="minorEastAsia" w:eastAsiaTheme="minorEastAsia" w:hAnsiTheme="minorEastAsia" w:cs="宋体"/>
                <w:sz w:val="24"/>
                <w:szCs w:val="24"/>
              </w:rPr>
            </w:pPr>
          </w:p>
          <w:p w:rsidR="00F1379E" w:rsidRDefault="00F1379E">
            <w:pPr>
              <w:spacing w:line="500" w:lineRule="exact"/>
              <w:jc w:val="center"/>
              <w:rPr>
                <w:rFonts w:asciiTheme="minorEastAsia" w:eastAsiaTheme="minorEastAsia" w:hAnsiTheme="minorEastAsia" w:cs="宋体"/>
                <w:sz w:val="24"/>
                <w:szCs w:val="24"/>
              </w:rPr>
            </w:pPr>
          </w:p>
          <w:p w:rsidR="00F1379E" w:rsidRDefault="00F1379E">
            <w:pPr>
              <w:spacing w:line="500" w:lineRule="exact"/>
              <w:jc w:val="center"/>
              <w:rPr>
                <w:rFonts w:asciiTheme="minorEastAsia" w:eastAsiaTheme="minorEastAsia" w:hAnsiTheme="minorEastAsia" w:cs="宋体"/>
                <w:sz w:val="24"/>
                <w:szCs w:val="24"/>
              </w:rPr>
            </w:pPr>
          </w:p>
          <w:p w:rsidR="00F1379E" w:rsidRDefault="00463BA9">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F1379E" w:rsidRDefault="00F1379E">
            <w:pPr>
              <w:spacing w:line="500" w:lineRule="exact"/>
              <w:jc w:val="center"/>
              <w:rPr>
                <w:rFonts w:asciiTheme="minorEastAsia" w:eastAsiaTheme="minorEastAsia" w:hAnsiTheme="minorEastAsia" w:cs="宋体"/>
                <w:sz w:val="24"/>
                <w:szCs w:val="24"/>
              </w:rPr>
            </w:pPr>
          </w:p>
          <w:p w:rsidR="00F1379E" w:rsidRDefault="00F1379E">
            <w:pPr>
              <w:spacing w:line="500" w:lineRule="exact"/>
              <w:jc w:val="center"/>
              <w:rPr>
                <w:rFonts w:asciiTheme="minorEastAsia" w:eastAsiaTheme="minorEastAsia" w:hAnsiTheme="minorEastAsia" w:cs="宋体"/>
                <w:sz w:val="24"/>
                <w:szCs w:val="24"/>
              </w:rPr>
            </w:pPr>
          </w:p>
          <w:p w:rsidR="00F1379E" w:rsidRDefault="00F1379E">
            <w:pPr>
              <w:spacing w:line="640" w:lineRule="exact"/>
              <w:jc w:val="center"/>
              <w:rPr>
                <w:rFonts w:asciiTheme="minorEastAsia" w:eastAsiaTheme="minorEastAsia" w:hAnsiTheme="minorEastAsia" w:cs="宋体"/>
                <w:sz w:val="24"/>
                <w:szCs w:val="24"/>
              </w:rPr>
            </w:pPr>
          </w:p>
        </w:tc>
      </w:tr>
    </w:tbl>
    <w:p w:rsidR="00F1379E" w:rsidRDefault="00463BA9">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rsidR="00F1379E" w:rsidRDefault="00F1379E">
      <w:pPr>
        <w:spacing w:line="640" w:lineRule="exact"/>
        <w:ind w:firstLineChars="1414" w:firstLine="3394"/>
        <w:rPr>
          <w:rFonts w:asciiTheme="minorEastAsia" w:eastAsiaTheme="minorEastAsia" w:hAnsiTheme="minorEastAsia" w:cs="宋体"/>
          <w:sz w:val="24"/>
          <w:szCs w:val="24"/>
        </w:rPr>
      </w:pPr>
    </w:p>
    <w:p w:rsidR="00F1379E" w:rsidRDefault="00463BA9">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Pr>
          <w:rFonts w:asciiTheme="minorEastAsia" w:eastAsiaTheme="minorEastAsia" w:hAnsiTheme="minorEastAsia" w:hint="eastAsia"/>
          <w:b/>
          <w:sz w:val="32"/>
          <w:u w:val="single"/>
        </w:rPr>
        <w:t xml:space="preserve">        </w:t>
      </w:r>
    </w:p>
    <w:p w:rsidR="00F1379E" w:rsidRDefault="00F1379E">
      <w:pPr>
        <w:widowControl/>
        <w:spacing w:line="400" w:lineRule="exact"/>
        <w:jc w:val="center"/>
        <w:rPr>
          <w:rFonts w:asciiTheme="minorEastAsia" w:eastAsiaTheme="minorEastAsia" w:hAnsiTheme="minorEastAsia" w:cs="宋体"/>
          <w:b/>
          <w:sz w:val="24"/>
          <w:szCs w:val="24"/>
        </w:rPr>
      </w:pPr>
    </w:p>
    <w:p w:rsidR="00F1379E" w:rsidRDefault="00463BA9">
      <w:pPr>
        <w:widowControl/>
        <w:spacing w:line="400" w:lineRule="exact"/>
        <w:jc w:val="center"/>
      </w:pPr>
      <w:r>
        <w:rPr>
          <w:rFonts w:asciiTheme="minorEastAsia" w:eastAsiaTheme="minorEastAsia" w:hAnsiTheme="minorEastAsia" w:cs="宋体" w:hint="eastAsia"/>
          <w:b/>
          <w:sz w:val="24"/>
          <w:szCs w:val="24"/>
        </w:rPr>
        <w:t xml:space="preserve">                                   </w:t>
      </w:r>
      <w:bookmarkEnd w:id="18"/>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6</w:t>
      </w:r>
      <w:r>
        <w:rPr>
          <w:rFonts w:asciiTheme="minorEastAsia" w:eastAsiaTheme="minorEastAsia" w:hAnsiTheme="minorEastAsia" w:cs="宋体" w:hint="eastAsia"/>
          <w:sz w:val="24"/>
          <w:szCs w:val="24"/>
          <w:u w:val="single"/>
        </w:rPr>
        <w:t>年  月  日</w:t>
      </w:r>
    </w:p>
    <w:sectPr w:rsidR="00F1379E">
      <w:headerReference w:type="default" r:id="rId12"/>
      <w:footerReference w:type="default" r:id="rId13"/>
      <w:pgSz w:w="11906" w:h="16838"/>
      <w:pgMar w:top="1134" w:right="1361" w:bottom="1134"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B4" w:rsidRDefault="00412EB4">
      <w:r>
        <w:separator/>
      </w:r>
    </w:p>
  </w:endnote>
  <w:endnote w:type="continuationSeparator" w:id="0">
    <w:p w:rsidR="00412EB4" w:rsidRDefault="004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93" w:rsidRDefault="00A26493">
    <w:pPr>
      <w:pStyle w:val="ab"/>
      <w:jc w:val="center"/>
    </w:pPr>
    <w:r>
      <w:rPr>
        <w:noProof/>
      </w:rPr>
      <mc:AlternateContent>
        <mc:Choice Requires="wps">
          <w:drawing>
            <wp:anchor distT="0" distB="0" distL="114300" distR="114300" simplePos="0" relativeHeight="251659264" behindDoc="0" locked="0" layoutInCell="1" allowOverlap="1" wp14:anchorId="4211F06A" wp14:editId="4540F916">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A26493" w:rsidRDefault="00A26493">
                          <w:pPr>
                            <w:pStyle w:val="ab"/>
                          </w:pPr>
                          <w:r>
                            <w:fldChar w:fldCharType="begin"/>
                          </w:r>
                          <w:r>
                            <w:instrText xml:space="preserve"> PAGE  \* MERGEFORMAT </w:instrText>
                          </w:r>
                          <w:r>
                            <w:fldChar w:fldCharType="separate"/>
                          </w:r>
                          <w:r w:rsidR="00FE1110">
                            <w:rPr>
                              <w:noProof/>
                            </w:rPr>
                            <w:t>1</w:t>
                          </w:r>
                          <w:r>
                            <w:fldChar w:fldCharType="end"/>
                          </w:r>
                        </w:p>
                      </w:txbxContent>
                    </wps:txbx>
                    <wps:bodyPr wrap="none" lIns="0" tIns="0" rIns="0" bIns="0" upright="1">
                      <a:spAutoFit/>
                    </wps:bodyPr>
                  </wps:wsp>
                </a:graphicData>
              </a:graphic>
            </wp:anchor>
          </w:drawing>
        </mc:Choice>
        <mc:Fallback>
          <w:pict>
            <v:shapetype w14:anchorId="4211F06A"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rsidR="00A26493" w:rsidRDefault="00A26493">
                    <w:pPr>
                      <w:pStyle w:val="ab"/>
                    </w:pPr>
                    <w:r>
                      <w:fldChar w:fldCharType="begin"/>
                    </w:r>
                    <w:r>
                      <w:instrText xml:space="preserve"> PAGE  \* MERGEFORMAT </w:instrText>
                    </w:r>
                    <w:r>
                      <w:fldChar w:fldCharType="separate"/>
                    </w:r>
                    <w:r w:rsidR="00FE111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70563"/>
    </w:sdtPr>
    <w:sdtEndPr/>
    <w:sdtContent>
      <w:sdt>
        <w:sdtPr>
          <w:id w:val="1143701671"/>
        </w:sdtPr>
        <w:sdtEndPr/>
        <w:sdtContent>
          <w:p w:rsidR="00A26493" w:rsidRDefault="00A26493">
            <w:pPr>
              <w:pStyle w:val="ab"/>
              <w:jc w:val="center"/>
            </w:pPr>
            <w:r>
              <w:rPr>
                <w:b/>
                <w:sz w:val="24"/>
                <w:szCs w:val="24"/>
              </w:rPr>
              <w:fldChar w:fldCharType="begin"/>
            </w:r>
            <w:r>
              <w:rPr>
                <w:b/>
              </w:rPr>
              <w:instrText>PAGE</w:instrText>
            </w:r>
            <w:r>
              <w:rPr>
                <w:b/>
                <w:sz w:val="24"/>
                <w:szCs w:val="24"/>
              </w:rPr>
              <w:fldChar w:fldCharType="separate"/>
            </w:r>
            <w:r w:rsidR="00FE1110">
              <w:rPr>
                <w:b/>
                <w:noProof/>
              </w:rPr>
              <w:t>53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E1110">
              <w:rPr>
                <w:b/>
                <w:noProof/>
              </w:rPr>
              <w:t>53</w:t>
            </w:r>
            <w:r>
              <w:rPr>
                <w:b/>
                <w:sz w:val="24"/>
                <w:szCs w:val="24"/>
              </w:rPr>
              <w:fldChar w:fldCharType="end"/>
            </w:r>
          </w:p>
        </w:sdtContent>
      </w:sdt>
    </w:sdtContent>
  </w:sdt>
  <w:p w:rsidR="00A26493" w:rsidRDefault="00A26493"/>
  <w:p w:rsidR="00A26493" w:rsidRDefault="00A264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B4" w:rsidRDefault="00412EB4">
      <w:r>
        <w:separator/>
      </w:r>
    </w:p>
  </w:footnote>
  <w:footnote w:type="continuationSeparator" w:id="0">
    <w:p w:rsidR="00412EB4" w:rsidRDefault="00412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93" w:rsidRDefault="00A26493">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93" w:rsidRDefault="00A26493">
    <w:pPr>
      <w:pStyle w:val="ac"/>
      <w:jc w:val="left"/>
      <w:rPr>
        <w:rFonts w:asciiTheme="minorEastAsia" w:eastAsiaTheme="minorEastAsia" w:hAnsiTheme="minorEastAsia"/>
      </w:rPr>
    </w:pPr>
    <w:r>
      <w:rPr>
        <w:rFonts w:asciiTheme="minorEastAsia" w:eastAsiaTheme="minorEastAsia" w:hAnsiTheme="minorEastAsia" w:hint="eastAsia"/>
      </w:rPr>
      <w:t xml:space="preserve">合肥百货大楼集团股份有限公司              </w:t>
    </w:r>
    <w:r>
      <w:rPr>
        <w:rFonts w:asciiTheme="minorEastAsia" w:eastAsiaTheme="minorEastAsia" w:hAnsiTheme="minorEastAsia"/>
      </w:rPr>
      <w:t xml:space="preserve">                     </w:t>
    </w:r>
    <w:r>
      <w:rPr>
        <w:rFonts w:asciiTheme="minorEastAsia" w:eastAsiaTheme="minorEastAsia" w:hAnsiTheme="minorEastAsia" w:hint="eastAsia"/>
      </w:rPr>
      <w:t xml:space="preserve">                          竞争性报价</w:t>
    </w:r>
  </w:p>
  <w:p w:rsidR="00A26493" w:rsidRDefault="00A26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4C18D15"/>
    <w:multiLevelType w:val="singleLevel"/>
    <w:tmpl w:val="F4C18D15"/>
    <w:lvl w:ilvl="0">
      <w:start w:val="6"/>
      <w:numFmt w:val="decimal"/>
      <w:lvlText w:val="%1."/>
      <w:lvlJc w:val="left"/>
      <w:pPr>
        <w:tabs>
          <w:tab w:val="left" w:pos="312"/>
        </w:tabs>
      </w:pPr>
    </w:lvl>
  </w:abstractNum>
  <w:abstractNum w:abstractNumId="2">
    <w:nsid w:val="FAF34C3D"/>
    <w:multiLevelType w:val="singleLevel"/>
    <w:tmpl w:val="FAF34C3D"/>
    <w:lvl w:ilvl="0">
      <w:start w:val="9"/>
      <w:numFmt w:val="chineseCounting"/>
      <w:suff w:val="nothing"/>
      <w:lvlText w:val="%1、"/>
      <w:lvlJc w:val="left"/>
      <w:rPr>
        <w:rFonts w:hint="eastAsia"/>
      </w:rPr>
    </w:lvl>
  </w:abstractNum>
  <w:abstractNum w:abstractNumId="3">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hideSpellingErrors/>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DdhYzU1ZTZiMDA3NDBlYTQ3ODhiMGYxMDgyZWIifQ=="/>
  </w:docVars>
  <w:rsids>
    <w:rsidRoot w:val="00276BA1"/>
    <w:rsid w:val="000000DE"/>
    <w:rsid w:val="0000043F"/>
    <w:rsid w:val="00002247"/>
    <w:rsid w:val="000037F9"/>
    <w:rsid w:val="000049DA"/>
    <w:rsid w:val="00005514"/>
    <w:rsid w:val="000056B7"/>
    <w:rsid w:val="00005C24"/>
    <w:rsid w:val="0000673F"/>
    <w:rsid w:val="0000779C"/>
    <w:rsid w:val="00010DE8"/>
    <w:rsid w:val="000131F7"/>
    <w:rsid w:val="00013602"/>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597"/>
    <w:rsid w:val="00036905"/>
    <w:rsid w:val="00040C25"/>
    <w:rsid w:val="00042139"/>
    <w:rsid w:val="000421D1"/>
    <w:rsid w:val="00042B14"/>
    <w:rsid w:val="000444B3"/>
    <w:rsid w:val="00044F49"/>
    <w:rsid w:val="000450C3"/>
    <w:rsid w:val="000458DE"/>
    <w:rsid w:val="00046972"/>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2CB"/>
    <w:rsid w:val="00083B61"/>
    <w:rsid w:val="0008416D"/>
    <w:rsid w:val="00084A25"/>
    <w:rsid w:val="00084A36"/>
    <w:rsid w:val="000850BA"/>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5075"/>
    <w:rsid w:val="000A6693"/>
    <w:rsid w:val="000A7970"/>
    <w:rsid w:val="000A7D94"/>
    <w:rsid w:val="000B0340"/>
    <w:rsid w:val="000B118D"/>
    <w:rsid w:val="000B120A"/>
    <w:rsid w:val="000B1511"/>
    <w:rsid w:val="000B5947"/>
    <w:rsid w:val="000C012D"/>
    <w:rsid w:val="000C0507"/>
    <w:rsid w:val="000C139B"/>
    <w:rsid w:val="000C1806"/>
    <w:rsid w:val="000C1DB1"/>
    <w:rsid w:val="000C2092"/>
    <w:rsid w:val="000C2F19"/>
    <w:rsid w:val="000C407C"/>
    <w:rsid w:val="000C512D"/>
    <w:rsid w:val="000C52F9"/>
    <w:rsid w:val="000C6D28"/>
    <w:rsid w:val="000D0C0F"/>
    <w:rsid w:val="000D2411"/>
    <w:rsid w:val="000D26F5"/>
    <w:rsid w:val="000D3A8D"/>
    <w:rsid w:val="000D3F37"/>
    <w:rsid w:val="000D4182"/>
    <w:rsid w:val="000D7CF4"/>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0F773E"/>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346"/>
    <w:rsid w:val="0012143A"/>
    <w:rsid w:val="00122B8D"/>
    <w:rsid w:val="0012437E"/>
    <w:rsid w:val="001246E5"/>
    <w:rsid w:val="001258BA"/>
    <w:rsid w:val="00126F3D"/>
    <w:rsid w:val="001273BC"/>
    <w:rsid w:val="001301E2"/>
    <w:rsid w:val="00131DE3"/>
    <w:rsid w:val="00132AE6"/>
    <w:rsid w:val="00132DDC"/>
    <w:rsid w:val="00134C6F"/>
    <w:rsid w:val="00134FE9"/>
    <w:rsid w:val="0013744A"/>
    <w:rsid w:val="00140687"/>
    <w:rsid w:val="00140E53"/>
    <w:rsid w:val="00140F67"/>
    <w:rsid w:val="00146421"/>
    <w:rsid w:val="001470CA"/>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797"/>
    <w:rsid w:val="00183995"/>
    <w:rsid w:val="001844AB"/>
    <w:rsid w:val="0018529F"/>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1F44"/>
    <w:rsid w:val="001B2A54"/>
    <w:rsid w:val="001B2BA4"/>
    <w:rsid w:val="001B4236"/>
    <w:rsid w:val="001B5014"/>
    <w:rsid w:val="001B5DCD"/>
    <w:rsid w:val="001B62A6"/>
    <w:rsid w:val="001B7327"/>
    <w:rsid w:val="001C03D4"/>
    <w:rsid w:val="001C142B"/>
    <w:rsid w:val="001C1F00"/>
    <w:rsid w:val="001C1FFD"/>
    <w:rsid w:val="001C4181"/>
    <w:rsid w:val="001C54BE"/>
    <w:rsid w:val="001C5AFE"/>
    <w:rsid w:val="001C66D4"/>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8BE"/>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181"/>
    <w:rsid w:val="00217D99"/>
    <w:rsid w:val="00220535"/>
    <w:rsid w:val="00221256"/>
    <w:rsid w:val="002232A5"/>
    <w:rsid w:val="00223CF4"/>
    <w:rsid w:val="00224C4A"/>
    <w:rsid w:val="00226D54"/>
    <w:rsid w:val="00231187"/>
    <w:rsid w:val="0023407E"/>
    <w:rsid w:val="002373D3"/>
    <w:rsid w:val="00240B40"/>
    <w:rsid w:val="00240CB2"/>
    <w:rsid w:val="0024139F"/>
    <w:rsid w:val="00241874"/>
    <w:rsid w:val="00241F03"/>
    <w:rsid w:val="00242249"/>
    <w:rsid w:val="00242303"/>
    <w:rsid w:val="002427C1"/>
    <w:rsid w:val="002439FE"/>
    <w:rsid w:val="00244182"/>
    <w:rsid w:val="00244AFB"/>
    <w:rsid w:val="00244C52"/>
    <w:rsid w:val="00246F20"/>
    <w:rsid w:val="00250EE3"/>
    <w:rsid w:val="00252BA4"/>
    <w:rsid w:val="00253ED3"/>
    <w:rsid w:val="002544A1"/>
    <w:rsid w:val="00255288"/>
    <w:rsid w:val="002559F6"/>
    <w:rsid w:val="00255F97"/>
    <w:rsid w:val="002576B8"/>
    <w:rsid w:val="00257ECE"/>
    <w:rsid w:val="00260B94"/>
    <w:rsid w:val="00261239"/>
    <w:rsid w:val="002613E8"/>
    <w:rsid w:val="00261798"/>
    <w:rsid w:val="002626F5"/>
    <w:rsid w:val="00262AFC"/>
    <w:rsid w:val="00263367"/>
    <w:rsid w:val="00263F85"/>
    <w:rsid w:val="00264EAD"/>
    <w:rsid w:val="00264F2E"/>
    <w:rsid w:val="00266E2C"/>
    <w:rsid w:val="002670C8"/>
    <w:rsid w:val="0026739D"/>
    <w:rsid w:val="00270539"/>
    <w:rsid w:val="00270B74"/>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A76"/>
    <w:rsid w:val="002A03B8"/>
    <w:rsid w:val="002A14D1"/>
    <w:rsid w:val="002A1A1D"/>
    <w:rsid w:val="002A1EB5"/>
    <w:rsid w:val="002A1F61"/>
    <w:rsid w:val="002A28AD"/>
    <w:rsid w:val="002A3879"/>
    <w:rsid w:val="002A4F15"/>
    <w:rsid w:val="002A68A4"/>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D74B3"/>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5AB9"/>
    <w:rsid w:val="003164ED"/>
    <w:rsid w:val="003166D8"/>
    <w:rsid w:val="003206A6"/>
    <w:rsid w:val="00320797"/>
    <w:rsid w:val="003213B4"/>
    <w:rsid w:val="00321D57"/>
    <w:rsid w:val="003232C3"/>
    <w:rsid w:val="0032353F"/>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673D"/>
    <w:rsid w:val="00337006"/>
    <w:rsid w:val="00337132"/>
    <w:rsid w:val="003378D5"/>
    <w:rsid w:val="00340AA0"/>
    <w:rsid w:val="00340CA3"/>
    <w:rsid w:val="00342869"/>
    <w:rsid w:val="00342B62"/>
    <w:rsid w:val="003440D3"/>
    <w:rsid w:val="00344BF7"/>
    <w:rsid w:val="003473D7"/>
    <w:rsid w:val="003510A4"/>
    <w:rsid w:val="003512C2"/>
    <w:rsid w:val="0035156F"/>
    <w:rsid w:val="00351666"/>
    <w:rsid w:val="00351AC8"/>
    <w:rsid w:val="00353075"/>
    <w:rsid w:val="00353133"/>
    <w:rsid w:val="00354A46"/>
    <w:rsid w:val="003550A7"/>
    <w:rsid w:val="003559BF"/>
    <w:rsid w:val="00355FE2"/>
    <w:rsid w:val="003561F4"/>
    <w:rsid w:val="00357408"/>
    <w:rsid w:val="00360384"/>
    <w:rsid w:val="00360697"/>
    <w:rsid w:val="00360F0E"/>
    <w:rsid w:val="00362110"/>
    <w:rsid w:val="0036339C"/>
    <w:rsid w:val="00363AF5"/>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5779"/>
    <w:rsid w:val="00396C84"/>
    <w:rsid w:val="00397C7D"/>
    <w:rsid w:val="003A004F"/>
    <w:rsid w:val="003A046C"/>
    <w:rsid w:val="003A092F"/>
    <w:rsid w:val="003A2118"/>
    <w:rsid w:val="003A3E54"/>
    <w:rsid w:val="003A3F32"/>
    <w:rsid w:val="003A4DF1"/>
    <w:rsid w:val="003A53CD"/>
    <w:rsid w:val="003B4130"/>
    <w:rsid w:val="003B4E8D"/>
    <w:rsid w:val="003B715B"/>
    <w:rsid w:val="003C002C"/>
    <w:rsid w:val="003C0869"/>
    <w:rsid w:val="003C14CA"/>
    <w:rsid w:val="003C1D07"/>
    <w:rsid w:val="003C2C62"/>
    <w:rsid w:val="003C4EB5"/>
    <w:rsid w:val="003C7F2C"/>
    <w:rsid w:val="003C7FF0"/>
    <w:rsid w:val="003D1D14"/>
    <w:rsid w:val="003D1E84"/>
    <w:rsid w:val="003D2CF5"/>
    <w:rsid w:val="003D4109"/>
    <w:rsid w:val="003D572B"/>
    <w:rsid w:val="003D6C7C"/>
    <w:rsid w:val="003D6EFB"/>
    <w:rsid w:val="003D7E52"/>
    <w:rsid w:val="003E0831"/>
    <w:rsid w:val="003E0F14"/>
    <w:rsid w:val="003E10FD"/>
    <w:rsid w:val="003E1A1E"/>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2EB4"/>
    <w:rsid w:val="004130DC"/>
    <w:rsid w:val="0041456E"/>
    <w:rsid w:val="004145A1"/>
    <w:rsid w:val="00414903"/>
    <w:rsid w:val="00414F7E"/>
    <w:rsid w:val="0041564E"/>
    <w:rsid w:val="004157CF"/>
    <w:rsid w:val="004164E3"/>
    <w:rsid w:val="004164F8"/>
    <w:rsid w:val="0041705E"/>
    <w:rsid w:val="00417EDF"/>
    <w:rsid w:val="00417FE4"/>
    <w:rsid w:val="00420AD7"/>
    <w:rsid w:val="00422467"/>
    <w:rsid w:val="00422E48"/>
    <w:rsid w:val="00426F05"/>
    <w:rsid w:val="00430EB1"/>
    <w:rsid w:val="00430F2B"/>
    <w:rsid w:val="004328E1"/>
    <w:rsid w:val="00433E2C"/>
    <w:rsid w:val="00433F8F"/>
    <w:rsid w:val="00434037"/>
    <w:rsid w:val="004343C3"/>
    <w:rsid w:val="00434985"/>
    <w:rsid w:val="004360AF"/>
    <w:rsid w:val="00436758"/>
    <w:rsid w:val="0044030A"/>
    <w:rsid w:val="0044089A"/>
    <w:rsid w:val="00441EF6"/>
    <w:rsid w:val="004427B7"/>
    <w:rsid w:val="0044349F"/>
    <w:rsid w:val="00445630"/>
    <w:rsid w:val="00445E5D"/>
    <w:rsid w:val="00445F1F"/>
    <w:rsid w:val="0044637A"/>
    <w:rsid w:val="00447EC9"/>
    <w:rsid w:val="00450504"/>
    <w:rsid w:val="004512AA"/>
    <w:rsid w:val="00451F60"/>
    <w:rsid w:val="00452BB2"/>
    <w:rsid w:val="00453429"/>
    <w:rsid w:val="00453700"/>
    <w:rsid w:val="004541F2"/>
    <w:rsid w:val="004554BA"/>
    <w:rsid w:val="00456054"/>
    <w:rsid w:val="0045656D"/>
    <w:rsid w:val="00457536"/>
    <w:rsid w:val="004576DC"/>
    <w:rsid w:val="00462D98"/>
    <w:rsid w:val="00463BA9"/>
    <w:rsid w:val="00463E7D"/>
    <w:rsid w:val="004660C8"/>
    <w:rsid w:val="0047197A"/>
    <w:rsid w:val="004723BE"/>
    <w:rsid w:val="00472A44"/>
    <w:rsid w:val="00473A89"/>
    <w:rsid w:val="00475899"/>
    <w:rsid w:val="00476A97"/>
    <w:rsid w:val="004800A4"/>
    <w:rsid w:val="00480B00"/>
    <w:rsid w:val="00482C78"/>
    <w:rsid w:val="00483BC8"/>
    <w:rsid w:val="00485318"/>
    <w:rsid w:val="0048634A"/>
    <w:rsid w:val="00486419"/>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3DF"/>
    <w:rsid w:val="004B4AB4"/>
    <w:rsid w:val="004B5514"/>
    <w:rsid w:val="004B6BEB"/>
    <w:rsid w:val="004B70F6"/>
    <w:rsid w:val="004B7FCF"/>
    <w:rsid w:val="004C13CB"/>
    <w:rsid w:val="004C6B24"/>
    <w:rsid w:val="004D10F8"/>
    <w:rsid w:val="004D13D9"/>
    <w:rsid w:val="004D19B1"/>
    <w:rsid w:val="004D1B4F"/>
    <w:rsid w:val="004D1E11"/>
    <w:rsid w:val="004D3D4B"/>
    <w:rsid w:val="004D489F"/>
    <w:rsid w:val="004D5498"/>
    <w:rsid w:val="004D5658"/>
    <w:rsid w:val="004D62C9"/>
    <w:rsid w:val="004D66A5"/>
    <w:rsid w:val="004D6B00"/>
    <w:rsid w:val="004D6B8C"/>
    <w:rsid w:val="004E0D39"/>
    <w:rsid w:val="004E1D50"/>
    <w:rsid w:val="004E357B"/>
    <w:rsid w:val="004E3FDE"/>
    <w:rsid w:val="004E433B"/>
    <w:rsid w:val="004E593E"/>
    <w:rsid w:val="004E5F1F"/>
    <w:rsid w:val="004E60BF"/>
    <w:rsid w:val="004F20A0"/>
    <w:rsid w:val="004F27A0"/>
    <w:rsid w:val="004F2E5D"/>
    <w:rsid w:val="004F3C35"/>
    <w:rsid w:val="004F682D"/>
    <w:rsid w:val="00501382"/>
    <w:rsid w:val="005015F0"/>
    <w:rsid w:val="00501C76"/>
    <w:rsid w:val="0050350D"/>
    <w:rsid w:val="00506E74"/>
    <w:rsid w:val="00506FB7"/>
    <w:rsid w:val="00510798"/>
    <w:rsid w:val="0051249C"/>
    <w:rsid w:val="005125D3"/>
    <w:rsid w:val="005125F1"/>
    <w:rsid w:val="005152BD"/>
    <w:rsid w:val="00515814"/>
    <w:rsid w:val="00520BD5"/>
    <w:rsid w:val="005215D1"/>
    <w:rsid w:val="00523089"/>
    <w:rsid w:val="005239F6"/>
    <w:rsid w:val="00524A11"/>
    <w:rsid w:val="00524BCB"/>
    <w:rsid w:val="00525134"/>
    <w:rsid w:val="00526181"/>
    <w:rsid w:val="00527768"/>
    <w:rsid w:val="00530EA4"/>
    <w:rsid w:val="00531E6C"/>
    <w:rsid w:val="005327FB"/>
    <w:rsid w:val="00533FCA"/>
    <w:rsid w:val="00536422"/>
    <w:rsid w:val="00537583"/>
    <w:rsid w:val="00537AED"/>
    <w:rsid w:val="00540E30"/>
    <w:rsid w:val="005411A7"/>
    <w:rsid w:val="0054253F"/>
    <w:rsid w:val="00543FC6"/>
    <w:rsid w:val="00544463"/>
    <w:rsid w:val="005470D4"/>
    <w:rsid w:val="00547B53"/>
    <w:rsid w:val="0055066A"/>
    <w:rsid w:val="0055087F"/>
    <w:rsid w:val="00550D3E"/>
    <w:rsid w:val="00551AF4"/>
    <w:rsid w:val="0055291E"/>
    <w:rsid w:val="00552C4D"/>
    <w:rsid w:val="005530A8"/>
    <w:rsid w:val="00555C78"/>
    <w:rsid w:val="00555D56"/>
    <w:rsid w:val="00555E64"/>
    <w:rsid w:val="005565D3"/>
    <w:rsid w:val="00557265"/>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871"/>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739"/>
    <w:rsid w:val="005C0D2E"/>
    <w:rsid w:val="005C34E8"/>
    <w:rsid w:val="005C3F52"/>
    <w:rsid w:val="005C4164"/>
    <w:rsid w:val="005C4458"/>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71B"/>
    <w:rsid w:val="00660DA3"/>
    <w:rsid w:val="00661918"/>
    <w:rsid w:val="00662EE8"/>
    <w:rsid w:val="006634F6"/>
    <w:rsid w:val="00663813"/>
    <w:rsid w:val="00664AFD"/>
    <w:rsid w:val="00664D5C"/>
    <w:rsid w:val="00665031"/>
    <w:rsid w:val="006650B8"/>
    <w:rsid w:val="00666005"/>
    <w:rsid w:val="0066694D"/>
    <w:rsid w:val="00667567"/>
    <w:rsid w:val="0067391A"/>
    <w:rsid w:val="00674173"/>
    <w:rsid w:val="00675910"/>
    <w:rsid w:val="00675F7E"/>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4D3D"/>
    <w:rsid w:val="006B7C1C"/>
    <w:rsid w:val="006B7D9A"/>
    <w:rsid w:val="006C06D9"/>
    <w:rsid w:val="006C1608"/>
    <w:rsid w:val="006C171E"/>
    <w:rsid w:val="006C3E22"/>
    <w:rsid w:val="006C5716"/>
    <w:rsid w:val="006C6262"/>
    <w:rsid w:val="006C64B2"/>
    <w:rsid w:val="006C74A9"/>
    <w:rsid w:val="006D07DE"/>
    <w:rsid w:val="006D0894"/>
    <w:rsid w:val="006D361A"/>
    <w:rsid w:val="006D376E"/>
    <w:rsid w:val="006D3AF8"/>
    <w:rsid w:val="006D424C"/>
    <w:rsid w:val="006D4E39"/>
    <w:rsid w:val="006D69F3"/>
    <w:rsid w:val="006D77B1"/>
    <w:rsid w:val="006D7D6A"/>
    <w:rsid w:val="006D7EC9"/>
    <w:rsid w:val="006E06D9"/>
    <w:rsid w:val="006E0A35"/>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29E8"/>
    <w:rsid w:val="0074339B"/>
    <w:rsid w:val="00744490"/>
    <w:rsid w:val="00746916"/>
    <w:rsid w:val="00747D8F"/>
    <w:rsid w:val="00751B38"/>
    <w:rsid w:val="0075264F"/>
    <w:rsid w:val="0075271E"/>
    <w:rsid w:val="007554B8"/>
    <w:rsid w:val="00756245"/>
    <w:rsid w:val="00756B40"/>
    <w:rsid w:val="00757720"/>
    <w:rsid w:val="00757724"/>
    <w:rsid w:val="00761662"/>
    <w:rsid w:val="00763E37"/>
    <w:rsid w:val="00764043"/>
    <w:rsid w:val="00765BE9"/>
    <w:rsid w:val="00765C94"/>
    <w:rsid w:val="007667A4"/>
    <w:rsid w:val="00766963"/>
    <w:rsid w:val="00770148"/>
    <w:rsid w:val="007722A0"/>
    <w:rsid w:val="007754AA"/>
    <w:rsid w:val="007757CF"/>
    <w:rsid w:val="00775C1B"/>
    <w:rsid w:val="007807CD"/>
    <w:rsid w:val="0078128F"/>
    <w:rsid w:val="007819D9"/>
    <w:rsid w:val="00783106"/>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A1B"/>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B83"/>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1D60"/>
    <w:rsid w:val="00842B3E"/>
    <w:rsid w:val="008431EE"/>
    <w:rsid w:val="0084584C"/>
    <w:rsid w:val="00845D94"/>
    <w:rsid w:val="008504BF"/>
    <w:rsid w:val="008522B0"/>
    <w:rsid w:val="008524CE"/>
    <w:rsid w:val="0085438F"/>
    <w:rsid w:val="0085492E"/>
    <w:rsid w:val="00854E85"/>
    <w:rsid w:val="00855BC6"/>
    <w:rsid w:val="0085705B"/>
    <w:rsid w:val="008575E9"/>
    <w:rsid w:val="0086440C"/>
    <w:rsid w:val="008678A4"/>
    <w:rsid w:val="008762C8"/>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862"/>
    <w:rsid w:val="008A4A55"/>
    <w:rsid w:val="008A4DAF"/>
    <w:rsid w:val="008A6B6A"/>
    <w:rsid w:val="008A6FED"/>
    <w:rsid w:val="008A758B"/>
    <w:rsid w:val="008A7C6F"/>
    <w:rsid w:val="008B1627"/>
    <w:rsid w:val="008B1B2A"/>
    <w:rsid w:val="008B1F5C"/>
    <w:rsid w:val="008B1F73"/>
    <w:rsid w:val="008B39C5"/>
    <w:rsid w:val="008B3B03"/>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6EE0"/>
    <w:rsid w:val="008E721B"/>
    <w:rsid w:val="008E770C"/>
    <w:rsid w:val="008F0361"/>
    <w:rsid w:val="008F187F"/>
    <w:rsid w:val="008F190B"/>
    <w:rsid w:val="008F3701"/>
    <w:rsid w:val="008F39F1"/>
    <w:rsid w:val="008F402F"/>
    <w:rsid w:val="008F409B"/>
    <w:rsid w:val="008F5A77"/>
    <w:rsid w:val="008F6B73"/>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6FAD"/>
    <w:rsid w:val="00917405"/>
    <w:rsid w:val="00917AE5"/>
    <w:rsid w:val="00920789"/>
    <w:rsid w:val="00920F7C"/>
    <w:rsid w:val="00922BEE"/>
    <w:rsid w:val="00924743"/>
    <w:rsid w:val="00927E77"/>
    <w:rsid w:val="009303AF"/>
    <w:rsid w:val="0093064F"/>
    <w:rsid w:val="00930CAC"/>
    <w:rsid w:val="00931E74"/>
    <w:rsid w:val="00932609"/>
    <w:rsid w:val="009327AE"/>
    <w:rsid w:val="00932CCC"/>
    <w:rsid w:val="00933174"/>
    <w:rsid w:val="009331C0"/>
    <w:rsid w:val="00934CAE"/>
    <w:rsid w:val="00935920"/>
    <w:rsid w:val="00936CE2"/>
    <w:rsid w:val="00940C9A"/>
    <w:rsid w:val="0094257D"/>
    <w:rsid w:val="009443BF"/>
    <w:rsid w:val="00945B58"/>
    <w:rsid w:val="009515C6"/>
    <w:rsid w:val="00952C1F"/>
    <w:rsid w:val="00953383"/>
    <w:rsid w:val="0095467C"/>
    <w:rsid w:val="00954A61"/>
    <w:rsid w:val="00954CA2"/>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4634"/>
    <w:rsid w:val="009B547F"/>
    <w:rsid w:val="009B5777"/>
    <w:rsid w:val="009B6C42"/>
    <w:rsid w:val="009C33FF"/>
    <w:rsid w:val="009C39D9"/>
    <w:rsid w:val="009C5D2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947"/>
    <w:rsid w:val="009F0ACB"/>
    <w:rsid w:val="009F3E08"/>
    <w:rsid w:val="009F3E91"/>
    <w:rsid w:val="009F512C"/>
    <w:rsid w:val="009F53BC"/>
    <w:rsid w:val="00A008DA"/>
    <w:rsid w:val="00A00D5E"/>
    <w:rsid w:val="00A02D12"/>
    <w:rsid w:val="00A0571E"/>
    <w:rsid w:val="00A05DED"/>
    <w:rsid w:val="00A07B0C"/>
    <w:rsid w:val="00A11EA9"/>
    <w:rsid w:val="00A11FC4"/>
    <w:rsid w:val="00A1499B"/>
    <w:rsid w:val="00A17CCF"/>
    <w:rsid w:val="00A20CD3"/>
    <w:rsid w:val="00A21AC6"/>
    <w:rsid w:val="00A23490"/>
    <w:rsid w:val="00A2524E"/>
    <w:rsid w:val="00A26493"/>
    <w:rsid w:val="00A27D0C"/>
    <w:rsid w:val="00A30A1B"/>
    <w:rsid w:val="00A314C2"/>
    <w:rsid w:val="00A32A72"/>
    <w:rsid w:val="00A3645D"/>
    <w:rsid w:val="00A376BE"/>
    <w:rsid w:val="00A376D2"/>
    <w:rsid w:val="00A41300"/>
    <w:rsid w:val="00A414C2"/>
    <w:rsid w:val="00A440B2"/>
    <w:rsid w:val="00A44323"/>
    <w:rsid w:val="00A44B4E"/>
    <w:rsid w:val="00A44E82"/>
    <w:rsid w:val="00A450E8"/>
    <w:rsid w:val="00A468F6"/>
    <w:rsid w:val="00A501C0"/>
    <w:rsid w:val="00A50BC8"/>
    <w:rsid w:val="00A519A0"/>
    <w:rsid w:val="00A519E3"/>
    <w:rsid w:val="00A51F25"/>
    <w:rsid w:val="00A52191"/>
    <w:rsid w:val="00A5327C"/>
    <w:rsid w:val="00A5374C"/>
    <w:rsid w:val="00A53820"/>
    <w:rsid w:val="00A5489C"/>
    <w:rsid w:val="00A55310"/>
    <w:rsid w:val="00A5552E"/>
    <w:rsid w:val="00A55CA3"/>
    <w:rsid w:val="00A57E22"/>
    <w:rsid w:val="00A6088C"/>
    <w:rsid w:val="00A6109F"/>
    <w:rsid w:val="00A61160"/>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312"/>
    <w:rsid w:val="00AB3EFB"/>
    <w:rsid w:val="00AB4025"/>
    <w:rsid w:val="00AB4086"/>
    <w:rsid w:val="00AB4166"/>
    <w:rsid w:val="00AB449D"/>
    <w:rsid w:val="00AB67F5"/>
    <w:rsid w:val="00AC0B05"/>
    <w:rsid w:val="00AC113A"/>
    <w:rsid w:val="00AC1CC0"/>
    <w:rsid w:val="00AC37D5"/>
    <w:rsid w:val="00AC5B47"/>
    <w:rsid w:val="00AC6055"/>
    <w:rsid w:val="00AC6288"/>
    <w:rsid w:val="00AC7F9D"/>
    <w:rsid w:val="00AD079A"/>
    <w:rsid w:val="00AD08FB"/>
    <w:rsid w:val="00AD17E9"/>
    <w:rsid w:val="00AD1890"/>
    <w:rsid w:val="00AD19AC"/>
    <w:rsid w:val="00AD3D37"/>
    <w:rsid w:val="00AD4A6B"/>
    <w:rsid w:val="00AD577C"/>
    <w:rsid w:val="00AD702A"/>
    <w:rsid w:val="00AE112E"/>
    <w:rsid w:val="00AE2149"/>
    <w:rsid w:val="00AE2C9F"/>
    <w:rsid w:val="00AE33AE"/>
    <w:rsid w:val="00AE3696"/>
    <w:rsid w:val="00AE3B4E"/>
    <w:rsid w:val="00AE3F91"/>
    <w:rsid w:val="00AE7A8E"/>
    <w:rsid w:val="00AF0C01"/>
    <w:rsid w:val="00AF2024"/>
    <w:rsid w:val="00AF462E"/>
    <w:rsid w:val="00AF5319"/>
    <w:rsid w:val="00B0053D"/>
    <w:rsid w:val="00B039E3"/>
    <w:rsid w:val="00B04726"/>
    <w:rsid w:val="00B04F30"/>
    <w:rsid w:val="00B05D44"/>
    <w:rsid w:val="00B067B4"/>
    <w:rsid w:val="00B06D36"/>
    <w:rsid w:val="00B11D53"/>
    <w:rsid w:val="00B12BC4"/>
    <w:rsid w:val="00B14DBC"/>
    <w:rsid w:val="00B16839"/>
    <w:rsid w:val="00B17430"/>
    <w:rsid w:val="00B17C1C"/>
    <w:rsid w:val="00B20051"/>
    <w:rsid w:val="00B21E65"/>
    <w:rsid w:val="00B220F8"/>
    <w:rsid w:val="00B22838"/>
    <w:rsid w:val="00B22846"/>
    <w:rsid w:val="00B23B5C"/>
    <w:rsid w:val="00B266F3"/>
    <w:rsid w:val="00B26EB5"/>
    <w:rsid w:val="00B2755C"/>
    <w:rsid w:val="00B27762"/>
    <w:rsid w:val="00B311CE"/>
    <w:rsid w:val="00B32DED"/>
    <w:rsid w:val="00B33793"/>
    <w:rsid w:val="00B33E95"/>
    <w:rsid w:val="00B3720B"/>
    <w:rsid w:val="00B40B4F"/>
    <w:rsid w:val="00B412B4"/>
    <w:rsid w:val="00B4325A"/>
    <w:rsid w:val="00B436B5"/>
    <w:rsid w:val="00B440E8"/>
    <w:rsid w:val="00B44312"/>
    <w:rsid w:val="00B4477D"/>
    <w:rsid w:val="00B45D0B"/>
    <w:rsid w:val="00B472FF"/>
    <w:rsid w:val="00B47B57"/>
    <w:rsid w:val="00B51437"/>
    <w:rsid w:val="00B5154F"/>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1D60"/>
    <w:rsid w:val="00BA209C"/>
    <w:rsid w:val="00BA2E18"/>
    <w:rsid w:val="00BA48D2"/>
    <w:rsid w:val="00BA5A03"/>
    <w:rsid w:val="00BA694A"/>
    <w:rsid w:val="00BA79F5"/>
    <w:rsid w:val="00BB1747"/>
    <w:rsid w:val="00BB276E"/>
    <w:rsid w:val="00BB2DD7"/>
    <w:rsid w:val="00BB3AB6"/>
    <w:rsid w:val="00BB6C1F"/>
    <w:rsid w:val="00BB766D"/>
    <w:rsid w:val="00BC007B"/>
    <w:rsid w:val="00BC0DA8"/>
    <w:rsid w:val="00BC0E52"/>
    <w:rsid w:val="00BC1405"/>
    <w:rsid w:val="00BC17D7"/>
    <w:rsid w:val="00BC26BA"/>
    <w:rsid w:val="00BC3550"/>
    <w:rsid w:val="00BC35F8"/>
    <w:rsid w:val="00BC481B"/>
    <w:rsid w:val="00BC5A58"/>
    <w:rsid w:val="00BC62F0"/>
    <w:rsid w:val="00BC6DA9"/>
    <w:rsid w:val="00BD1191"/>
    <w:rsid w:val="00BD2771"/>
    <w:rsid w:val="00BD5182"/>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1367"/>
    <w:rsid w:val="00BF376F"/>
    <w:rsid w:val="00BF46A6"/>
    <w:rsid w:val="00BF4ABC"/>
    <w:rsid w:val="00BF608C"/>
    <w:rsid w:val="00BF6862"/>
    <w:rsid w:val="00BF68CC"/>
    <w:rsid w:val="00BF71FB"/>
    <w:rsid w:val="00C01306"/>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759"/>
    <w:rsid w:val="00C24DFA"/>
    <w:rsid w:val="00C24F9D"/>
    <w:rsid w:val="00C25F1B"/>
    <w:rsid w:val="00C26845"/>
    <w:rsid w:val="00C30182"/>
    <w:rsid w:val="00C31B8E"/>
    <w:rsid w:val="00C31FC9"/>
    <w:rsid w:val="00C32320"/>
    <w:rsid w:val="00C3507D"/>
    <w:rsid w:val="00C37A63"/>
    <w:rsid w:val="00C40DFA"/>
    <w:rsid w:val="00C4253C"/>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C9F"/>
    <w:rsid w:val="00C60F5F"/>
    <w:rsid w:val="00C612FA"/>
    <w:rsid w:val="00C6286E"/>
    <w:rsid w:val="00C62CC7"/>
    <w:rsid w:val="00C62DD3"/>
    <w:rsid w:val="00C63190"/>
    <w:rsid w:val="00C63FC0"/>
    <w:rsid w:val="00C64284"/>
    <w:rsid w:val="00C64366"/>
    <w:rsid w:val="00C66392"/>
    <w:rsid w:val="00C67780"/>
    <w:rsid w:val="00C73D09"/>
    <w:rsid w:val="00C744F8"/>
    <w:rsid w:val="00C74C5E"/>
    <w:rsid w:val="00C75ECA"/>
    <w:rsid w:val="00C76CB5"/>
    <w:rsid w:val="00C808E0"/>
    <w:rsid w:val="00C81CB0"/>
    <w:rsid w:val="00C81D20"/>
    <w:rsid w:val="00C82558"/>
    <w:rsid w:val="00C82746"/>
    <w:rsid w:val="00C827A2"/>
    <w:rsid w:val="00C82B69"/>
    <w:rsid w:val="00C82CB3"/>
    <w:rsid w:val="00C83A93"/>
    <w:rsid w:val="00C85094"/>
    <w:rsid w:val="00C85239"/>
    <w:rsid w:val="00C86ACC"/>
    <w:rsid w:val="00C86E29"/>
    <w:rsid w:val="00C90F5F"/>
    <w:rsid w:val="00C9180F"/>
    <w:rsid w:val="00C91B28"/>
    <w:rsid w:val="00C91F3A"/>
    <w:rsid w:val="00C93590"/>
    <w:rsid w:val="00C968BF"/>
    <w:rsid w:val="00C96A27"/>
    <w:rsid w:val="00C97021"/>
    <w:rsid w:val="00C971F8"/>
    <w:rsid w:val="00CA2BD4"/>
    <w:rsid w:val="00CA31B7"/>
    <w:rsid w:val="00CA5446"/>
    <w:rsid w:val="00CA57EF"/>
    <w:rsid w:val="00CA602E"/>
    <w:rsid w:val="00CA7136"/>
    <w:rsid w:val="00CB12E8"/>
    <w:rsid w:val="00CB1AC7"/>
    <w:rsid w:val="00CB218D"/>
    <w:rsid w:val="00CB3C63"/>
    <w:rsid w:val="00CB5175"/>
    <w:rsid w:val="00CB5625"/>
    <w:rsid w:val="00CB5797"/>
    <w:rsid w:val="00CB68E8"/>
    <w:rsid w:val="00CB798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AAD"/>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CF7D83"/>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3B7E"/>
    <w:rsid w:val="00D14585"/>
    <w:rsid w:val="00D14866"/>
    <w:rsid w:val="00D15EAC"/>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6AD4"/>
    <w:rsid w:val="00D77CD1"/>
    <w:rsid w:val="00D80205"/>
    <w:rsid w:val="00D80BD1"/>
    <w:rsid w:val="00D80C36"/>
    <w:rsid w:val="00D81A32"/>
    <w:rsid w:val="00D846C5"/>
    <w:rsid w:val="00D84C8C"/>
    <w:rsid w:val="00D85F2C"/>
    <w:rsid w:val="00D86008"/>
    <w:rsid w:val="00D86EE1"/>
    <w:rsid w:val="00D873E3"/>
    <w:rsid w:val="00D8751C"/>
    <w:rsid w:val="00D90256"/>
    <w:rsid w:val="00D95205"/>
    <w:rsid w:val="00D9540C"/>
    <w:rsid w:val="00D95D64"/>
    <w:rsid w:val="00D95E90"/>
    <w:rsid w:val="00D96005"/>
    <w:rsid w:val="00D96126"/>
    <w:rsid w:val="00D9667B"/>
    <w:rsid w:val="00DA02F0"/>
    <w:rsid w:val="00DA1CAA"/>
    <w:rsid w:val="00DA2517"/>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C6667"/>
    <w:rsid w:val="00DC6B3B"/>
    <w:rsid w:val="00DD1140"/>
    <w:rsid w:val="00DD1523"/>
    <w:rsid w:val="00DD2C6F"/>
    <w:rsid w:val="00DD4191"/>
    <w:rsid w:val="00DD43F0"/>
    <w:rsid w:val="00DD44DE"/>
    <w:rsid w:val="00DD45FA"/>
    <w:rsid w:val="00DD5E9F"/>
    <w:rsid w:val="00DD64FD"/>
    <w:rsid w:val="00DD71BD"/>
    <w:rsid w:val="00DD72F6"/>
    <w:rsid w:val="00DE09AB"/>
    <w:rsid w:val="00DE09B1"/>
    <w:rsid w:val="00DE0BE5"/>
    <w:rsid w:val="00DE2CFA"/>
    <w:rsid w:val="00DE2D6F"/>
    <w:rsid w:val="00DE4A3F"/>
    <w:rsid w:val="00DE5A99"/>
    <w:rsid w:val="00DE626C"/>
    <w:rsid w:val="00DF05EA"/>
    <w:rsid w:val="00DF12D8"/>
    <w:rsid w:val="00DF3881"/>
    <w:rsid w:val="00DF4367"/>
    <w:rsid w:val="00DF7291"/>
    <w:rsid w:val="00DF74E5"/>
    <w:rsid w:val="00E00317"/>
    <w:rsid w:val="00E0553F"/>
    <w:rsid w:val="00E0574A"/>
    <w:rsid w:val="00E05D9D"/>
    <w:rsid w:val="00E06E46"/>
    <w:rsid w:val="00E07089"/>
    <w:rsid w:val="00E078FB"/>
    <w:rsid w:val="00E07DB4"/>
    <w:rsid w:val="00E1243D"/>
    <w:rsid w:val="00E12742"/>
    <w:rsid w:val="00E132AD"/>
    <w:rsid w:val="00E146D4"/>
    <w:rsid w:val="00E15198"/>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2B17"/>
    <w:rsid w:val="00E5398A"/>
    <w:rsid w:val="00E57D45"/>
    <w:rsid w:val="00E602F1"/>
    <w:rsid w:val="00E61714"/>
    <w:rsid w:val="00E63F82"/>
    <w:rsid w:val="00E65096"/>
    <w:rsid w:val="00E66513"/>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2DC6"/>
    <w:rsid w:val="00E93CE2"/>
    <w:rsid w:val="00E94E10"/>
    <w:rsid w:val="00E95140"/>
    <w:rsid w:val="00E95B74"/>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98F"/>
    <w:rsid w:val="00EB3D66"/>
    <w:rsid w:val="00EB4070"/>
    <w:rsid w:val="00EB5027"/>
    <w:rsid w:val="00EB75F6"/>
    <w:rsid w:val="00EB7DBB"/>
    <w:rsid w:val="00EC1836"/>
    <w:rsid w:val="00EC327E"/>
    <w:rsid w:val="00EC3990"/>
    <w:rsid w:val="00EC484B"/>
    <w:rsid w:val="00EC747F"/>
    <w:rsid w:val="00EC7C9A"/>
    <w:rsid w:val="00EC7E58"/>
    <w:rsid w:val="00ED0392"/>
    <w:rsid w:val="00ED0A58"/>
    <w:rsid w:val="00ED0CAE"/>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1E8"/>
    <w:rsid w:val="00EE6E9A"/>
    <w:rsid w:val="00EE7DA5"/>
    <w:rsid w:val="00EE7FB8"/>
    <w:rsid w:val="00EF2AC4"/>
    <w:rsid w:val="00EF397E"/>
    <w:rsid w:val="00EF41CD"/>
    <w:rsid w:val="00EF47B8"/>
    <w:rsid w:val="00EF48AD"/>
    <w:rsid w:val="00EF51CE"/>
    <w:rsid w:val="00EF69FE"/>
    <w:rsid w:val="00EF71D5"/>
    <w:rsid w:val="00F00EDE"/>
    <w:rsid w:val="00F01040"/>
    <w:rsid w:val="00F012DC"/>
    <w:rsid w:val="00F03291"/>
    <w:rsid w:val="00F05AE9"/>
    <w:rsid w:val="00F05D6D"/>
    <w:rsid w:val="00F06F68"/>
    <w:rsid w:val="00F126C1"/>
    <w:rsid w:val="00F12EF5"/>
    <w:rsid w:val="00F1351B"/>
    <w:rsid w:val="00F1379E"/>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1C66"/>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8A5"/>
    <w:rsid w:val="00F90958"/>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A75E4"/>
    <w:rsid w:val="00FB0453"/>
    <w:rsid w:val="00FB0C07"/>
    <w:rsid w:val="00FB298D"/>
    <w:rsid w:val="00FB29D4"/>
    <w:rsid w:val="00FB316B"/>
    <w:rsid w:val="00FC1439"/>
    <w:rsid w:val="00FC2F84"/>
    <w:rsid w:val="00FC3321"/>
    <w:rsid w:val="00FC3F65"/>
    <w:rsid w:val="00FC4518"/>
    <w:rsid w:val="00FC6B82"/>
    <w:rsid w:val="00FC71DA"/>
    <w:rsid w:val="00FC724B"/>
    <w:rsid w:val="00FC7668"/>
    <w:rsid w:val="00FC7910"/>
    <w:rsid w:val="00FC7B72"/>
    <w:rsid w:val="00FD01E0"/>
    <w:rsid w:val="00FD08AA"/>
    <w:rsid w:val="00FD3652"/>
    <w:rsid w:val="00FD5837"/>
    <w:rsid w:val="00FD665E"/>
    <w:rsid w:val="00FD6C98"/>
    <w:rsid w:val="00FD702E"/>
    <w:rsid w:val="00FE1110"/>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7E51C36"/>
    <w:rsid w:val="089C6384"/>
    <w:rsid w:val="090F6ECE"/>
    <w:rsid w:val="09CE1848"/>
    <w:rsid w:val="0A3C715D"/>
    <w:rsid w:val="0B8E122D"/>
    <w:rsid w:val="0BFD2218"/>
    <w:rsid w:val="0D682F64"/>
    <w:rsid w:val="0DDC300B"/>
    <w:rsid w:val="0DEE591C"/>
    <w:rsid w:val="0FDA487F"/>
    <w:rsid w:val="11765654"/>
    <w:rsid w:val="12D127DE"/>
    <w:rsid w:val="136D316F"/>
    <w:rsid w:val="137B13C3"/>
    <w:rsid w:val="14AE2BC7"/>
    <w:rsid w:val="1524415D"/>
    <w:rsid w:val="1529383B"/>
    <w:rsid w:val="15325AFB"/>
    <w:rsid w:val="15B00451"/>
    <w:rsid w:val="16B531D5"/>
    <w:rsid w:val="18FE12DA"/>
    <w:rsid w:val="1A077166"/>
    <w:rsid w:val="1A942223"/>
    <w:rsid w:val="1B497DC8"/>
    <w:rsid w:val="1C5664E2"/>
    <w:rsid w:val="1CBD66FD"/>
    <w:rsid w:val="1D073931"/>
    <w:rsid w:val="1E883520"/>
    <w:rsid w:val="1F3C22CE"/>
    <w:rsid w:val="1FBD7A77"/>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181623"/>
    <w:rsid w:val="344168F7"/>
    <w:rsid w:val="34D26EB9"/>
    <w:rsid w:val="35266C91"/>
    <w:rsid w:val="354A3CE4"/>
    <w:rsid w:val="36C2526A"/>
    <w:rsid w:val="371B7203"/>
    <w:rsid w:val="37A84BFE"/>
    <w:rsid w:val="38353194"/>
    <w:rsid w:val="38AB2D89"/>
    <w:rsid w:val="38D64977"/>
    <w:rsid w:val="3A813FD0"/>
    <w:rsid w:val="3B420C3B"/>
    <w:rsid w:val="3BD72515"/>
    <w:rsid w:val="3C010D46"/>
    <w:rsid w:val="3C747EFC"/>
    <w:rsid w:val="3DA5518E"/>
    <w:rsid w:val="3E374DF8"/>
    <w:rsid w:val="3FD31770"/>
    <w:rsid w:val="41B14030"/>
    <w:rsid w:val="425C511A"/>
    <w:rsid w:val="43300A70"/>
    <w:rsid w:val="44AA183B"/>
    <w:rsid w:val="44FA3CB5"/>
    <w:rsid w:val="453233D0"/>
    <w:rsid w:val="471B6342"/>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A5A9B"/>
    <w:rsid w:val="53810AB9"/>
    <w:rsid w:val="53B45A28"/>
    <w:rsid w:val="545F361A"/>
    <w:rsid w:val="570D49BE"/>
    <w:rsid w:val="58C540C3"/>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75A0BF9"/>
    <w:rsid w:val="676C6D60"/>
    <w:rsid w:val="67BE2206"/>
    <w:rsid w:val="6845652E"/>
    <w:rsid w:val="690D1D50"/>
    <w:rsid w:val="699D7DC3"/>
    <w:rsid w:val="6A455BCF"/>
    <w:rsid w:val="6A790E57"/>
    <w:rsid w:val="6B6E46B8"/>
    <w:rsid w:val="6B724259"/>
    <w:rsid w:val="6EE35A10"/>
    <w:rsid w:val="6FA57BBB"/>
    <w:rsid w:val="6FD77CB0"/>
    <w:rsid w:val="6FEB19E2"/>
    <w:rsid w:val="70A10516"/>
    <w:rsid w:val="70A1703D"/>
    <w:rsid w:val="716B2813"/>
    <w:rsid w:val="71C56FF1"/>
    <w:rsid w:val="730C1010"/>
    <w:rsid w:val="73E22FE9"/>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74381C-FB3E-4A5B-AEE7-D243D996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autoRedefine/>
    <w:unhideWhenUsed/>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autoRedefine/>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uiPriority w:val="99"/>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autoRedefine/>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sz w:val="22"/>
      <w:szCs w:val="22"/>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autoRedefine/>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autoRedefine/>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56645-A57A-47A8-B513-D05725AA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53</Pages>
  <Words>5029</Words>
  <Characters>28670</Characters>
  <Application>Microsoft Office Word</Application>
  <DocSecurity>0</DocSecurity>
  <Lines>238</Lines>
  <Paragraphs>67</Paragraphs>
  <ScaleCrop>false</ScaleCrop>
  <Company>akoosky</Company>
  <LinksUpToDate>false</LinksUpToDate>
  <CharactersWithSpaces>33632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42</cp:revision>
  <cp:lastPrinted>2023-09-27T03:35:00Z</cp:lastPrinted>
  <dcterms:created xsi:type="dcterms:W3CDTF">2026-02-14T02:49:00Z</dcterms:created>
  <dcterms:modified xsi:type="dcterms:W3CDTF">2026-02-27T01:15:00Z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1455E879F0EB4812BC02A9F94E7F5D11_13</vt:lpwstr>
  </property>
  <property fmtid="{D5CDD505-2E9C-101B-9397-08002B2CF9AE}" pid="4" name="KSOTemplateDocerSaveRecord">
    <vt:lpwstr>eyJoZGlkIjoiZTRkMGVmZGZiYmVjZGRlYWU1OThlZjY3NjMwMWM4NTgiLCJ1c2VySWQiOiIzMDk0MjY4MDQifQ==</vt:lpwstr>
  </property>
</Properties>
</file>