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1C7DB">
      <w:pPr>
        <w:spacing w:line="264" w:lineRule="auto"/>
        <w:rPr>
          <w:rFonts w:ascii="Arial"/>
          <w:sz w:val="21"/>
        </w:rPr>
      </w:pPr>
    </w:p>
    <w:p w14:paraId="7BA6EA42">
      <w:pPr>
        <w:spacing w:before="140" w:line="233" w:lineRule="auto"/>
        <w:ind w:left="1334" w:right="588" w:firstLine="477" w:firstLineChars="108"/>
        <w:rPr>
          <w:rFonts w:hint="eastAsia" w:ascii="黑体" w:hAnsi="黑体" w:eastAsia="黑体" w:cs="黑体"/>
          <w:b/>
          <w:bCs/>
          <w:spacing w:val="5"/>
          <w:sz w:val="43"/>
          <w:szCs w:val="43"/>
          <w:lang w:val="en-US" w:eastAsia="zh-CN"/>
        </w:rPr>
      </w:pPr>
      <w:r>
        <w:rPr>
          <w:rFonts w:ascii="黑体" w:hAnsi="黑体" w:eastAsia="黑体" w:cs="黑体"/>
          <w:b/>
          <w:bCs/>
          <w:spacing w:val="5"/>
          <w:sz w:val="43"/>
          <w:szCs w:val="43"/>
        </w:rPr>
        <w:t>六安百大金商都</w:t>
      </w:r>
      <w:r>
        <w:rPr>
          <w:rFonts w:ascii="黑体" w:hAnsi="黑体" w:eastAsia="黑体" w:cs="黑体"/>
          <w:b/>
          <w:bCs/>
          <w:spacing w:val="2"/>
          <w:sz w:val="43"/>
          <w:szCs w:val="43"/>
        </w:rPr>
        <w:t>2</w:t>
      </w:r>
      <w:r>
        <w:rPr>
          <w:rFonts w:ascii="黑体" w:hAnsi="黑体" w:eastAsia="黑体" w:cs="黑体"/>
          <w:b/>
          <w:bCs/>
          <w:spacing w:val="5"/>
          <w:sz w:val="43"/>
          <w:szCs w:val="43"/>
        </w:rPr>
        <w:t>02</w:t>
      </w:r>
      <w:r>
        <w:rPr>
          <w:rFonts w:hint="eastAsia" w:ascii="黑体" w:hAnsi="黑体" w:eastAsia="黑体" w:cs="黑体"/>
          <w:b/>
          <w:bCs/>
          <w:spacing w:val="5"/>
          <w:sz w:val="43"/>
          <w:szCs w:val="43"/>
          <w:lang w:val="en-US" w:eastAsia="zh-CN"/>
        </w:rPr>
        <w:t>5</w:t>
      </w:r>
      <w:r>
        <w:rPr>
          <w:rFonts w:ascii="黑体" w:hAnsi="黑体" w:eastAsia="黑体" w:cs="黑体"/>
          <w:b/>
          <w:bCs/>
          <w:spacing w:val="5"/>
          <w:sz w:val="43"/>
          <w:szCs w:val="43"/>
        </w:rPr>
        <w:t>-202</w:t>
      </w:r>
      <w:r>
        <w:rPr>
          <w:rFonts w:hint="eastAsia" w:ascii="黑体" w:hAnsi="黑体" w:eastAsia="黑体" w:cs="黑体"/>
          <w:b/>
          <w:bCs/>
          <w:spacing w:val="5"/>
          <w:sz w:val="43"/>
          <w:szCs w:val="43"/>
          <w:lang w:val="en-US" w:eastAsia="zh-CN"/>
        </w:rPr>
        <w:t>7年度</w:t>
      </w:r>
    </w:p>
    <w:p w14:paraId="1F0F1FD9">
      <w:pPr>
        <w:spacing w:before="140" w:line="233" w:lineRule="auto"/>
        <w:ind w:left="1334" w:right="588" w:firstLine="914" w:firstLineChars="207"/>
        <w:rPr>
          <w:rFonts w:ascii="黑体" w:hAnsi="黑体" w:eastAsia="黑体" w:cs="黑体"/>
          <w:sz w:val="43"/>
          <w:szCs w:val="43"/>
        </w:rPr>
      </w:pPr>
      <w:r>
        <w:rPr>
          <w:rFonts w:ascii="黑体" w:hAnsi="黑体" w:eastAsia="黑体" w:cs="黑体"/>
          <w:b/>
          <w:bCs/>
          <w:spacing w:val="5"/>
          <w:sz w:val="43"/>
          <w:szCs w:val="43"/>
        </w:rPr>
        <w:t>电梯维保竞争性报价文件</w:t>
      </w:r>
    </w:p>
    <w:p w14:paraId="4424518C">
      <w:pPr>
        <w:spacing w:line="318" w:lineRule="auto"/>
        <w:rPr>
          <w:rFonts w:ascii="Arial"/>
          <w:sz w:val="21"/>
        </w:rPr>
      </w:pPr>
    </w:p>
    <w:p w14:paraId="48ECD4D1">
      <w:pPr>
        <w:spacing w:line="319" w:lineRule="auto"/>
        <w:rPr>
          <w:rFonts w:ascii="Arial"/>
          <w:sz w:val="21"/>
        </w:rPr>
      </w:pPr>
    </w:p>
    <w:p w14:paraId="7E7B4CAD">
      <w:pPr>
        <w:pStyle w:val="2"/>
        <w:spacing w:before="91" w:line="222" w:lineRule="auto"/>
        <w:ind w:left="302"/>
        <w:outlineLvl w:val="0"/>
      </w:pPr>
      <w:r>
        <w:rPr>
          <w:b/>
          <w:bCs/>
          <w:spacing w:val="-5"/>
        </w:rPr>
        <w:t>一、项目名称及内容</w:t>
      </w:r>
    </w:p>
    <w:p w14:paraId="5E08FD65">
      <w:pPr>
        <w:pStyle w:val="2"/>
        <w:spacing w:before="218" w:line="221" w:lineRule="auto"/>
        <w:ind w:left="702"/>
        <w:outlineLvl w:val="1"/>
        <w:rPr>
          <w:rFonts w:hint="eastAsia"/>
          <w:spacing w:val="-2"/>
          <w:lang w:val="en-US" w:eastAsia="zh-CN"/>
        </w:rPr>
      </w:pPr>
      <w:r>
        <w:rPr>
          <w:spacing w:val="-1"/>
        </w:rPr>
        <w:t>1.项目编号：</w:t>
      </w:r>
      <w:r>
        <w:rPr>
          <w:rFonts w:hint="eastAsia"/>
          <w:spacing w:val="-2"/>
          <w:lang w:val="en-US" w:eastAsia="zh-CN"/>
        </w:rPr>
        <w:t>2025BDJTFW00057</w:t>
      </w:r>
    </w:p>
    <w:p w14:paraId="19D27978">
      <w:pPr>
        <w:pStyle w:val="2"/>
        <w:spacing w:before="218" w:line="221" w:lineRule="auto"/>
        <w:ind w:left="702"/>
        <w:outlineLvl w:val="1"/>
      </w:pPr>
      <w:r>
        <w:rPr>
          <w:rFonts w:hint="eastAsia"/>
          <w:spacing w:val="-2"/>
          <w:lang w:val="en-US" w:eastAsia="zh-CN"/>
        </w:rPr>
        <w:t>2.项目名称：六安百大2025-2027年度</w:t>
      </w:r>
      <w:r>
        <w:rPr>
          <w:spacing w:val="-2"/>
        </w:rPr>
        <w:t>电梯维保服务</w:t>
      </w:r>
      <w:bookmarkStart w:id="0" w:name="_GoBack"/>
      <w:bookmarkEnd w:id="0"/>
    </w:p>
    <w:p w14:paraId="204BC0F1">
      <w:pPr>
        <w:pStyle w:val="2"/>
        <w:spacing w:before="226" w:line="223" w:lineRule="auto"/>
        <w:ind w:left="697"/>
      </w:pPr>
      <w:r>
        <w:rPr>
          <w:spacing w:val="-2"/>
        </w:rPr>
        <w:t>3.项目地点：六安市皖西路与梅山路交汇处</w:t>
      </w:r>
      <w:r>
        <w:rPr>
          <w:spacing w:val="-36"/>
        </w:rPr>
        <w:t xml:space="preserve"> </w:t>
      </w:r>
      <w:r>
        <w:rPr>
          <w:spacing w:val="-2"/>
        </w:rPr>
        <w:t>1818</w:t>
      </w:r>
      <w:r>
        <w:rPr>
          <w:spacing w:val="-46"/>
        </w:rPr>
        <w:t xml:space="preserve"> </w:t>
      </w:r>
      <w:r>
        <w:rPr>
          <w:spacing w:val="-2"/>
        </w:rPr>
        <w:t>号</w:t>
      </w:r>
    </w:p>
    <w:p w14:paraId="1F5F2287">
      <w:pPr>
        <w:pStyle w:val="2"/>
        <w:spacing w:before="221" w:line="221" w:lineRule="auto"/>
        <w:ind w:left="698"/>
        <w:outlineLvl w:val="1"/>
      </w:pPr>
      <w:r>
        <w:rPr>
          <w:spacing w:val="-1"/>
        </w:rPr>
        <w:t>4.项目单位：六安百大金商都购物中心有限责任公司</w:t>
      </w:r>
    </w:p>
    <w:p w14:paraId="557406B7">
      <w:pPr>
        <w:pStyle w:val="2"/>
        <w:spacing w:before="224" w:line="222" w:lineRule="auto"/>
        <w:ind w:left="704"/>
        <w:outlineLvl w:val="1"/>
      </w:pPr>
      <w:r>
        <w:rPr>
          <w:spacing w:val="-10"/>
        </w:rPr>
        <w:t>5.资金来源：</w:t>
      </w:r>
      <w:r>
        <w:rPr>
          <w:spacing w:val="-65"/>
        </w:rPr>
        <w:t xml:space="preserve"> </w:t>
      </w:r>
      <w:r>
        <w:rPr>
          <w:spacing w:val="-10"/>
        </w:rPr>
        <w:t>自筹</w:t>
      </w:r>
    </w:p>
    <w:p w14:paraId="604CAB16">
      <w:pPr>
        <w:pStyle w:val="2"/>
        <w:spacing w:before="225" w:line="222" w:lineRule="auto"/>
        <w:ind w:left="701"/>
        <w:outlineLvl w:val="1"/>
      </w:pPr>
      <w:r>
        <w:rPr>
          <w:spacing w:val="-3"/>
        </w:rPr>
        <w:t>6.项目预算：7.16</w:t>
      </w:r>
      <w:r>
        <w:rPr>
          <w:spacing w:val="-42"/>
        </w:rPr>
        <w:t xml:space="preserve"> </w:t>
      </w:r>
      <w:r>
        <w:rPr>
          <w:spacing w:val="-3"/>
        </w:rPr>
        <w:t>万元</w:t>
      </w:r>
    </w:p>
    <w:p w14:paraId="7B3D26D5">
      <w:pPr>
        <w:pStyle w:val="2"/>
        <w:spacing w:before="222" w:line="223" w:lineRule="auto"/>
        <w:ind w:left="705"/>
        <w:outlineLvl w:val="1"/>
      </w:pPr>
      <w:r>
        <w:rPr>
          <w:spacing w:val="-1"/>
        </w:rPr>
        <w:t>7.标段（包别）划分：本项目共一个标段</w:t>
      </w:r>
    </w:p>
    <w:p w14:paraId="1BCFB686">
      <w:pPr>
        <w:pStyle w:val="2"/>
        <w:spacing w:before="221" w:line="223" w:lineRule="auto"/>
        <w:ind w:left="508"/>
        <w:outlineLvl w:val="0"/>
      </w:pPr>
      <w:r>
        <w:rPr>
          <w:b/>
          <w:bCs/>
          <w:spacing w:val="-6"/>
        </w:rPr>
        <w:t>二、投标人资格</w:t>
      </w:r>
    </w:p>
    <w:p w14:paraId="6A26353F">
      <w:pPr>
        <w:pStyle w:val="2"/>
        <w:spacing w:before="224" w:line="222" w:lineRule="auto"/>
        <w:ind w:left="871"/>
      </w:pPr>
      <w:r>
        <w:rPr>
          <w:spacing w:val="-2"/>
        </w:rPr>
        <w:t>1.投标人具有独立承担民事责任的能力。</w:t>
      </w:r>
    </w:p>
    <w:p w14:paraId="6D8DD041">
      <w:pPr>
        <w:pStyle w:val="2"/>
        <w:spacing w:before="222" w:line="354" w:lineRule="auto"/>
        <w:ind w:left="19" w:firstLine="822"/>
      </w:pPr>
      <w:r>
        <w:rPr>
          <w:spacing w:val="-2"/>
        </w:rPr>
        <w:t>2.投标人具有中华人民共和国特种设备生产许可证，许可项目：电梯安装</w:t>
      </w:r>
      <w:r>
        <w:rPr>
          <w:spacing w:val="15"/>
        </w:rPr>
        <w:t xml:space="preserve"> </w:t>
      </w:r>
      <w:r>
        <w:rPr>
          <w:spacing w:val="-2"/>
        </w:rPr>
        <w:t>（含修理）的资质企业。</w:t>
      </w:r>
    </w:p>
    <w:p w14:paraId="2E3383DA">
      <w:pPr>
        <w:pStyle w:val="2"/>
        <w:spacing w:before="48" w:line="350" w:lineRule="auto"/>
        <w:ind w:left="7" w:firstLine="848"/>
      </w:pPr>
      <w:r>
        <w:rPr>
          <w:spacing w:val="-3"/>
        </w:rPr>
        <w:t>3.投标人须符合下列情形之一（以在“安徽合肥公共资源交易中</w:t>
      </w:r>
      <w:r>
        <w:rPr>
          <w:spacing w:val="-4"/>
        </w:rPr>
        <w:t>心</w:t>
      </w:r>
      <w:r>
        <w:rPr>
          <w:spacing w:val="-103"/>
        </w:rPr>
        <w:t xml:space="preserve"> </w:t>
      </w:r>
      <w:r>
        <w:rPr>
          <w:spacing w:val="-4"/>
        </w:rPr>
        <w:t>”网站</w:t>
      </w:r>
      <w:r>
        <w:t xml:space="preserve"> </w:t>
      </w:r>
      <w:r>
        <w:fldChar w:fldCharType="begin"/>
      </w:r>
      <w:r>
        <w:instrText xml:space="preserve"> HYPERLINK "http://ggzy.hefei.gov.cn/pgt/exposureDesk.html" </w:instrText>
      </w:r>
      <w:r>
        <w:fldChar w:fldCharType="separate"/>
      </w:r>
      <w:r>
        <w:t>http://ggzy.hefei.gov.c</w:t>
      </w:r>
      <w:r>
        <w:rPr>
          <w:spacing w:val="-1"/>
        </w:rPr>
        <w:t>n/pgt/exposureDesk.html</w:t>
      </w:r>
      <w:r>
        <w:rPr>
          <w:spacing w:val="-1"/>
        </w:rPr>
        <w:fldChar w:fldCharType="end"/>
      </w:r>
      <w:r>
        <w:rPr>
          <w:spacing w:val="-50"/>
        </w:rPr>
        <w:t xml:space="preserve"> </w:t>
      </w:r>
      <w:r>
        <w:rPr>
          <w:spacing w:val="-1"/>
        </w:rPr>
        <w:t>查询信息为准</w:t>
      </w:r>
      <w:r>
        <w:t>）：</w:t>
      </w:r>
    </w:p>
    <w:p w14:paraId="31ABEFD1">
      <w:pPr>
        <w:pStyle w:val="2"/>
        <w:spacing w:before="56" w:line="296" w:lineRule="auto"/>
        <w:ind w:left="23" w:firstLine="555"/>
      </w:pPr>
      <w:r>
        <w:rPr>
          <w:spacing w:val="2"/>
        </w:rPr>
        <w:t>（1）开标日前两年内未被合肥市及其所辖县（市）公共资源交易监督管理</w:t>
      </w:r>
      <w:r>
        <w:rPr>
          <w:spacing w:val="5"/>
        </w:rPr>
        <w:t xml:space="preserve"> </w:t>
      </w:r>
      <w:r>
        <w:rPr>
          <w:spacing w:val="-3"/>
        </w:rPr>
        <w:t>局记不良行为记录或记不良行为记录累计未满</w:t>
      </w:r>
      <w:r>
        <w:rPr>
          <w:spacing w:val="-39"/>
        </w:rPr>
        <w:t xml:space="preserve"> </w:t>
      </w:r>
      <w:r>
        <w:rPr>
          <w:spacing w:val="-3"/>
        </w:rPr>
        <w:t>10</w:t>
      </w:r>
      <w:r>
        <w:rPr>
          <w:spacing w:val="-50"/>
        </w:rPr>
        <w:t xml:space="preserve"> </w:t>
      </w:r>
      <w:r>
        <w:rPr>
          <w:spacing w:val="-3"/>
        </w:rPr>
        <w:t>分的。</w:t>
      </w:r>
    </w:p>
    <w:p w14:paraId="053B4493">
      <w:pPr>
        <w:pStyle w:val="2"/>
        <w:spacing w:before="222" w:line="295" w:lineRule="auto"/>
        <w:ind w:left="21" w:firstLine="557"/>
      </w:pPr>
      <w:r>
        <w:rPr>
          <w:spacing w:val="2"/>
        </w:rPr>
        <w:t>（2）最近一次被合肥市及其所辖县（市）公共资源交易监督管理局记不良</w:t>
      </w:r>
      <w:r>
        <w:rPr>
          <w:spacing w:val="5"/>
        </w:rPr>
        <w:t xml:space="preserve"> </w:t>
      </w:r>
      <w:r>
        <w:rPr>
          <w:spacing w:val="-6"/>
        </w:rPr>
        <w:t>行为记录累计记分达</w:t>
      </w:r>
      <w:r>
        <w:rPr>
          <w:spacing w:val="-26"/>
        </w:rPr>
        <w:t xml:space="preserve"> </w:t>
      </w:r>
      <w:r>
        <w:rPr>
          <w:spacing w:val="-6"/>
        </w:rPr>
        <w:t>10</w:t>
      </w:r>
      <w:r>
        <w:rPr>
          <w:spacing w:val="-49"/>
        </w:rPr>
        <w:t xml:space="preserve"> </w:t>
      </w:r>
      <w:r>
        <w:rPr>
          <w:spacing w:val="-6"/>
        </w:rPr>
        <w:t>分(含</w:t>
      </w:r>
      <w:r>
        <w:rPr>
          <w:spacing w:val="-40"/>
        </w:rPr>
        <w:t xml:space="preserve"> </w:t>
      </w:r>
      <w:r>
        <w:rPr>
          <w:spacing w:val="-6"/>
        </w:rPr>
        <w:t>10</w:t>
      </w:r>
      <w:r>
        <w:rPr>
          <w:spacing w:val="-50"/>
        </w:rPr>
        <w:t xml:space="preserve"> </w:t>
      </w:r>
      <w:r>
        <w:rPr>
          <w:spacing w:val="-6"/>
        </w:rPr>
        <w:t>分)到</w:t>
      </w:r>
      <w:r>
        <w:rPr>
          <w:spacing w:val="-40"/>
        </w:rPr>
        <w:t xml:space="preserve"> </w:t>
      </w:r>
      <w:r>
        <w:rPr>
          <w:spacing w:val="-6"/>
        </w:rPr>
        <w:t>15</w:t>
      </w:r>
      <w:r>
        <w:rPr>
          <w:spacing w:val="-50"/>
        </w:rPr>
        <w:t xml:space="preserve"> </w:t>
      </w:r>
      <w:r>
        <w:rPr>
          <w:spacing w:val="-6"/>
        </w:rPr>
        <w:t>分且公布日距开标日超过</w:t>
      </w:r>
      <w:r>
        <w:rPr>
          <w:spacing w:val="-58"/>
        </w:rPr>
        <w:t xml:space="preserve"> </w:t>
      </w:r>
      <w:r>
        <w:rPr>
          <w:spacing w:val="-6"/>
        </w:rPr>
        <w:t>6</w:t>
      </w:r>
      <w:r>
        <w:rPr>
          <w:spacing w:val="-52"/>
        </w:rPr>
        <w:t xml:space="preserve"> </w:t>
      </w:r>
      <w:r>
        <w:rPr>
          <w:spacing w:val="-6"/>
        </w:rPr>
        <w:t>个月。</w:t>
      </w:r>
    </w:p>
    <w:p w14:paraId="43022BED">
      <w:pPr>
        <w:pStyle w:val="2"/>
        <w:spacing w:before="226" w:line="295" w:lineRule="auto"/>
        <w:ind w:left="21" w:firstLine="557"/>
      </w:pPr>
      <w:r>
        <w:rPr>
          <w:spacing w:val="2"/>
        </w:rPr>
        <w:t>（3）最近一次被合肥市及其所辖县（市）公共资源交易监督管理局记不良</w:t>
      </w:r>
      <w:r>
        <w:rPr>
          <w:spacing w:val="5"/>
        </w:rPr>
        <w:t xml:space="preserve"> </w:t>
      </w:r>
      <w:r>
        <w:rPr>
          <w:spacing w:val="-6"/>
        </w:rPr>
        <w:t>行为记录累计记分达</w:t>
      </w:r>
      <w:r>
        <w:rPr>
          <w:spacing w:val="-21"/>
        </w:rPr>
        <w:t xml:space="preserve"> </w:t>
      </w:r>
      <w:r>
        <w:rPr>
          <w:spacing w:val="-6"/>
        </w:rPr>
        <w:t>15</w:t>
      </w:r>
      <w:r>
        <w:rPr>
          <w:spacing w:val="-50"/>
        </w:rPr>
        <w:t xml:space="preserve"> </w:t>
      </w:r>
      <w:r>
        <w:rPr>
          <w:spacing w:val="-6"/>
        </w:rPr>
        <w:t>分(含</w:t>
      </w:r>
      <w:r>
        <w:rPr>
          <w:spacing w:val="-40"/>
        </w:rPr>
        <w:t xml:space="preserve"> </w:t>
      </w:r>
      <w:r>
        <w:rPr>
          <w:spacing w:val="-6"/>
        </w:rPr>
        <w:t>15</w:t>
      </w:r>
      <w:r>
        <w:rPr>
          <w:spacing w:val="-50"/>
        </w:rPr>
        <w:t xml:space="preserve"> </w:t>
      </w:r>
      <w:r>
        <w:rPr>
          <w:spacing w:val="-6"/>
        </w:rPr>
        <w:t>分)到</w:t>
      </w:r>
      <w:r>
        <w:rPr>
          <w:spacing w:val="-57"/>
        </w:rPr>
        <w:t xml:space="preserve"> </w:t>
      </w:r>
      <w:r>
        <w:rPr>
          <w:spacing w:val="-6"/>
        </w:rPr>
        <w:t>20</w:t>
      </w:r>
      <w:r>
        <w:rPr>
          <w:spacing w:val="-50"/>
        </w:rPr>
        <w:t xml:space="preserve"> </w:t>
      </w:r>
      <w:r>
        <w:rPr>
          <w:spacing w:val="-6"/>
        </w:rPr>
        <w:t>分且公布日距开标日超过</w:t>
      </w:r>
      <w:r>
        <w:rPr>
          <w:spacing w:val="-40"/>
        </w:rPr>
        <w:t xml:space="preserve"> </w:t>
      </w:r>
      <w:r>
        <w:rPr>
          <w:spacing w:val="-6"/>
        </w:rPr>
        <w:t>12</w:t>
      </w:r>
      <w:r>
        <w:rPr>
          <w:spacing w:val="-52"/>
        </w:rPr>
        <w:t xml:space="preserve"> </w:t>
      </w:r>
      <w:r>
        <w:rPr>
          <w:spacing w:val="-6"/>
        </w:rPr>
        <w:t>个月。</w:t>
      </w:r>
    </w:p>
    <w:p w14:paraId="5C4EA0FE">
      <w:pPr>
        <w:spacing w:line="295" w:lineRule="auto"/>
        <w:sectPr>
          <w:headerReference r:id="rId5" w:type="default"/>
          <w:footerReference r:id="rId6" w:type="default"/>
          <w:pgSz w:w="11906" w:h="16839"/>
          <w:pgMar w:top="1104" w:right="1076" w:bottom="1197" w:left="1076" w:header="1090" w:footer="983" w:gutter="0"/>
          <w:cols w:space="720" w:num="1"/>
        </w:sectPr>
      </w:pPr>
    </w:p>
    <w:p w14:paraId="26C9541B">
      <w:pPr>
        <w:spacing w:line="449" w:lineRule="auto"/>
        <w:rPr>
          <w:rFonts w:ascii="Arial"/>
          <w:sz w:val="21"/>
        </w:rPr>
      </w:pPr>
    </w:p>
    <w:p w14:paraId="3A98DC68">
      <w:pPr>
        <w:pStyle w:val="2"/>
        <w:spacing w:before="222" w:line="295" w:lineRule="auto"/>
        <w:rPr>
          <w:spacing w:val="2"/>
        </w:rPr>
      </w:pPr>
      <w:r>
        <w:rPr>
          <w:spacing w:val="2"/>
        </w:rPr>
        <w:t>（4）最近一次被合肥市及其所辖县（市）公共资源交易监督管理局记不良行</w:t>
      </w:r>
    </w:p>
    <w:p w14:paraId="57BE6194">
      <w:pPr>
        <w:pStyle w:val="2"/>
        <w:spacing w:before="222" w:line="295" w:lineRule="auto"/>
        <w:rPr>
          <w:spacing w:val="2"/>
        </w:rPr>
      </w:pPr>
      <w:r>
        <w:rPr>
          <w:spacing w:val="2"/>
        </w:rPr>
        <w:t>为记录累计记分达 20 分(含 20 分)及以上且公布日距开标日超过24 个月。</w:t>
      </w:r>
    </w:p>
    <w:p w14:paraId="5260B565">
      <w:pPr>
        <w:pStyle w:val="2"/>
        <w:spacing w:before="222" w:line="295" w:lineRule="auto"/>
        <w:ind w:left="21" w:firstLine="557"/>
        <w:rPr>
          <w:spacing w:val="2"/>
        </w:rPr>
      </w:pPr>
      <w:r>
        <w:rPr>
          <w:spacing w:val="2"/>
        </w:rPr>
        <w:t>4.投标人存在以下不良信用记录情形之一的，不得推荐为中标候选人，不得 确定为中标人（以在“信用中国 ”网站 http://www.creditchina.gov.cn/查询 信息为准）：</w:t>
      </w:r>
    </w:p>
    <w:p w14:paraId="43852C7D">
      <w:pPr>
        <w:pStyle w:val="2"/>
        <w:spacing w:before="222" w:line="295" w:lineRule="auto"/>
        <w:ind w:left="21" w:firstLine="557"/>
        <w:rPr>
          <w:spacing w:val="2"/>
        </w:rPr>
      </w:pPr>
      <w:r>
        <w:rPr>
          <w:spacing w:val="2"/>
        </w:rPr>
        <w:t>(1)投标人被人民法院列入失信被执行人的。</w:t>
      </w:r>
    </w:p>
    <w:p w14:paraId="0AA4CE06">
      <w:pPr>
        <w:pStyle w:val="2"/>
        <w:spacing w:before="222" w:line="295" w:lineRule="auto"/>
        <w:ind w:left="21" w:firstLine="557"/>
        <w:rPr>
          <w:spacing w:val="2"/>
        </w:rPr>
      </w:pPr>
      <w:r>
        <w:rPr>
          <w:spacing w:val="2"/>
        </w:rPr>
        <w:t>(2)投标人被列入政府采购严重违法失信名单的。</w:t>
      </w:r>
    </w:p>
    <w:p w14:paraId="42D1339B">
      <w:pPr>
        <w:pStyle w:val="2"/>
        <w:spacing w:before="222" w:line="295" w:lineRule="auto"/>
        <w:ind w:left="21" w:firstLine="557"/>
        <w:rPr>
          <w:spacing w:val="2"/>
        </w:rPr>
      </w:pPr>
      <w:r>
        <w:rPr>
          <w:spacing w:val="2"/>
        </w:rPr>
        <w:t>(3)投标人被工商行政管理部门列入企业经营异常名录的。</w:t>
      </w:r>
    </w:p>
    <w:p w14:paraId="2E5E62CD">
      <w:pPr>
        <w:pStyle w:val="2"/>
        <w:spacing w:before="222" w:line="295" w:lineRule="auto"/>
        <w:ind w:left="21" w:firstLine="557"/>
        <w:rPr>
          <w:spacing w:val="2"/>
        </w:rPr>
      </w:pPr>
      <w:r>
        <w:rPr>
          <w:spacing w:val="2"/>
        </w:rPr>
        <w:t>(4)投标人被税务部门列入重大税收违法案件当事人名单的。 5.本项目不接受自然人及联合体投标。</w:t>
      </w:r>
    </w:p>
    <w:p w14:paraId="74FB1F8B">
      <w:pPr>
        <w:pStyle w:val="2"/>
        <w:spacing w:before="222" w:line="295" w:lineRule="auto"/>
        <w:ind w:left="21" w:firstLine="557"/>
        <w:rPr>
          <w:spacing w:val="2"/>
        </w:rPr>
      </w:pPr>
      <w:r>
        <w:rPr>
          <w:spacing w:val="2"/>
        </w:rPr>
        <w:t>注：报价时须提供上述资质及证明文件（复印件或网站截图并加盖公章）以及报价一览表、报价清单等；合同主要条款：详见详见附件二《合同模板》，签订合同以此为准。</w:t>
      </w:r>
    </w:p>
    <w:p w14:paraId="67BB6DBA">
      <w:pPr>
        <w:pStyle w:val="2"/>
        <w:spacing w:before="221" w:line="223" w:lineRule="auto"/>
        <w:ind w:firstLine="269" w:firstLineChars="100"/>
        <w:outlineLvl w:val="0"/>
        <w:rPr>
          <w:rFonts w:hint="eastAsia"/>
          <w:b/>
          <w:bCs/>
          <w:spacing w:val="-6"/>
          <w:lang w:eastAsia="zh-CN"/>
        </w:rPr>
      </w:pPr>
      <w:r>
        <w:rPr>
          <w:rFonts w:hint="eastAsia"/>
          <w:b/>
          <w:bCs/>
          <w:spacing w:val="-6"/>
          <w:lang w:val="en-US" w:eastAsia="zh-CN"/>
        </w:rPr>
        <w:t>三</w:t>
      </w:r>
      <w:r>
        <w:rPr>
          <w:rFonts w:hint="default"/>
          <w:b/>
          <w:bCs/>
          <w:spacing w:val="-6"/>
        </w:rPr>
        <w:t>、响应文件编制要求</w:t>
      </w:r>
      <w:r>
        <w:rPr>
          <w:rFonts w:hint="eastAsia"/>
          <w:b/>
          <w:bCs/>
          <w:spacing w:val="-6"/>
          <w:lang w:eastAsia="zh-CN"/>
        </w:rPr>
        <w:t>：</w:t>
      </w:r>
    </w:p>
    <w:p w14:paraId="34A6268D">
      <w:pPr>
        <w:pStyle w:val="2"/>
        <w:spacing w:before="222" w:line="295" w:lineRule="auto"/>
        <w:ind w:left="21" w:firstLine="557"/>
        <w:rPr>
          <w:rFonts w:hint="default"/>
          <w:spacing w:val="2"/>
        </w:rPr>
      </w:pPr>
      <w:r>
        <w:rPr>
          <w:rFonts w:hint="default"/>
          <w:spacing w:val="2"/>
        </w:rPr>
        <w:t>1.</w:t>
      </w:r>
      <w:r>
        <w:rPr>
          <w:rFonts w:hint="eastAsia"/>
          <w:spacing w:val="2"/>
          <w:lang w:eastAsia="zh-CN"/>
        </w:rPr>
        <w:t>《</w:t>
      </w:r>
      <w:r>
        <w:rPr>
          <w:rFonts w:hint="default"/>
          <w:spacing w:val="2"/>
        </w:rPr>
        <w:t>响应文件》须按要求的格式填写、签署和盖章，文件内文字、数字、证明资料及公章须清晰完整，如模糊不清无法辨认可能导致报价无效。</w:t>
      </w:r>
    </w:p>
    <w:p w14:paraId="04079E3D">
      <w:pPr>
        <w:pStyle w:val="2"/>
        <w:spacing w:before="222" w:line="295" w:lineRule="auto"/>
        <w:ind w:left="21" w:firstLine="557"/>
        <w:rPr>
          <w:rFonts w:hint="default"/>
          <w:spacing w:val="2"/>
        </w:rPr>
      </w:pPr>
      <w:r>
        <w:rPr>
          <w:rFonts w:hint="eastAsia"/>
          <w:spacing w:val="2"/>
          <w:lang w:val="en-US" w:eastAsia="zh-CN"/>
        </w:rPr>
        <w:t>2</w:t>
      </w:r>
      <w:r>
        <w:rPr>
          <w:rFonts w:hint="default"/>
          <w:spacing w:val="2"/>
        </w:rPr>
        <w:t>.《响应文件》须密封在档案袋内于提交截止时间前送达或快递至指定地点，逾期不予受理。</w:t>
      </w:r>
    </w:p>
    <w:p w14:paraId="5008A602">
      <w:pPr>
        <w:pStyle w:val="2"/>
        <w:spacing w:before="221" w:line="223" w:lineRule="auto"/>
        <w:ind w:firstLine="269" w:firstLineChars="100"/>
        <w:outlineLvl w:val="0"/>
        <w:rPr>
          <w:rFonts w:hint="default"/>
          <w:b/>
          <w:bCs/>
          <w:spacing w:val="-6"/>
          <w:lang w:val="en-US" w:eastAsia="zh-CN"/>
        </w:rPr>
      </w:pPr>
      <w:r>
        <w:rPr>
          <w:rFonts w:hint="eastAsia"/>
          <w:b/>
          <w:bCs/>
          <w:spacing w:val="-6"/>
          <w:lang w:val="en-US" w:eastAsia="zh-CN"/>
        </w:rPr>
        <w:t>四</w:t>
      </w:r>
      <w:r>
        <w:rPr>
          <w:rFonts w:hint="default"/>
          <w:b/>
          <w:bCs/>
          <w:spacing w:val="-6"/>
          <w:lang w:val="en-US" w:eastAsia="zh-CN"/>
        </w:rPr>
        <w:t>、报价</w:t>
      </w:r>
      <w:r>
        <w:rPr>
          <w:rFonts w:hint="eastAsia"/>
          <w:b/>
          <w:bCs/>
          <w:spacing w:val="-6"/>
          <w:lang w:val="en-US" w:eastAsia="zh-CN"/>
        </w:rPr>
        <w:t>及评审方式</w:t>
      </w:r>
    </w:p>
    <w:p w14:paraId="4312A79E">
      <w:pPr>
        <w:pStyle w:val="2"/>
        <w:spacing w:before="91" w:line="222" w:lineRule="auto"/>
        <w:ind w:left="502"/>
        <w:outlineLvl w:val="1"/>
        <w:rPr>
          <w:rFonts w:hint="eastAsia"/>
          <w:spacing w:val="-4"/>
          <w:lang w:val="en-US" w:eastAsia="zh-CN"/>
        </w:rPr>
      </w:pPr>
      <w:r>
        <w:rPr>
          <w:rFonts w:hint="default"/>
          <w:spacing w:val="-4"/>
          <w:lang w:val="en-US" w:eastAsia="zh-CN"/>
        </w:rPr>
        <w:t>1.报价</w:t>
      </w:r>
      <w:r>
        <w:rPr>
          <w:rFonts w:hint="eastAsia"/>
          <w:spacing w:val="-4"/>
          <w:lang w:val="en-US" w:eastAsia="zh-CN"/>
        </w:rPr>
        <w:t>统一按照附件一并附报价清单进行报价，并密封加盖公章后在规定时间内送达指定地点。</w:t>
      </w:r>
    </w:p>
    <w:p w14:paraId="37977E4C">
      <w:pPr>
        <w:pStyle w:val="2"/>
        <w:spacing w:before="91" w:line="222" w:lineRule="auto"/>
        <w:ind w:left="502"/>
        <w:outlineLvl w:val="1"/>
        <w:rPr>
          <w:rFonts w:hint="default"/>
          <w:spacing w:val="-4"/>
          <w:lang w:val="en-US" w:eastAsia="zh-CN"/>
        </w:rPr>
      </w:pPr>
      <w:r>
        <w:rPr>
          <w:rFonts w:hint="eastAsia"/>
          <w:spacing w:val="-4"/>
          <w:lang w:val="en-US" w:eastAsia="zh-CN"/>
        </w:rPr>
        <w:t>2.本项目评审方式采用有效最低价法</w:t>
      </w:r>
    </w:p>
    <w:p w14:paraId="6DF55595">
      <w:pPr>
        <w:pStyle w:val="2"/>
        <w:spacing w:before="91" w:line="222" w:lineRule="auto"/>
        <w:ind w:left="502"/>
        <w:outlineLvl w:val="1"/>
        <w:rPr>
          <w:rFonts w:hint="default"/>
          <w:spacing w:val="-4"/>
          <w:lang w:val="en-US" w:eastAsia="zh-CN"/>
        </w:rPr>
      </w:pPr>
      <w:r>
        <w:rPr>
          <w:rFonts w:hint="eastAsia"/>
          <w:spacing w:val="-4"/>
          <w:lang w:val="en-US" w:eastAsia="zh-CN"/>
        </w:rPr>
        <w:t>3</w:t>
      </w:r>
      <w:r>
        <w:rPr>
          <w:rFonts w:hint="default"/>
          <w:spacing w:val="-4"/>
          <w:lang w:val="en-US" w:eastAsia="zh-CN"/>
        </w:rPr>
        <w:t>.报价不得高于本项目概算，否则视为无效报价。</w:t>
      </w:r>
    </w:p>
    <w:p w14:paraId="5511E20F">
      <w:pPr>
        <w:pStyle w:val="2"/>
        <w:spacing w:before="91" w:line="222" w:lineRule="auto"/>
        <w:ind w:left="502"/>
        <w:outlineLvl w:val="1"/>
        <w:rPr>
          <w:rFonts w:hint="default"/>
          <w:spacing w:val="-4"/>
          <w:lang w:val="en-US" w:eastAsia="zh-CN"/>
        </w:rPr>
      </w:pPr>
    </w:p>
    <w:p w14:paraId="5B1DAB91">
      <w:pPr>
        <w:pStyle w:val="2"/>
        <w:spacing w:before="221" w:line="223" w:lineRule="auto"/>
        <w:ind w:firstLine="269" w:firstLineChars="100"/>
        <w:outlineLvl w:val="0"/>
        <w:rPr>
          <w:rFonts w:hint="eastAsia"/>
          <w:b/>
          <w:bCs/>
          <w:spacing w:val="-6"/>
          <w:lang w:val="en-US" w:eastAsia="zh-CN"/>
        </w:rPr>
      </w:pPr>
    </w:p>
    <w:p w14:paraId="7D12EC48">
      <w:pPr>
        <w:pStyle w:val="2"/>
        <w:spacing w:before="221" w:line="223" w:lineRule="auto"/>
        <w:ind w:firstLine="269" w:firstLineChars="100"/>
        <w:outlineLvl w:val="0"/>
        <w:rPr>
          <w:rFonts w:hint="eastAsia"/>
          <w:b/>
          <w:bCs/>
          <w:spacing w:val="-6"/>
          <w:lang w:val="en-US" w:eastAsia="zh-CN"/>
        </w:rPr>
      </w:pPr>
    </w:p>
    <w:p w14:paraId="32C28555">
      <w:pPr>
        <w:pStyle w:val="2"/>
        <w:spacing w:before="221" w:line="223" w:lineRule="auto"/>
        <w:ind w:firstLine="269" w:firstLineChars="100"/>
        <w:outlineLvl w:val="0"/>
        <w:rPr>
          <w:rFonts w:hint="default"/>
          <w:b/>
          <w:bCs/>
          <w:spacing w:val="-6"/>
          <w:lang w:val="en-US" w:eastAsia="zh-CN"/>
        </w:rPr>
      </w:pPr>
      <w:r>
        <w:rPr>
          <w:rFonts w:hint="eastAsia"/>
          <w:b/>
          <w:bCs/>
          <w:spacing w:val="-6"/>
          <w:lang w:val="en-US" w:eastAsia="zh-CN"/>
        </w:rPr>
        <w:t>五</w:t>
      </w:r>
      <w:r>
        <w:rPr>
          <w:rFonts w:hint="default"/>
          <w:b/>
          <w:bCs/>
          <w:spacing w:val="-6"/>
          <w:lang w:val="en-US" w:eastAsia="zh-CN"/>
        </w:rPr>
        <w:t>、评审方法</w:t>
      </w:r>
    </w:p>
    <w:p w14:paraId="6C8FEAF0">
      <w:pPr>
        <w:pStyle w:val="2"/>
        <w:spacing w:before="91" w:line="222" w:lineRule="auto"/>
        <w:outlineLvl w:val="1"/>
        <w:rPr>
          <w:rFonts w:hint="default"/>
          <w:spacing w:val="-4"/>
          <w:lang w:val="en-US" w:eastAsia="zh-CN"/>
        </w:rPr>
      </w:pPr>
      <w:r>
        <w:rPr>
          <w:rFonts w:hint="default"/>
          <w:spacing w:val="-4"/>
          <w:lang w:val="en-US" w:eastAsia="zh-CN"/>
        </w:rPr>
        <w:t>1.评审方法：有效最低价法，是指报价人《响应文件》满足本项目《竞争性报价文件》所列全部实质性要求且报价最低的报价人为成交候选人。</w:t>
      </w:r>
    </w:p>
    <w:p w14:paraId="0B8F02EE">
      <w:pPr>
        <w:pStyle w:val="2"/>
        <w:spacing w:before="91" w:line="222" w:lineRule="auto"/>
        <w:outlineLvl w:val="1"/>
        <w:rPr>
          <w:rFonts w:hint="default"/>
          <w:spacing w:val="-4"/>
          <w:lang w:val="en-US" w:eastAsia="zh-CN"/>
        </w:rPr>
      </w:pPr>
      <w:r>
        <w:rPr>
          <w:rFonts w:hint="default"/>
          <w:spacing w:val="-4"/>
          <w:lang w:val="en-US" w:eastAsia="zh-CN"/>
        </w:rPr>
        <w:t>2.如两家及以上有效报价人报价相同且最低的，须再次进行报价，直至产生最低报价；</w:t>
      </w:r>
    </w:p>
    <w:p w14:paraId="42CB0E0E">
      <w:pPr>
        <w:pStyle w:val="2"/>
        <w:spacing w:before="91" w:line="222" w:lineRule="auto"/>
        <w:outlineLvl w:val="1"/>
        <w:rPr>
          <w:rFonts w:hint="default"/>
          <w:spacing w:val="-4"/>
        </w:rPr>
      </w:pPr>
    </w:p>
    <w:p w14:paraId="02E707D9">
      <w:pPr>
        <w:pStyle w:val="2"/>
        <w:spacing w:before="91" w:line="222" w:lineRule="auto"/>
        <w:ind w:firstLine="269" w:firstLineChars="100"/>
        <w:outlineLvl w:val="1"/>
        <w:rPr>
          <w:rFonts w:hint="default"/>
          <w:spacing w:val="-4"/>
        </w:rPr>
      </w:pPr>
      <w:r>
        <w:rPr>
          <w:rFonts w:hint="eastAsia"/>
          <w:b/>
          <w:bCs/>
          <w:spacing w:val="-6"/>
          <w:lang w:val="en-US" w:eastAsia="zh-CN"/>
        </w:rPr>
        <w:t>六</w:t>
      </w:r>
      <w:r>
        <w:rPr>
          <w:rFonts w:hint="default"/>
          <w:b/>
          <w:bCs/>
          <w:spacing w:val="-6"/>
          <w:lang w:val="en-US" w:eastAsia="zh-CN"/>
        </w:rPr>
        <w:t>、合同签订：</w:t>
      </w:r>
      <w:r>
        <w:rPr>
          <w:rFonts w:hint="default"/>
          <w:spacing w:val="-4"/>
        </w:rPr>
        <w:t>本项目成交后，甲（招标单位）乙（成交服务单位）双方签订附件一《合同》，乙方须严格履行合同所列相关责任和义务。</w:t>
      </w:r>
    </w:p>
    <w:p w14:paraId="31E0AB10">
      <w:pPr>
        <w:pStyle w:val="2"/>
        <w:spacing w:before="91" w:line="222" w:lineRule="auto"/>
        <w:ind w:firstLine="269" w:firstLineChars="100"/>
        <w:outlineLvl w:val="1"/>
        <w:rPr>
          <w:rFonts w:hint="default"/>
        </w:rPr>
      </w:pPr>
      <w:r>
        <w:rPr>
          <w:rFonts w:hint="eastAsia"/>
          <w:b/>
          <w:bCs/>
          <w:spacing w:val="-6"/>
          <w:lang w:val="en-US" w:eastAsia="zh-CN"/>
        </w:rPr>
        <w:t>七、</w:t>
      </w:r>
      <w:r>
        <w:rPr>
          <w:rFonts w:hint="default"/>
          <w:b/>
          <w:bCs/>
          <w:spacing w:val="-6"/>
          <w:lang w:val="en-US" w:eastAsia="zh-CN"/>
        </w:rPr>
        <w:t>报价保证金：</w:t>
      </w:r>
      <w:r>
        <w:rPr>
          <w:rFonts w:hint="default"/>
        </w:rPr>
        <w:t>2025年</w:t>
      </w:r>
      <w:r>
        <w:rPr>
          <w:rFonts w:hint="eastAsia"/>
          <w:lang w:val="en-US" w:eastAsia="zh-CN"/>
        </w:rPr>
        <w:t>9</w:t>
      </w:r>
      <w:r>
        <w:rPr>
          <w:rFonts w:hint="default"/>
        </w:rPr>
        <w:t>月</w:t>
      </w:r>
      <w:r>
        <w:rPr>
          <w:rFonts w:hint="eastAsia"/>
          <w:lang w:val="en-US" w:eastAsia="zh-CN"/>
        </w:rPr>
        <w:t>22</w:t>
      </w:r>
      <w:r>
        <w:rPr>
          <w:rFonts w:hint="default"/>
        </w:rPr>
        <w:t>日</w:t>
      </w:r>
      <w:r>
        <w:rPr>
          <w:rFonts w:hint="eastAsia"/>
          <w:lang w:val="en-US" w:eastAsia="zh-CN"/>
        </w:rPr>
        <w:t>17</w:t>
      </w:r>
      <w:r>
        <w:rPr>
          <w:rFonts w:hint="default"/>
        </w:rPr>
        <w:t>:</w:t>
      </w:r>
      <w:r>
        <w:rPr>
          <w:rFonts w:hint="eastAsia"/>
          <w:lang w:val="en-US" w:eastAsia="zh-CN"/>
        </w:rPr>
        <w:t>30</w:t>
      </w:r>
      <w:r>
        <w:rPr>
          <w:rFonts w:hint="default"/>
        </w:rPr>
        <w:t>前通过转账方式缴纳报价保证金  壹仟元整，如成交，待缴纳履约保证金后无息退还；如未成交，竞争性报价结果公示后无息退还。</w:t>
      </w:r>
    </w:p>
    <w:p w14:paraId="43EA1274">
      <w:pPr>
        <w:pStyle w:val="2"/>
        <w:spacing w:before="91" w:line="222" w:lineRule="auto"/>
        <w:outlineLvl w:val="1"/>
        <w:rPr>
          <w:rFonts w:hint="default"/>
          <w:b/>
          <w:bCs/>
          <w:spacing w:val="-4"/>
        </w:rPr>
      </w:pPr>
      <w:r>
        <w:rPr>
          <w:rFonts w:hint="default"/>
          <w:b/>
          <w:bCs/>
          <w:spacing w:val="-4"/>
        </w:rPr>
        <w:t>报价保证金账号：</w:t>
      </w:r>
    </w:p>
    <w:p w14:paraId="027291B3">
      <w:pPr>
        <w:pStyle w:val="2"/>
        <w:numPr>
          <w:ilvl w:val="0"/>
          <w:numId w:val="0"/>
        </w:numPr>
        <w:spacing w:before="44" w:line="360" w:lineRule="auto"/>
        <w:ind w:left="493" w:leftChars="0" w:right="122" w:rightChars="0"/>
        <w:rPr>
          <w:rFonts w:hint="default"/>
        </w:rPr>
      </w:pPr>
      <w:r>
        <w:rPr>
          <w:rFonts w:hint="default"/>
        </w:rPr>
        <w:t>公司名称：合肥百货大楼集团六安百大金商都购物中心有限责任公司</w:t>
      </w:r>
    </w:p>
    <w:p w14:paraId="1FC463C0">
      <w:pPr>
        <w:pStyle w:val="2"/>
        <w:numPr>
          <w:ilvl w:val="0"/>
          <w:numId w:val="0"/>
        </w:numPr>
        <w:spacing w:before="44" w:line="360" w:lineRule="auto"/>
        <w:ind w:left="493" w:leftChars="0" w:right="122" w:rightChars="0"/>
        <w:rPr>
          <w:rFonts w:hint="default"/>
        </w:rPr>
      </w:pPr>
      <w:r>
        <w:rPr>
          <w:rFonts w:hint="default"/>
        </w:rPr>
        <w:t>税    号：91341500678917090D</w:t>
      </w:r>
    </w:p>
    <w:p w14:paraId="0F0D4276">
      <w:pPr>
        <w:pStyle w:val="2"/>
        <w:numPr>
          <w:ilvl w:val="0"/>
          <w:numId w:val="0"/>
        </w:numPr>
        <w:spacing w:before="44" w:line="360" w:lineRule="auto"/>
        <w:ind w:left="493" w:leftChars="0" w:right="122" w:rightChars="0"/>
        <w:rPr>
          <w:rFonts w:hint="default"/>
        </w:rPr>
      </w:pPr>
      <w:r>
        <w:rPr>
          <w:rFonts w:hint="default"/>
        </w:rPr>
        <w:t xml:space="preserve">公司地址：六安市皖西西路与梅山路交汇处 </w:t>
      </w:r>
      <w:r>
        <w:rPr>
          <w:rFonts w:hint="eastAsia"/>
          <w:lang w:val="en-US" w:eastAsia="zh-CN"/>
        </w:rPr>
        <w:t xml:space="preserve">   </w:t>
      </w:r>
      <w:r>
        <w:rPr>
          <w:rFonts w:hint="default"/>
        </w:rPr>
        <w:t>0564-3338389</w:t>
      </w:r>
    </w:p>
    <w:p w14:paraId="54BE6D1C">
      <w:pPr>
        <w:pStyle w:val="2"/>
        <w:numPr>
          <w:ilvl w:val="0"/>
          <w:numId w:val="0"/>
        </w:numPr>
        <w:spacing w:before="44" w:line="360" w:lineRule="auto"/>
        <w:ind w:left="493" w:leftChars="0" w:right="122" w:rightChars="0"/>
        <w:rPr>
          <w:rFonts w:hint="default"/>
        </w:rPr>
      </w:pPr>
      <w:r>
        <w:rPr>
          <w:rFonts w:hint="default"/>
        </w:rPr>
        <w:t xml:space="preserve">开 户 行：中国建设银行六安滨河支行  </w:t>
      </w:r>
    </w:p>
    <w:p w14:paraId="4F7FF8A9">
      <w:pPr>
        <w:pStyle w:val="2"/>
        <w:numPr>
          <w:ilvl w:val="0"/>
          <w:numId w:val="0"/>
        </w:numPr>
        <w:spacing w:before="44" w:line="360" w:lineRule="auto"/>
        <w:ind w:left="493" w:leftChars="0" w:right="122" w:rightChars="0"/>
        <w:rPr>
          <w:rFonts w:hint="default"/>
        </w:rPr>
      </w:pPr>
      <w:r>
        <w:rPr>
          <w:rFonts w:hint="default"/>
        </w:rPr>
        <w:t>帐    号：34050174420800001514</w:t>
      </w:r>
    </w:p>
    <w:p w14:paraId="47804C04">
      <w:pPr>
        <w:pStyle w:val="2"/>
        <w:spacing w:before="91" w:line="222" w:lineRule="auto"/>
        <w:outlineLvl w:val="1"/>
        <w:rPr>
          <w:rFonts w:hint="default"/>
          <w:spacing w:val="-4"/>
        </w:rPr>
      </w:pPr>
    </w:p>
    <w:p w14:paraId="6AB58668">
      <w:pPr>
        <w:pStyle w:val="2"/>
        <w:numPr>
          <w:ilvl w:val="0"/>
          <w:numId w:val="0"/>
        </w:numPr>
        <w:spacing w:before="44" w:line="360" w:lineRule="auto"/>
        <w:ind w:right="122" w:rightChars="0" w:firstLine="273" w:firstLineChars="100"/>
        <w:rPr>
          <w:rFonts w:hint="default"/>
          <w:b/>
          <w:bCs/>
          <w:spacing w:val="-4"/>
        </w:rPr>
      </w:pPr>
      <w:r>
        <w:rPr>
          <w:rFonts w:hint="eastAsia"/>
          <w:b/>
          <w:bCs/>
          <w:spacing w:val="-4"/>
          <w:lang w:val="en-US" w:eastAsia="zh-CN"/>
        </w:rPr>
        <w:t>八、</w:t>
      </w:r>
      <w:r>
        <w:rPr>
          <w:rFonts w:hint="default"/>
          <w:b/>
          <w:bCs/>
          <w:spacing w:val="-4"/>
        </w:rPr>
        <w:t>响应</w:t>
      </w:r>
      <w:r>
        <w:rPr>
          <w:rFonts w:hint="default"/>
          <w:b/>
          <w:bCs/>
        </w:rPr>
        <w:t>文件</w:t>
      </w:r>
      <w:r>
        <w:rPr>
          <w:rFonts w:hint="default"/>
          <w:b/>
          <w:bCs/>
          <w:spacing w:val="-4"/>
        </w:rPr>
        <w:t>提交截止时间：</w:t>
      </w:r>
    </w:p>
    <w:p w14:paraId="5509A3C1">
      <w:pPr>
        <w:pStyle w:val="2"/>
        <w:numPr>
          <w:ilvl w:val="0"/>
          <w:numId w:val="0"/>
        </w:numPr>
        <w:spacing w:before="44" w:line="360" w:lineRule="auto"/>
        <w:ind w:left="493" w:leftChars="0" w:right="122" w:rightChars="0"/>
        <w:rPr>
          <w:rFonts w:hint="default"/>
        </w:rPr>
      </w:pPr>
      <w:r>
        <w:rPr>
          <w:rFonts w:hint="default"/>
        </w:rPr>
        <w:t xml:space="preserve">2025年 </w:t>
      </w:r>
      <w:r>
        <w:rPr>
          <w:rFonts w:hint="eastAsia"/>
          <w:lang w:val="en-US" w:eastAsia="zh-CN"/>
        </w:rPr>
        <w:t>9</w:t>
      </w:r>
      <w:r>
        <w:rPr>
          <w:rFonts w:hint="default"/>
        </w:rPr>
        <w:t>月2</w:t>
      </w:r>
      <w:r>
        <w:rPr>
          <w:rFonts w:hint="eastAsia"/>
          <w:lang w:val="en-US" w:eastAsia="zh-CN"/>
        </w:rPr>
        <w:t>1</w:t>
      </w:r>
      <w:r>
        <w:rPr>
          <w:rFonts w:hint="default"/>
        </w:rPr>
        <w:t>日</w:t>
      </w:r>
      <w:r>
        <w:rPr>
          <w:rFonts w:hint="eastAsia"/>
          <w:lang w:val="en-US" w:eastAsia="zh-CN"/>
        </w:rPr>
        <w:t>17</w:t>
      </w:r>
      <w:r>
        <w:rPr>
          <w:rFonts w:hint="default"/>
        </w:rPr>
        <w:t>：</w:t>
      </w:r>
      <w:r>
        <w:rPr>
          <w:rFonts w:hint="eastAsia"/>
          <w:lang w:val="en-US" w:eastAsia="zh-CN"/>
        </w:rPr>
        <w:t>30</w:t>
      </w:r>
      <w:r>
        <w:rPr>
          <w:rFonts w:hint="default"/>
        </w:rPr>
        <w:t>（如有调整，另行通知）</w:t>
      </w:r>
    </w:p>
    <w:p w14:paraId="1DA57107">
      <w:pPr>
        <w:pStyle w:val="2"/>
        <w:spacing w:before="44" w:line="360" w:lineRule="auto"/>
        <w:ind w:left="20" w:right="122" w:firstLine="473"/>
        <w:rPr>
          <w:rFonts w:hint="eastAsia"/>
          <w:lang w:val="en-US" w:eastAsia="zh-CN"/>
        </w:rPr>
      </w:pPr>
      <w:r>
        <w:rPr>
          <w:rFonts w:hint="default"/>
        </w:rPr>
        <w:t>响应文件提交地点：</w:t>
      </w:r>
      <w:r>
        <w:rPr>
          <w:rFonts w:hint="eastAsia"/>
          <w:lang w:val="en-US" w:eastAsia="zh-CN"/>
        </w:rPr>
        <w:t>安徽六安市皖西路与梅山路交汇百大金商都四楼后保部</w:t>
      </w:r>
    </w:p>
    <w:p w14:paraId="06EC9467">
      <w:pPr>
        <w:pStyle w:val="2"/>
        <w:spacing w:before="44" w:line="360" w:lineRule="auto"/>
        <w:ind w:left="20" w:right="122" w:firstLine="473"/>
        <w:rPr>
          <w:rFonts w:hint="default"/>
        </w:rPr>
      </w:pPr>
      <w:r>
        <w:rPr>
          <w:rFonts w:hint="eastAsia"/>
          <w:lang w:val="en-US" w:eastAsia="zh-CN"/>
        </w:rPr>
        <w:t>联系人及</w:t>
      </w:r>
      <w:r>
        <w:rPr>
          <w:rFonts w:hint="default"/>
        </w:rPr>
        <w:t>电话：张工 0564-3331612</w:t>
      </w:r>
    </w:p>
    <w:p w14:paraId="79B9EAD3">
      <w:pPr>
        <w:pStyle w:val="2"/>
        <w:numPr>
          <w:ilvl w:val="0"/>
          <w:numId w:val="0"/>
        </w:numPr>
        <w:spacing w:before="91" w:line="222" w:lineRule="auto"/>
        <w:outlineLvl w:val="1"/>
        <w:rPr>
          <w:rFonts w:hint="default"/>
          <w:b/>
          <w:bCs/>
          <w:spacing w:val="-4"/>
        </w:rPr>
      </w:pPr>
    </w:p>
    <w:p w14:paraId="574B17F1">
      <w:pPr>
        <w:pStyle w:val="2"/>
        <w:spacing w:before="220" w:line="222" w:lineRule="auto"/>
        <w:ind w:firstLine="271" w:firstLineChars="100"/>
        <w:outlineLvl w:val="0"/>
      </w:pPr>
      <w:r>
        <w:rPr>
          <w:rFonts w:hint="eastAsia"/>
          <w:b/>
          <w:bCs/>
          <w:spacing w:val="-5"/>
          <w:lang w:val="en-US" w:eastAsia="zh-CN"/>
        </w:rPr>
        <w:t>九</w:t>
      </w:r>
      <w:r>
        <w:rPr>
          <w:b/>
          <w:bCs/>
          <w:spacing w:val="-5"/>
        </w:rPr>
        <w:t>、其它补充事宜</w:t>
      </w:r>
    </w:p>
    <w:p w14:paraId="5502631D">
      <w:pPr>
        <w:pStyle w:val="2"/>
        <w:spacing w:before="223" w:line="354" w:lineRule="auto"/>
        <w:ind w:left="50" w:right="153" w:firstLine="461"/>
      </w:pPr>
      <w:r>
        <w:rPr>
          <w:spacing w:val="-1"/>
        </w:rPr>
        <w:t>1.本次竞争性</w:t>
      </w:r>
      <w:r>
        <w:rPr>
          <w:rFonts w:hint="eastAsia"/>
          <w:spacing w:val="-1"/>
          <w:lang w:val="en-US" w:eastAsia="zh-CN"/>
        </w:rPr>
        <w:t>报价</w:t>
      </w:r>
      <w:r>
        <w:rPr>
          <w:spacing w:val="-1"/>
        </w:rPr>
        <w:t>公告在徽易采网站、安徽省招标投标信息网、百大集团官</w:t>
      </w:r>
      <w:r>
        <w:rPr>
          <w:spacing w:val="2"/>
        </w:rPr>
        <w:t xml:space="preserve"> </w:t>
      </w:r>
      <w:r>
        <w:rPr>
          <w:spacing w:val="-2"/>
        </w:rPr>
        <w:t>网、六安百大金商都购物中心有限责任公司官</w:t>
      </w:r>
      <w:r>
        <w:rPr>
          <w:spacing w:val="-3"/>
        </w:rPr>
        <w:t>网发布。</w:t>
      </w:r>
    </w:p>
    <w:p w14:paraId="3F09A89F">
      <w:pPr>
        <w:pStyle w:val="2"/>
        <w:spacing w:before="44" w:line="360" w:lineRule="auto"/>
        <w:ind w:left="20" w:right="122" w:firstLine="473"/>
      </w:pPr>
      <w:r>
        <w:t>2.供应商应合理安排谈判文件获取时间，</w:t>
      </w:r>
      <w:r>
        <w:rPr>
          <w:spacing w:val="-1"/>
        </w:rPr>
        <w:t>特别是网络速度慢的地区防止在系</w:t>
      </w:r>
      <w:r>
        <w:t xml:space="preserve"> </w:t>
      </w:r>
      <w:r>
        <w:rPr>
          <w:spacing w:val="-2"/>
        </w:rPr>
        <w:t>统关闭前网络拥堵无法操作。如果因计算机及网络故障造成无法完成谈判文件获</w:t>
      </w:r>
      <w:r>
        <w:t xml:space="preserve"> </w:t>
      </w:r>
      <w:r>
        <w:rPr>
          <w:spacing w:val="-3"/>
        </w:rPr>
        <w:t>取，责任自负。</w:t>
      </w:r>
    </w:p>
    <w:p w14:paraId="5257433D">
      <w:pPr>
        <w:spacing w:line="360" w:lineRule="auto"/>
        <w:sectPr>
          <w:headerReference r:id="rId7" w:type="default"/>
          <w:footerReference r:id="rId8" w:type="default"/>
          <w:pgSz w:w="11906" w:h="16839"/>
          <w:pgMar w:top="1104" w:right="954" w:bottom="1197" w:left="1076" w:header="1090" w:footer="983" w:gutter="0"/>
          <w:cols w:space="720" w:num="1"/>
        </w:sectPr>
      </w:pPr>
    </w:p>
    <w:p w14:paraId="6239A88F">
      <w:pPr>
        <w:spacing w:line="243" w:lineRule="auto"/>
        <w:rPr>
          <w:rFonts w:ascii="Arial"/>
          <w:sz w:val="21"/>
        </w:rPr>
      </w:pPr>
    </w:p>
    <w:p w14:paraId="7BD518A4">
      <w:pPr>
        <w:spacing w:before="78" w:line="219" w:lineRule="auto"/>
        <w:ind w:left="3710"/>
        <w:outlineLvl w:val="1"/>
        <w:rPr>
          <w:rFonts w:ascii="宋体" w:hAnsi="宋体" w:eastAsia="宋体" w:cs="宋体"/>
          <w:sz w:val="24"/>
          <w:szCs w:val="24"/>
        </w:rPr>
      </w:pPr>
      <w:r>
        <w:pict>
          <v:shape id="_x0000_s1026" o:spid="_x0000_s1026" style="position:absolute;left:0pt;margin-left:185.05pt;margin-top:15.25pt;height:0.6pt;width:117.5pt;z-index:251660288;mso-width-relative:page;mso-height-relative:page;" filled="f" stroked="t" coordsize="2350,12" path="m0,5l2350,5e">
            <v:fill on="f" focussize="0,0"/>
            <v:stroke weight="0.6pt" color="#000000" miterlimit="2" joinstyle="bevel"/>
            <v:imagedata o:title=""/>
            <o:lock v:ext="edit"/>
          </v:shape>
        </w:pict>
      </w:r>
      <w:r>
        <w:rPr>
          <w:rFonts w:ascii="宋体" w:hAnsi="宋体" w:eastAsia="宋体" w:cs="宋体"/>
          <w:b/>
          <w:bCs/>
          <w:spacing w:val="-9"/>
          <w:sz w:val="24"/>
          <w:szCs w:val="24"/>
        </w:rPr>
        <w:t>格式</w:t>
      </w:r>
      <w:r>
        <w:rPr>
          <w:rFonts w:ascii="宋体" w:hAnsi="宋体" w:eastAsia="宋体" w:cs="宋体"/>
          <w:spacing w:val="-27"/>
          <w:sz w:val="24"/>
          <w:szCs w:val="24"/>
        </w:rPr>
        <w:t xml:space="preserve"> </w:t>
      </w:r>
      <w:r>
        <w:rPr>
          <w:rFonts w:ascii="宋体" w:hAnsi="宋体" w:eastAsia="宋体" w:cs="宋体"/>
          <w:b/>
          <w:bCs/>
          <w:spacing w:val="-9"/>
          <w:sz w:val="24"/>
          <w:szCs w:val="24"/>
        </w:rPr>
        <w:t>1</w:t>
      </w:r>
      <w:r>
        <w:rPr>
          <w:rFonts w:ascii="宋体" w:hAnsi="宋体" w:eastAsia="宋体" w:cs="宋体"/>
          <w:spacing w:val="11"/>
          <w:sz w:val="24"/>
          <w:szCs w:val="24"/>
        </w:rPr>
        <w:t xml:space="preserve">  </w:t>
      </w:r>
      <w:r>
        <w:rPr>
          <w:rFonts w:ascii="宋体" w:hAnsi="宋体" w:eastAsia="宋体" w:cs="宋体"/>
          <w:b/>
          <w:bCs/>
          <w:spacing w:val="-9"/>
          <w:sz w:val="24"/>
          <w:szCs w:val="24"/>
        </w:rPr>
        <w:t>响应文件封面</w:t>
      </w:r>
    </w:p>
    <w:p w14:paraId="737F4F0C">
      <w:pPr>
        <w:spacing w:line="280" w:lineRule="auto"/>
        <w:rPr>
          <w:rFonts w:ascii="Arial"/>
          <w:sz w:val="21"/>
        </w:rPr>
      </w:pPr>
    </w:p>
    <w:p w14:paraId="2949C1AA">
      <w:pPr>
        <w:spacing w:line="280" w:lineRule="auto"/>
        <w:rPr>
          <w:rFonts w:ascii="Arial"/>
          <w:sz w:val="21"/>
        </w:rPr>
      </w:pPr>
    </w:p>
    <w:p w14:paraId="29C83BC0">
      <w:pPr>
        <w:spacing w:line="280" w:lineRule="auto"/>
        <w:rPr>
          <w:rFonts w:ascii="Arial"/>
          <w:sz w:val="21"/>
        </w:rPr>
      </w:pPr>
    </w:p>
    <w:p w14:paraId="4F01F68C">
      <w:pPr>
        <w:spacing w:line="280" w:lineRule="auto"/>
        <w:rPr>
          <w:rFonts w:ascii="Arial"/>
          <w:sz w:val="21"/>
        </w:rPr>
      </w:pPr>
    </w:p>
    <w:p w14:paraId="4BD1091B">
      <w:pPr>
        <w:spacing w:line="281" w:lineRule="auto"/>
        <w:rPr>
          <w:rFonts w:ascii="Arial"/>
          <w:sz w:val="21"/>
        </w:rPr>
      </w:pPr>
    </w:p>
    <w:p w14:paraId="6ABBD395">
      <w:pPr>
        <w:spacing w:before="140" w:line="224" w:lineRule="auto"/>
        <w:ind w:left="4015"/>
        <w:rPr>
          <w:rFonts w:ascii="宋体" w:hAnsi="宋体" w:eastAsia="宋体" w:cs="宋体"/>
          <w:sz w:val="43"/>
          <w:szCs w:val="43"/>
        </w:rPr>
      </w:pPr>
      <w:r>
        <w:rPr>
          <w:rFonts w:ascii="宋体" w:hAnsi="宋体" w:eastAsia="宋体" w:cs="宋体"/>
          <w:b/>
          <w:bCs/>
          <w:sz w:val="43"/>
          <w:szCs w:val="43"/>
          <w:u w:val="single" w:color="auto"/>
        </w:rPr>
        <w:t>项目名称</w:t>
      </w:r>
    </w:p>
    <w:p w14:paraId="3470CBBC">
      <w:pPr>
        <w:spacing w:line="254" w:lineRule="auto"/>
        <w:rPr>
          <w:rFonts w:ascii="Arial"/>
          <w:sz w:val="21"/>
        </w:rPr>
      </w:pPr>
    </w:p>
    <w:p w14:paraId="3B726DE5">
      <w:pPr>
        <w:spacing w:line="255" w:lineRule="auto"/>
        <w:rPr>
          <w:rFonts w:ascii="Arial"/>
          <w:sz w:val="21"/>
        </w:rPr>
      </w:pPr>
    </w:p>
    <w:p w14:paraId="29FC46FC">
      <w:pPr>
        <w:spacing w:line="255" w:lineRule="auto"/>
        <w:rPr>
          <w:rFonts w:ascii="Arial"/>
          <w:sz w:val="21"/>
        </w:rPr>
      </w:pPr>
    </w:p>
    <w:p w14:paraId="085CA817">
      <w:pPr>
        <w:spacing w:line="255" w:lineRule="auto"/>
        <w:rPr>
          <w:rFonts w:ascii="Arial"/>
          <w:sz w:val="21"/>
        </w:rPr>
      </w:pPr>
    </w:p>
    <w:p w14:paraId="53BB9536">
      <w:pPr>
        <w:spacing w:line="255" w:lineRule="auto"/>
        <w:rPr>
          <w:rFonts w:ascii="Arial"/>
          <w:sz w:val="21"/>
        </w:rPr>
      </w:pPr>
    </w:p>
    <w:p w14:paraId="7F69E177">
      <w:pPr>
        <w:spacing w:line="255" w:lineRule="auto"/>
        <w:rPr>
          <w:rFonts w:ascii="Arial"/>
          <w:sz w:val="21"/>
        </w:rPr>
      </w:pPr>
    </w:p>
    <w:p w14:paraId="040537B4">
      <w:pPr>
        <w:spacing w:line="255" w:lineRule="auto"/>
        <w:rPr>
          <w:rFonts w:ascii="Arial"/>
          <w:sz w:val="21"/>
        </w:rPr>
      </w:pPr>
    </w:p>
    <w:p w14:paraId="2AC80D22">
      <w:pPr>
        <w:spacing w:line="255" w:lineRule="auto"/>
        <w:rPr>
          <w:rFonts w:ascii="Arial"/>
          <w:sz w:val="21"/>
        </w:rPr>
      </w:pPr>
    </w:p>
    <w:p w14:paraId="1BF2E66B">
      <w:pPr>
        <w:spacing w:before="230" w:line="222" w:lineRule="auto"/>
        <w:ind w:left="2952"/>
        <w:outlineLvl w:val="1"/>
        <w:rPr>
          <w:rFonts w:ascii="宋体" w:hAnsi="宋体" w:eastAsia="宋体" w:cs="宋体"/>
          <w:sz w:val="71"/>
          <w:szCs w:val="71"/>
        </w:rPr>
      </w:pPr>
      <w:r>
        <w:rPr>
          <w:rFonts w:ascii="宋体" w:hAnsi="宋体" w:eastAsia="宋体" w:cs="宋体"/>
          <w:b/>
          <w:bCs/>
          <w:spacing w:val="-32"/>
          <w:sz w:val="71"/>
          <w:szCs w:val="71"/>
        </w:rPr>
        <w:t>响</w:t>
      </w:r>
      <w:r>
        <w:rPr>
          <w:rFonts w:ascii="宋体" w:hAnsi="宋体" w:eastAsia="宋体" w:cs="宋体"/>
          <w:spacing w:val="38"/>
          <w:sz w:val="71"/>
          <w:szCs w:val="71"/>
        </w:rPr>
        <w:t xml:space="preserve"> </w:t>
      </w:r>
      <w:r>
        <w:rPr>
          <w:rFonts w:ascii="宋体" w:hAnsi="宋体" w:eastAsia="宋体" w:cs="宋体"/>
          <w:b/>
          <w:bCs/>
          <w:spacing w:val="-32"/>
          <w:sz w:val="71"/>
          <w:szCs w:val="71"/>
        </w:rPr>
        <w:t>应</w:t>
      </w:r>
      <w:r>
        <w:rPr>
          <w:rFonts w:ascii="宋体" w:hAnsi="宋体" w:eastAsia="宋体" w:cs="宋体"/>
          <w:spacing w:val="41"/>
          <w:sz w:val="71"/>
          <w:szCs w:val="71"/>
        </w:rPr>
        <w:t xml:space="preserve"> </w:t>
      </w:r>
      <w:r>
        <w:rPr>
          <w:rFonts w:ascii="宋体" w:hAnsi="宋体" w:eastAsia="宋体" w:cs="宋体"/>
          <w:b/>
          <w:bCs/>
          <w:spacing w:val="-32"/>
          <w:sz w:val="71"/>
          <w:szCs w:val="71"/>
        </w:rPr>
        <w:t>文</w:t>
      </w:r>
      <w:r>
        <w:rPr>
          <w:rFonts w:ascii="宋体" w:hAnsi="宋体" w:eastAsia="宋体" w:cs="宋体"/>
          <w:spacing w:val="35"/>
          <w:sz w:val="71"/>
          <w:szCs w:val="71"/>
        </w:rPr>
        <w:t xml:space="preserve"> </w:t>
      </w:r>
      <w:r>
        <w:rPr>
          <w:rFonts w:ascii="宋体" w:hAnsi="宋体" w:eastAsia="宋体" w:cs="宋体"/>
          <w:b/>
          <w:bCs/>
          <w:spacing w:val="-32"/>
          <w:sz w:val="71"/>
          <w:szCs w:val="71"/>
        </w:rPr>
        <w:t>件</w:t>
      </w:r>
    </w:p>
    <w:p w14:paraId="26918CBE">
      <w:pPr>
        <w:spacing w:line="268" w:lineRule="auto"/>
        <w:rPr>
          <w:rFonts w:ascii="Arial"/>
          <w:sz w:val="21"/>
        </w:rPr>
      </w:pPr>
    </w:p>
    <w:p w14:paraId="64A8B786">
      <w:pPr>
        <w:spacing w:line="268" w:lineRule="auto"/>
        <w:rPr>
          <w:rFonts w:ascii="Arial"/>
          <w:sz w:val="21"/>
        </w:rPr>
      </w:pPr>
    </w:p>
    <w:p w14:paraId="1A438B7F">
      <w:pPr>
        <w:spacing w:line="268" w:lineRule="auto"/>
        <w:rPr>
          <w:rFonts w:ascii="Arial"/>
          <w:sz w:val="21"/>
        </w:rPr>
      </w:pPr>
    </w:p>
    <w:p w14:paraId="0853737A">
      <w:pPr>
        <w:spacing w:line="269" w:lineRule="auto"/>
        <w:rPr>
          <w:rFonts w:ascii="Arial"/>
          <w:sz w:val="21"/>
        </w:rPr>
      </w:pPr>
    </w:p>
    <w:p w14:paraId="1583E512">
      <w:pPr>
        <w:spacing w:before="140" w:line="222" w:lineRule="auto"/>
        <w:ind w:left="3694"/>
        <w:rPr>
          <w:rFonts w:ascii="宋体" w:hAnsi="宋体" w:eastAsia="宋体" w:cs="宋体"/>
          <w:sz w:val="43"/>
          <w:szCs w:val="43"/>
        </w:rPr>
      </w:pPr>
      <w:r>
        <w:pict>
          <v:shape id="_x0000_s1027" o:spid="_x0000_s1027" style="position:absolute;left:0pt;margin-left:183pt;margin-top:27.75pt;height:1.1pt;width:121.55pt;z-index:251659264;mso-width-relative:page;mso-height-relative:page;" filled="f" stroked="t" coordsize="2431,22" path="m0,10l2430,10e">
            <v:fill on="f" focussize="0,0"/>
            <v:stroke weight="1.08pt" color="#000000" miterlimit="2" joinstyle="bevel"/>
            <v:imagedata o:title=""/>
            <o:lock v:ext="edit"/>
          </v:shape>
        </w:pict>
      </w:r>
      <w:r>
        <w:rPr>
          <w:rFonts w:ascii="宋体" w:hAnsi="宋体" w:eastAsia="宋体" w:cs="宋体"/>
          <w:b/>
          <w:bCs/>
          <w:spacing w:val="-2"/>
          <w:sz w:val="43"/>
          <w:szCs w:val="43"/>
        </w:rPr>
        <w:t>（正/副本）</w:t>
      </w:r>
    </w:p>
    <w:p w14:paraId="0485ECE7">
      <w:pPr>
        <w:spacing w:line="257" w:lineRule="auto"/>
        <w:rPr>
          <w:rFonts w:ascii="Arial"/>
          <w:sz w:val="21"/>
        </w:rPr>
      </w:pPr>
    </w:p>
    <w:p w14:paraId="2F0F5E7E">
      <w:pPr>
        <w:spacing w:line="257" w:lineRule="auto"/>
        <w:rPr>
          <w:rFonts w:ascii="Arial"/>
          <w:sz w:val="21"/>
        </w:rPr>
      </w:pPr>
    </w:p>
    <w:p w14:paraId="34C39516">
      <w:pPr>
        <w:spacing w:line="258" w:lineRule="auto"/>
        <w:rPr>
          <w:rFonts w:ascii="Arial"/>
          <w:sz w:val="21"/>
        </w:rPr>
      </w:pPr>
    </w:p>
    <w:p w14:paraId="7B87A5DC">
      <w:pPr>
        <w:spacing w:line="258" w:lineRule="auto"/>
        <w:rPr>
          <w:rFonts w:ascii="Arial"/>
          <w:sz w:val="21"/>
        </w:rPr>
      </w:pPr>
    </w:p>
    <w:p w14:paraId="5D4A66BF">
      <w:pPr>
        <w:spacing w:line="258" w:lineRule="auto"/>
        <w:rPr>
          <w:rFonts w:ascii="Arial"/>
          <w:sz w:val="21"/>
        </w:rPr>
      </w:pPr>
    </w:p>
    <w:p w14:paraId="42A835A0">
      <w:pPr>
        <w:spacing w:line="258" w:lineRule="auto"/>
        <w:rPr>
          <w:rFonts w:ascii="Arial"/>
          <w:sz w:val="21"/>
        </w:rPr>
      </w:pPr>
    </w:p>
    <w:p w14:paraId="287D6EEC">
      <w:pPr>
        <w:spacing w:line="258" w:lineRule="auto"/>
        <w:rPr>
          <w:rFonts w:ascii="Arial"/>
          <w:sz w:val="21"/>
        </w:rPr>
      </w:pPr>
    </w:p>
    <w:p w14:paraId="14EEC8EE">
      <w:pPr>
        <w:spacing w:line="258" w:lineRule="auto"/>
        <w:rPr>
          <w:rFonts w:ascii="Arial"/>
          <w:sz w:val="21"/>
        </w:rPr>
      </w:pPr>
    </w:p>
    <w:p w14:paraId="5CD3E1C6">
      <w:pPr>
        <w:spacing w:line="258" w:lineRule="auto"/>
        <w:rPr>
          <w:rFonts w:ascii="Arial"/>
          <w:sz w:val="21"/>
        </w:rPr>
      </w:pPr>
    </w:p>
    <w:p w14:paraId="1A34C17D">
      <w:pPr>
        <w:spacing w:line="258" w:lineRule="auto"/>
        <w:rPr>
          <w:rFonts w:ascii="Arial"/>
          <w:sz w:val="21"/>
        </w:rPr>
      </w:pPr>
    </w:p>
    <w:p w14:paraId="3587CB66">
      <w:pPr>
        <w:spacing w:line="258" w:lineRule="auto"/>
        <w:rPr>
          <w:rFonts w:ascii="Arial"/>
          <w:sz w:val="21"/>
        </w:rPr>
      </w:pPr>
    </w:p>
    <w:p w14:paraId="755A2D2E">
      <w:pPr>
        <w:spacing w:line="258" w:lineRule="auto"/>
        <w:rPr>
          <w:rFonts w:ascii="Arial"/>
          <w:sz w:val="21"/>
        </w:rPr>
      </w:pPr>
    </w:p>
    <w:p w14:paraId="02D602E4">
      <w:pPr>
        <w:spacing w:before="101" w:line="223" w:lineRule="auto"/>
        <w:ind w:left="2098"/>
        <w:rPr>
          <w:rFonts w:ascii="宋体" w:hAnsi="宋体" w:eastAsia="宋体" w:cs="宋体"/>
          <w:sz w:val="31"/>
          <w:szCs w:val="31"/>
        </w:rPr>
      </w:pPr>
      <w:r>
        <w:rPr>
          <w:rFonts w:ascii="宋体" w:hAnsi="宋体" w:eastAsia="宋体" w:cs="宋体"/>
          <w:b/>
          <w:bCs/>
          <w:spacing w:val="6"/>
          <w:sz w:val="31"/>
          <w:szCs w:val="31"/>
        </w:rPr>
        <w:t>报价人名称：</w:t>
      </w:r>
      <w:r>
        <w:rPr>
          <w:rFonts w:ascii="宋体" w:hAnsi="宋体" w:eastAsia="宋体" w:cs="宋体"/>
          <w:sz w:val="31"/>
          <w:szCs w:val="31"/>
          <w:u w:val="single" w:color="auto"/>
        </w:rPr>
        <w:t xml:space="preserve">               </w:t>
      </w:r>
    </w:p>
    <w:p w14:paraId="4070DF36">
      <w:pPr>
        <w:spacing w:before="244" w:line="225" w:lineRule="auto"/>
        <w:ind w:left="3727"/>
        <w:outlineLvl w:val="1"/>
        <w:rPr>
          <w:rFonts w:ascii="宋体" w:hAnsi="宋体" w:eastAsia="宋体" w:cs="宋体"/>
          <w:sz w:val="31"/>
          <w:szCs w:val="31"/>
        </w:rPr>
      </w:pPr>
      <w:r>
        <w:rPr>
          <w:rFonts w:ascii="宋体" w:hAnsi="宋体" w:eastAsia="宋体" w:cs="宋体"/>
          <w:b/>
          <w:bCs/>
          <w:spacing w:val="-5"/>
          <w:sz w:val="31"/>
          <w:szCs w:val="31"/>
        </w:rPr>
        <w:t>202</w:t>
      </w:r>
      <w:r>
        <w:rPr>
          <w:rFonts w:hint="eastAsia" w:ascii="宋体" w:hAnsi="宋体" w:eastAsia="宋体" w:cs="宋体"/>
          <w:b/>
          <w:bCs/>
          <w:spacing w:val="-5"/>
          <w:sz w:val="31"/>
          <w:szCs w:val="31"/>
          <w:lang w:val="en-US" w:eastAsia="zh-CN"/>
        </w:rPr>
        <w:t>5</w:t>
      </w:r>
      <w:r>
        <w:rPr>
          <w:rFonts w:ascii="宋体" w:hAnsi="宋体" w:eastAsia="宋体" w:cs="宋体"/>
          <w:b/>
          <w:bCs/>
          <w:spacing w:val="-5"/>
          <w:sz w:val="31"/>
          <w:szCs w:val="31"/>
        </w:rPr>
        <w:t>年</w:t>
      </w:r>
      <w:r>
        <w:rPr>
          <w:rFonts w:ascii="宋体" w:hAnsi="宋体" w:eastAsia="宋体" w:cs="宋体"/>
          <w:spacing w:val="-155"/>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3"/>
          <w:sz w:val="31"/>
          <w:szCs w:val="31"/>
        </w:rPr>
        <w:t xml:space="preserve"> </w:t>
      </w:r>
      <w:r>
        <w:rPr>
          <w:rFonts w:ascii="宋体" w:hAnsi="宋体" w:eastAsia="宋体" w:cs="宋体"/>
          <w:b/>
          <w:bCs/>
          <w:spacing w:val="-5"/>
          <w:sz w:val="31"/>
          <w:szCs w:val="31"/>
        </w:rPr>
        <w:t>月</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5"/>
          <w:sz w:val="31"/>
          <w:szCs w:val="31"/>
        </w:rPr>
        <w:t xml:space="preserve"> </w:t>
      </w:r>
      <w:r>
        <w:rPr>
          <w:rFonts w:ascii="宋体" w:hAnsi="宋体" w:eastAsia="宋体" w:cs="宋体"/>
          <w:b/>
          <w:bCs/>
          <w:spacing w:val="-5"/>
          <w:sz w:val="31"/>
          <w:szCs w:val="31"/>
        </w:rPr>
        <w:t>日</w:t>
      </w:r>
    </w:p>
    <w:p w14:paraId="789E291B">
      <w:pPr>
        <w:spacing w:line="225" w:lineRule="auto"/>
        <w:rPr>
          <w:rFonts w:ascii="宋体" w:hAnsi="宋体" w:eastAsia="宋体" w:cs="宋体"/>
          <w:sz w:val="31"/>
          <w:szCs w:val="31"/>
        </w:rPr>
        <w:sectPr>
          <w:headerReference r:id="rId9" w:type="default"/>
          <w:footerReference r:id="rId10" w:type="default"/>
          <w:pgSz w:w="11906" w:h="16839"/>
          <w:pgMar w:top="1104" w:right="1076" w:bottom="1197" w:left="1076" w:header="1090" w:footer="983" w:gutter="0"/>
          <w:cols w:space="720" w:num="1"/>
        </w:sectPr>
      </w:pPr>
    </w:p>
    <w:p w14:paraId="45777979">
      <w:pPr>
        <w:spacing w:line="258" w:lineRule="auto"/>
        <w:rPr>
          <w:rFonts w:ascii="Arial"/>
          <w:sz w:val="21"/>
        </w:rPr>
      </w:pPr>
    </w:p>
    <w:p w14:paraId="40F4E3DF">
      <w:pPr>
        <w:spacing w:line="258" w:lineRule="auto"/>
        <w:rPr>
          <w:rFonts w:ascii="Arial"/>
          <w:sz w:val="21"/>
        </w:rPr>
      </w:pPr>
    </w:p>
    <w:p w14:paraId="0AF2F326">
      <w:pPr>
        <w:spacing w:line="258" w:lineRule="auto"/>
        <w:rPr>
          <w:rFonts w:ascii="Arial"/>
          <w:sz w:val="21"/>
        </w:rPr>
      </w:pPr>
    </w:p>
    <w:p w14:paraId="2A249511">
      <w:pPr>
        <w:spacing w:before="78" w:line="218" w:lineRule="auto"/>
        <w:ind w:left="3830"/>
        <w:rPr>
          <w:rFonts w:ascii="宋体" w:hAnsi="宋体" w:eastAsia="宋体" w:cs="宋体"/>
          <w:sz w:val="24"/>
          <w:szCs w:val="24"/>
        </w:rPr>
      </w:pPr>
      <w:r>
        <w:rPr>
          <w:rFonts w:ascii="宋体" w:hAnsi="宋体" w:eastAsia="宋体" w:cs="宋体"/>
          <w:b/>
          <w:bCs/>
          <w:spacing w:val="-4"/>
          <w:sz w:val="24"/>
          <w:szCs w:val="24"/>
          <w:u w:val="single" w:color="auto"/>
        </w:rPr>
        <w:t>格式</w:t>
      </w:r>
      <w:r>
        <w:rPr>
          <w:rFonts w:ascii="宋体" w:hAnsi="宋体" w:eastAsia="宋体" w:cs="宋体"/>
          <w:spacing w:val="-44"/>
          <w:sz w:val="24"/>
          <w:szCs w:val="24"/>
          <w:u w:val="single" w:color="auto"/>
        </w:rPr>
        <w:t xml:space="preserve"> </w:t>
      </w:r>
      <w:r>
        <w:rPr>
          <w:rFonts w:ascii="宋体" w:hAnsi="宋体" w:eastAsia="宋体" w:cs="宋体"/>
          <w:b/>
          <w:bCs/>
          <w:spacing w:val="-4"/>
          <w:sz w:val="24"/>
          <w:szCs w:val="24"/>
          <w:u w:val="single" w:color="auto"/>
        </w:rPr>
        <w:t>2</w:t>
      </w:r>
      <w:r>
        <w:rPr>
          <w:rFonts w:ascii="宋体" w:hAnsi="宋体" w:eastAsia="宋体" w:cs="宋体"/>
          <w:spacing w:val="-4"/>
          <w:sz w:val="24"/>
          <w:szCs w:val="24"/>
          <w:u w:val="single" w:color="auto"/>
        </w:rPr>
        <w:t xml:space="preserve">  </w:t>
      </w:r>
      <w:r>
        <w:rPr>
          <w:rFonts w:ascii="宋体" w:hAnsi="宋体" w:eastAsia="宋体" w:cs="宋体"/>
          <w:b/>
          <w:bCs/>
          <w:spacing w:val="-4"/>
          <w:sz w:val="24"/>
          <w:szCs w:val="24"/>
          <w:u w:val="single" w:color="auto"/>
        </w:rPr>
        <w:t>报价承诺函</w:t>
      </w:r>
    </w:p>
    <w:p w14:paraId="6A3EB527">
      <w:pPr>
        <w:spacing w:line="336" w:lineRule="auto"/>
        <w:rPr>
          <w:rFonts w:ascii="Arial"/>
          <w:sz w:val="21"/>
        </w:rPr>
      </w:pPr>
    </w:p>
    <w:p w14:paraId="2E59FD76">
      <w:pPr>
        <w:spacing w:line="337" w:lineRule="auto"/>
        <w:rPr>
          <w:rFonts w:ascii="Arial"/>
          <w:sz w:val="21"/>
        </w:rPr>
      </w:pPr>
    </w:p>
    <w:p w14:paraId="508E6CFD">
      <w:pPr>
        <w:spacing w:before="78" w:line="220" w:lineRule="auto"/>
        <w:ind w:left="9"/>
        <w:rPr>
          <w:rFonts w:ascii="宋体" w:hAnsi="宋体" w:eastAsia="宋体" w:cs="宋体"/>
          <w:sz w:val="24"/>
          <w:szCs w:val="24"/>
        </w:rPr>
      </w:pPr>
      <w:r>
        <w:rPr>
          <w:rFonts w:ascii="宋体" w:hAnsi="宋体" w:eastAsia="宋体" w:cs="宋体"/>
          <w:b/>
          <w:bCs/>
          <w:spacing w:val="-8"/>
          <w:sz w:val="24"/>
          <w:szCs w:val="24"/>
        </w:rPr>
        <w:t>致</w:t>
      </w:r>
      <w:r>
        <w:rPr>
          <w:rFonts w:ascii="宋体" w:hAnsi="宋体" w:eastAsia="宋体" w:cs="宋体"/>
          <w:sz w:val="24"/>
          <w:szCs w:val="24"/>
          <w:u w:val="single" w:color="auto"/>
        </w:rPr>
        <w:t xml:space="preserve">         </w:t>
      </w:r>
      <w:r>
        <w:rPr>
          <w:rFonts w:ascii="宋体" w:hAnsi="宋体" w:eastAsia="宋体" w:cs="宋体"/>
          <w:b/>
          <w:bCs/>
          <w:spacing w:val="-8"/>
          <w:sz w:val="24"/>
          <w:szCs w:val="24"/>
        </w:rPr>
        <w:t>：</w:t>
      </w:r>
    </w:p>
    <w:p w14:paraId="711B54F8">
      <w:pPr>
        <w:spacing w:before="233" w:line="387" w:lineRule="auto"/>
        <w:ind w:left="9" w:firstLine="480"/>
        <w:rPr>
          <w:rFonts w:ascii="宋体" w:hAnsi="宋体" w:eastAsia="宋体" w:cs="宋体"/>
          <w:sz w:val="24"/>
          <w:szCs w:val="24"/>
        </w:rPr>
      </w:pPr>
      <w:r>
        <w:rPr>
          <w:rFonts w:ascii="宋体" w:hAnsi="宋体" w:eastAsia="宋体" w:cs="宋体"/>
          <w:spacing w:val="-3"/>
          <w:sz w:val="24"/>
          <w:szCs w:val="24"/>
        </w:rPr>
        <w:t>根据贵司</w:t>
      </w:r>
      <w:r>
        <w:rPr>
          <w:rFonts w:ascii="宋体" w:hAnsi="宋体" w:eastAsia="宋体" w:cs="宋体"/>
          <w:spacing w:val="-3"/>
          <w:sz w:val="24"/>
          <w:szCs w:val="24"/>
          <w:u w:val="single" w:color="auto"/>
        </w:rPr>
        <w:t xml:space="preserve">     </w:t>
      </w:r>
      <w:r>
        <w:rPr>
          <w:rFonts w:ascii="宋体" w:hAnsi="宋体" w:eastAsia="宋体" w:cs="宋体"/>
          <w:b/>
          <w:bCs/>
          <w:sz w:val="24"/>
          <w:szCs w:val="24"/>
          <w:u w:val="single" w:color="auto"/>
        </w:rPr>
        <w:t>（）</w:t>
      </w:r>
      <w:r>
        <w:rPr>
          <w:rFonts w:ascii="宋体" w:hAnsi="宋体" w:eastAsia="宋体" w:cs="宋体"/>
          <w:spacing w:val="-3"/>
          <w:sz w:val="24"/>
          <w:szCs w:val="24"/>
        </w:rPr>
        <w:t>号竞争性报价文件要求，我司代表（姓名）</w:t>
      </w:r>
      <w:r>
        <w:rPr>
          <w:rFonts w:ascii="宋体" w:hAnsi="宋体" w:eastAsia="宋体" w:cs="宋体"/>
          <w:spacing w:val="-3"/>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3"/>
          <w:sz w:val="24"/>
          <w:szCs w:val="24"/>
        </w:rPr>
        <w:t>已被正式</w:t>
      </w:r>
      <w:r>
        <w:rPr>
          <w:rFonts w:ascii="宋体" w:hAnsi="宋体" w:eastAsia="宋体" w:cs="宋体"/>
          <w:sz w:val="24"/>
          <w:szCs w:val="24"/>
        </w:rPr>
        <w:t xml:space="preserve"> 授权代表报价人（企业名称）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提交下述文件：</w:t>
      </w:r>
    </w:p>
    <w:p w14:paraId="6BE43D18">
      <w:pPr>
        <w:spacing w:before="34" w:line="218" w:lineRule="auto"/>
        <w:ind w:left="489"/>
        <w:rPr>
          <w:rFonts w:ascii="宋体" w:hAnsi="宋体" w:eastAsia="宋体" w:cs="宋体"/>
          <w:sz w:val="24"/>
          <w:szCs w:val="24"/>
        </w:rPr>
      </w:pPr>
      <w:r>
        <w:rPr>
          <w:rFonts w:ascii="宋体" w:hAnsi="宋体" w:eastAsia="宋体" w:cs="宋体"/>
          <w:sz w:val="24"/>
          <w:szCs w:val="24"/>
        </w:rPr>
        <w:t>⑴报价单位法人（或非法人单位负责人）和授</w:t>
      </w:r>
      <w:r>
        <w:rPr>
          <w:rFonts w:ascii="宋体" w:hAnsi="宋体" w:eastAsia="宋体" w:cs="宋体"/>
          <w:spacing w:val="-1"/>
          <w:sz w:val="24"/>
          <w:szCs w:val="24"/>
        </w:rPr>
        <w:t>权代表身份证及联系方式</w:t>
      </w:r>
    </w:p>
    <w:p w14:paraId="7E2528C1">
      <w:pPr>
        <w:spacing w:before="237" w:line="218" w:lineRule="auto"/>
        <w:ind w:left="489"/>
        <w:rPr>
          <w:rFonts w:ascii="宋体" w:hAnsi="宋体" w:eastAsia="宋体" w:cs="宋体"/>
          <w:sz w:val="24"/>
          <w:szCs w:val="24"/>
        </w:rPr>
      </w:pPr>
      <w:r>
        <w:rPr>
          <w:rFonts w:ascii="宋体" w:hAnsi="宋体" w:eastAsia="宋体" w:cs="宋体"/>
          <w:spacing w:val="-1"/>
          <w:sz w:val="24"/>
          <w:szCs w:val="24"/>
        </w:rPr>
        <w:t>⑵报价人股权结构说明书</w:t>
      </w:r>
    </w:p>
    <w:p w14:paraId="0AC8F427">
      <w:pPr>
        <w:spacing w:before="237" w:line="218" w:lineRule="auto"/>
        <w:ind w:left="489"/>
        <w:rPr>
          <w:rFonts w:ascii="宋体" w:hAnsi="宋体" w:eastAsia="宋体" w:cs="宋体"/>
          <w:sz w:val="24"/>
          <w:szCs w:val="24"/>
        </w:rPr>
      </w:pPr>
      <w:r>
        <w:rPr>
          <w:rFonts w:ascii="宋体" w:hAnsi="宋体" w:eastAsia="宋体" w:cs="宋体"/>
          <w:spacing w:val="-1"/>
          <w:sz w:val="24"/>
          <w:szCs w:val="24"/>
        </w:rPr>
        <w:t>⑶报价人证明资料所列内容</w:t>
      </w:r>
    </w:p>
    <w:p w14:paraId="5FC3538B">
      <w:pPr>
        <w:spacing w:before="235" w:line="218" w:lineRule="auto"/>
        <w:ind w:left="489"/>
        <w:rPr>
          <w:rFonts w:ascii="宋体" w:hAnsi="宋体" w:eastAsia="宋体" w:cs="宋体"/>
          <w:sz w:val="24"/>
          <w:szCs w:val="24"/>
        </w:rPr>
      </w:pPr>
      <w:r>
        <w:rPr>
          <w:rFonts w:ascii="宋体" w:hAnsi="宋体" w:eastAsia="宋体" w:cs="宋体"/>
          <w:spacing w:val="-1"/>
          <w:sz w:val="24"/>
          <w:szCs w:val="24"/>
        </w:rPr>
        <w:t>⑷报价一览表、分项报价表、保证金退还申请等</w:t>
      </w:r>
    </w:p>
    <w:p w14:paraId="3AFBE3CD">
      <w:pPr>
        <w:spacing w:before="238" w:line="218" w:lineRule="auto"/>
        <w:ind w:left="513"/>
        <w:rPr>
          <w:rFonts w:ascii="宋体" w:hAnsi="宋体" w:eastAsia="宋体" w:cs="宋体"/>
          <w:sz w:val="24"/>
          <w:szCs w:val="24"/>
        </w:rPr>
      </w:pPr>
      <w:r>
        <w:rPr>
          <w:rFonts w:ascii="宋体" w:hAnsi="宋体" w:eastAsia="宋体" w:cs="宋体"/>
          <w:b/>
          <w:bCs/>
          <w:spacing w:val="-5"/>
          <w:sz w:val="24"/>
          <w:szCs w:val="24"/>
        </w:rPr>
        <w:t>同时，报价人宣布承诺如下：</w:t>
      </w:r>
    </w:p>
    <w:p w14:paraId="3C994446">
      <w:pPr>
        <w:spacing w:before="239" w:line="385" w:lineRule="auto"/>
        <w:ind w:left="15" w:firstLine="474"/>
        <w:rPr>
          <w:rFonts w:ascii="宋体" w:hAnsi="宋体" w:eastAsia="宋体" w:cs="宋体"/>
          <w:sz w:val="24"/>
          <w:szCs w:val="24"/>
        </w:rPr>
      </w:pPr>
      <w:r>
        <w:rPr>
          <w:rFonts w:ascii="宋体" w:hAnsi="宋体" w:eastAsia="宋体" w:cs="宋体"/>
          <w:spacing w:val="-2"/>
          <w:sz w:val="24"/>
          <w:szCs w:val="24"/>
        </w:rPr>
        <w:t>⑴报价人已详细阅读全部文件（含修改澄清文件</w:t>
      </w:r>
      <w:r>
        <w:rPr>
          <w:rFonts w:ascii="宋体" w:hAnsi="宋体" w:eastAsia="宋体" w:cs="宋体"/>
          <w:spacing w:val="-13"/>
          <w:sz w:val="24"/>
          <w:szCs w:val="24"/>
        </w:rPr>
        <w:t>），</w:t>
      </w:r>
      <w:r>
        <w:rPr>
          <w:rFonts w:ascii="宋体" w:hAnsi="宋体" w:eastAsia="宋体" w:cs="宋体"/>
          <w:spacing w:val="-2"/>
          <w:sz w:val="24"/>
          <w:szCs w:val="24"/>
        </w:rPr>
        <w:t>并理解其实质性内容，同意承担其规</w:t>
      </w:r>
      <w:r>
        <w:rPr>
          <w:rFonts w:ascii="宋体" w:hAnsi="宋体" w:eastAsia="宋体" w:cs="宋体"/>
          <w:sz w:val="24"/>
          <w:szCs w:val="24"/>
        </w:rPr>
        <w:t xml:space="preserve"> </w:t>
      </w:r>
      <w:r>
        <w:rPr>
          <w:rFonts w:ascii="宋体" w:hAnsi="宋体" w:eastAsia="宋体" w:cs="宋体"/>
          <w:spacing w:val="-2"/>
          <w:sz w:val="24"/>
          <w:szCs w:val="24"/>
        </w:rPr>
        <w:t>定的全部义务和相关责任。</w:t>
      </w:r>
    </w:p>
    <w:p w14:paraId="535FB0E7">
      <w:pPr>
        <w:spacing w:before="36" w:line="218" w:lineRule="auto"/>
        <w:ind w:left="489"/>
        <w:rPr>
          <w:rFonts w:ascii="宋体" w:hAnsi="宋体" w:eastAsia="宋体" w:cs="宋体"/>
          <w:sz w:val="24"/>
          <w:szCs w:val="24"/>
        </w:rPr>
      </w:pPr>
      <w:r>
        <w:rPr>
          <w:rFonts w:ascii="宋体" w:hAnsi="宋体" w:eastAsia="宋体" w:cs="宋体"/>
          <w:sz w:val="24"/>
          <w:szCs w:val="24"/>
        </w:rPr>
        <w:t>⑵报价人严格按照本文件的规定报价，如被确定为成交</w:t>
      </w:r>
      <w:r>
        <w:rPr>
          <w:rFonts w:ascii="宋体" w:hAnsi="宋体" w:eastAsia="宋体" w:cs="宋体"/>
          <w:spacing w:val="-1"/>
          <w:sz w:val="24"/>
          <w:szCs w:val="24"/>
        </w:rPr>
        <w:t>人后，将全面履行合同。</w:t>
      </w:r>
    </w:p>
    <w:p w14:paraId="00492628">
      <w:pPr>
        <w:spacing w:before="239" w:line="385" w:lineRule="auto"/>
        <w:ind w:left="10" w:firstLine="479"/>
        <w:rPr>
          <w:rFonts w:ascii="宋体" w:hAnsi="宋体" w:eastAsia="宋体" w:cs="宋体"/>
          <w:sz w:val="24"/>
          <w:szCs w:val="24"/>
        </w:rPr>
      </w:pPr>
      <w:r>
        <w:rPr>
          <w:rFonts w:ascii="宋体" w:hAnsi="宋体" w:eastAsia="宋体" w:cs="宋体"/>
          <w:spacing w:val="-3"/>
          <w:sz w:val="24"/>
          <w:szCs w:val="24"/>
        </w:rPr>
        <w:t>⑶报价人在交付报价保证金后，如出现窜通报价、成交后不签订合同等违规行为，采购人</w:t>
      </w:r>
      <w:r>
        <w:rPr>
          <w:rFonts w:ascii="宋体" w:hAnsi="宋体" w:eastAsia="宋体" w:cs="宋体"/>
          <w:spacing w:val="17"/>
          <w:sz w:val="24"/>
          <w:szCs w:val="24"/>
        </w:rPr>
        <w:t xml:space="preserve"> </w:t>
      </w:r>
      <w:r>
        <w:rPr>
          <w:rFonts w:ascii="宋体" w:hAnsi="宋体" w:eastAsia="宋体" w:cs="宋体"/>
          <w:spacing w:val="-2"/>
          <w:sz w:val="24"/>
          <w:szCs w:val="24"/>
        </w:rPr>
        <w:t>有权没收该保证金。</w:t>
      </w:r>
    </w:p>
    <w:p w14:paraId="2B9CDA1B">
      <w:pPr>
        <w:spacing w:before="38" w:line="388" w:lineRule="auto"/>
        <w:ind w:left="9" w:firstLine="480"/>
        <w:rPr>
          <w:rFonts w:ascii="宋体" w:hAnsi="宋体" w:eastAsia="宋体" w:cs="宋体"/>
          <w:sz w:val="24"/>
          <w:szCs w:val="24"/>
        </w:rPr>
      </w:pPr>
      <w:r>
        <w:rPr>
          <w:rFonts w:ascii="宋体" w:hAnsi="宋体" w:eastAsia="宋体" w:cs="宋体"/>
          <w:spacing w:val="-3"/>
          <w:sz w:val="24"/>
          <w:szCs w:val="24"/>
        </w:rPr>
        <w:t>⑷报价人近三年来无骗取中标、重大违法、不良信用记录、严重违约及重大质量、安全问</w:t>
      </w:r>
      <w:r>
        <w:rPr>
          <w:rFonts w:ascii="宋体" w:hAnsi="宋体" w:eastAsia="宋体" w:cs="宋体"/>
          <w:spacing w:val="17"/>
          <w:sz w:val="24"/>
          <w:szCs w:val="24"/>
        </w:rPr>
        <w:t xml:space="preserve"> </w:t>
      </w:r>
      <w:r>
        <w:rPr>
          <w:rFonts w:ascii="宋体" w:hAnsi="宋体" w:eastAsia="宋体" w:cs="宋体"/>
          <w:spacing w:val="-5"/>
          <w:sz w:val="24"/>
          <w:szCs w:val="24"/>
        </w:rPr>
        <w:t>题。</w:t>
      </w:r>
    </w:p>
    <w:p w14:paraId="307500C3">
      <w:pPr>
        <w:spacing w:before="29" w:line="387" w:lineRule="auto"/>
        <w:ind w:left="489" w:right="1151"/>
        <w:rPr>
          <w:rFonts w:ascii="宋体" w:hAnsi="宋体" w:eastAsia="宋体" w:cs="宋体"/>
          <w:sz w:val="24"/>
          <w:szCs w:val="24"/>
        </w:rPr>
      </w:pPr>
      <w:r>
        <w:rPr>
          <w:rFonts w:ascii="宋体" w:hAnsi="宋体" w:eastAsia="宋体" w:cs="宋体"/>
          <w:spacing w:val="-2"/>
          <w:sz w:val="24"/>
          <w:szCs w:val="24"/>
        </w:rPr>
        <w:t>⑸报价人完全理解采购人不以最低报价作为确定成交人唯一标准的评审方式。</w:t>
      </w:r>
      <w:r>
        <w:rPr>
          <w:rFonts w:ascii="宋体" w:hAnsi="宋体" w:eastAsia="宋体" w:cs="宋体"/>
          <w:spacing w:val="17"/>
          <w:sz w:val="24"/>
          <w:szCs w:val="24"/>
        </w:rPr>
        <w:t xml:space="preserve"> </w:t>
      </w:r>
      <w:r>
        <w:rPr>
          <w:rFonts w:ascii="宋体" w:hAnsi="宋体" w:eastAsia="宋体" w:cs="宋体"/>
          <w:sz w:val="24"/>
          <w:szCs w:val="24"/>
        </w:rPr>
        <w:t>⑹报价人同意提供采购人可能要求的与其报价</w:t>
      </w:r>
      <w:r>
        <w:rPr>
          <w:rFonts w:ascii="宋体" w:hAnsi="宋体" w:eastAsia="宋体" w:cs="宋体"/>
          <w:spacing w:val="-1"/>
          <w:sz w:val="24"/>
          <w:szCs w:val="24"/>
        </w:rPr>
        <w:t>有关的一切数据或资料。</w:t>
      </w:r>
    </w:p>
    <w:p w14:paraId="04FC4BA7">
      <w:pPr>
        <w:spacing w:before="36" w:line="219" w:lineRule="auto"/>
        <w:ind w:left="489"/>
        <w:rPr>
          <w:rFonts w:ascii="宋体" w:hAnsi="宋体" w:eastAsia="宋体" w:cs="宋体"/>
          <w:sz w:val="24"/>
          <w:szCs w:val="24"/>
        </w:rPr>
      </w:pPr>
      <w:r>
        <w:rPr>
          <w:rFonts w:ascii="宋体" w:hAnsi="宋体" w:eastAsia="宋体" w:cs="宋体"/>
          <w:spacing w:val="-3"/>
          <w:sz w:val="24"/>
          <w:szCs w:val="24"/>
        </w:rPr>
        <w:t>特此承诺</w:t>
      </w:r>
    </w:p>
    <w:p w14:paraId="090365FC">
      <w:pPr>
        <w:spacing w:line="303" w:lineRule="auto"/>
        <w:rPr>
          <w:rFonts w:ascii="Arial"/>
          <w:sz w:val="21"/>
        </w:rPr>
      </w:pPr>
    </w:p>
    <w:p w14:paraId="223E9EE6">
      <w:pPr>
        <w:spacing w:line="304" w:lineRule="auto"/>
        <w:rPr>
          <w:rFonts w:ascii="Arial"/>
          <w:sz w:val="21"/>
        </w:rPr>
      </w:pPr>
    </w:p>
    <w:p w14:paraId="0B21FBCA">
      <w:pPr>
        <w:spacing w:before="79" w:line="218" w:lineRule="auto"/>
        <w:ind w:left="4450"/>
        <w:rPr>
          <w:rFonts w:ascii="宋体" w:hAnsi="宋体" w:eastAsia="宋体" w:cs="宋体"/>
          <w:sz w:val="24"/>
          <w:szCs w:val="24"/>
        </w:rPr>
      </w:pPr>
      <w:r>
        <w:rPr>
          <w:rFonts w:ascii="宋体" w:hAnsi="宋体" w:eastAsia="宋体" w:cs="宋体"/>
          <w:spacing w:val="-2"/>
          <w:sz w:val="24"/>
          <w:szCs w:val="24"/>
        </w:rPr>
        <w:t>报价人（公章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676FEF78">
      <w:pPr>
        <w:spacing w:line="276" w:lineRule="auto"/>
        <w:rPr>
          <w:rFonts w:ascii="Arial"/>
          <w:sz w:val="21"/>
        </w:rPr>
      </w:pPr>
    </w:p>
    <w:p w14:paraId="58FB221A">
      <w:pPr>
        <w:spacing w:before="79" w:line="480" w:lineRule="auto"/>
        <w:ind w:left="4456" w:right="149"/>
        <w:rPr>
          <w:rFonts w:ascii="宋体" w:hAnsi="宋体" w:eastAsia="宋体" w:cs="宋体"/>
          <w:sz w:val="24"/>
          <w:szCs w:val="24"/>
        </w:rPr>
      </w:pPr>
      <w:r>
        <w:rPr>
          <w:rFonts w:ascii="宋体" w:hAnsi="宋体" w:eastAsia="宋体" w:cs="宋体"/>
          <w:spacing w:val="-1"/>
          <w:sz w:val="24"/>
          <w:szCs w:val="24"/>
        </w:rPr>
        <w:t>企业法人或负责人（签名或签章</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二〇二</w:t>
      </w:r>
      <w:r>
        <w:rPr>
          <w:rFonts w:hint="eastAsia" w:ascii="宋体" w:hAnsi="宋体" w:eastAsia="宋体" w:cs="宋体"/>
          <w:spacing w:val="-3"/>
          <w:sz w:val="24"/>
          <w:szCs w:val="24"/>
          <w:lang w:val="en-US" w:eastAsia="zh-CN"/>
        </w:rPr>
        <w:t>五</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22747239">
      <w:pPr>
        <w:spacing w:line="480" w:lineRule="auto"/>
        <w:rPr>
          <w:rFonts w:ascii="宋体" w:hAnsi="宋体" w:eastAsia="宋体" w:cs="宋体"/>
          <w:sz w:val="24"/>
          <w:szCs w:val="24"/>
        </w:rPr>
        <w:sectPr>
          <w:footerReference r:id="rId11" w:type="default"/>
          <w:pgSz w:w="11906" w:h="16839"/>
          <w:pgMar w:top="1104" w:right="1076" w:bottom="1197" w:left="1076" w:header="1090" w:footer="983" w:gutter="0"/>
          <w:cols w:space="720" w:num="1"/>
        </w:sectPr>
      </w:pPr>
    </w:p>
    <w:p w14:paraId="69FED208">
      <w:pPr>
        <w:spacing w:line="260" w:lineRule="auto"/>
        <w:rPr>
          <w:rFonts w:ascii="Arial"/>
          <w:sz w:val="21"/>
        </w:rPr>
      </w:pPr>
    </w:p>
    <w:p w14:paraId="4E04C852">
      <w:pPr>
        <w:spacing w:line="260" w:lineRule="auto"/>
        <w:rPr>
          <w:rFonts w:ascii="Arial"/>
          <w:sz w:val="21"/>
        </w:rPr>
      </w:pPr>
    </w:p>
    <w:p w14:paraId="5B505E81">
      <w:pPr>
        <w:spacing w:line="260" w:lineRule="auto"/>
        <w:rPr>
          <w:rFonts w:ascii="Arial"/>
          <w:sz w:val="21"/>
        </w:rPr>
      </w:pPr>
      <w:r>
        <w:pict>
          <v:shape id="_x0000_s1028" o:spid="_x0000_s1028" style="position:absolute;left:0pt;margin-left:5.6pt;margin-top:8.3pt;height:0.75pt;width:487.65pt;z-index:251661312;mso-width-relative:page;mso-height-relative:page;" fillcolor="#000000" filled="t" stroked="f" coordsize="9752,15" path="m0,0l9752,0,9752,14,0,14,0,0xe">
            <v:path/>
            <v:fill on="t" focussize="0,0"/>
            <v:stroke on="f"/>
            <v:imagedata o:title=""/>
            <o:lock v:ext="edit"/>
          </v:shape>
        </w:pict>
      </w:r>
    </w:p>
    <w:p w14:paraId="0DE9CD04">
      <w:pPr>
        <w:spacing w:line="260" w:lineRule="auto"/>
        <w:rPr>
          <w:rFonts w:ascii="Arial"/>
          <w:sz w:val="21"/>
        </w:rPr>
      </w:pPr>
    </w:p>
    <w:p w14:paraId="1ADEA6CB">
      <w:pPr>
        <w:spacing w:line="260" w:lineRule="auto"/>
        <w:rPr>
          <w:rFonts w:ascii="Arial"/>
          <w:sz w:val="21"/>
        </w:rPr>
      </w:pPr>
    </w:p>
    <w:p w14:paraId="6AC6B524">
      <w:pPr>
        <w:spacing w:before="78" w:line="218" w:lineRule="auto"/>
        <w:ind w:left="931"/>
        <w:rPr>
          <w:rFonts w:ascii="宋体" w:hAnsi="宋体" w:eastAsia="宋体" w:cs="宋体"/>
          <w:sz w:val="24"/>
          <w:szCs w:val="24"/>
        </w:rPr>
      </w:pPr>
      <w:r>
        <w:rPr>
          <w:rFonts w:ascii="宋体" w:hAnsi="宋体" w:eastAsia="宋体" w:cs="宋体"/>
          <w:b/>
          <w:bCs/>
          <w:spacing w:val="-2"/>
          <w:sz w:val="24"/>
          <w:szCs w:val="24"/>
          <w:u w:val="single" w:color="auto"/>
        </w:rPr>
        <w:t>格式</w:t>
      </w:r>
      <w:r>
        <w:rPr>
          <w:rFonts w:ascii="宋体" w:hAnsi="宋体" w:eastAsia="宋体" w:cs="宋体"/>
          <w:spacing w:val="-43"/>
          <w:sz w:val="24"/>
          <w:szCs w:val="24"/>
          <w:u w:val="single" w:color="auto"/>
        </w:rPr>
        <w:t xml:space="preserve"> </w:t>
      </w:r>
      <w:r>
        <w:rPr>
          <w:rFonts w:ascii="宋体" w:hAnsi="宋体" w:eastAsia="宋体" w:cs="宋体"/>
          <w:b/>
          <w:bCs/>
          <w:spacing w:val="-2"/>
          <w:sz w:val="24"/>
          <w:szCs w:val="24"/>
          <w:u w:val="single" w:color="auto"/>
        </w:rPr>
        <w:t>3</w:t>
      </w:r>
      <w:r>
        <w:rPr>
          <w:rFonts w:ascii="宋体" w:hAnsi="宋体" w:eastAsia="宋体" w:cs="宋体"/>
          <w:spacing w:val="-2"/>
          <w:sz w:val="24"/>
          <w:szCs w:val="24"/>
          <w:u w:val="single" w:color="auto"/>
        </w:rPr>
        <w:t xml:space="preserve">  </w:t>
      </w:r>
      <w:r>
        <w:rPr>
          <w:rFonts w:ascii="宋体" w:hAnsi="宋体" w:eastAsia="宋体" w:cs="宋体"/>
          <w:b/>
          <w:bCs/>
          <w:spacing w:val="-2"/>
          <w:sz w:val="24"/>
          <w:szCs w:val="24"/>
          <w:u w:val="single" w:color="auto"/>
        </w:rPr>
        <w:t>报价单位法人（或非法人单位负责人）和</w:t>
      </w:r>
      <w:r>
        <w:rPr>
          <w:rFonts w:ascii="宋体" w:hAnsi="宋体" w:eastAsia="宋体" w:cs="宋体"/>
          <w:b/>
          <w:bCs/>
          <w:spacing w:val="-3"/>
          <w:sz w:val="24"/>
          <w:szCs w:val="24"/>
          <w:u w:val="single" w:color="auto"/>
        </w:rPr>
        <w:t>授权代表身份证及联系方式</w:t>
      </w:r>
    </w:p>
    <w:p w14:paraId="356AD1E7">
      <w:pPr>
        <w:spacing w:line="258" w:lineRule="auto"/>
        <w:rPr>
          <w:rFonts w:ascii="Arial"/>
          <w:sz w:val="21"/>
        </w:rPr>
      </w:pPr>
    </w:p>
    <w:p w14:paraId="62F673B7">
      <w:pPr>
        <w:spacing w:before="78" w:line="218" w:lineRule="auto"/>
        <w:ind w:left="620"/>
        <w:rPr>
          <w:rFonts w:ascii="宋体" w:hAnsi="宋体" w:eastAsia="宋体" w:cs="宋体"/>
          <w:sz w:val="24"/>
          <w:szCs w:val="24"/>
        </w:rPr>
      </w:pPr>
      <w:r>
        <w:rPr>
          <w:rFonts w:ascii="宋体" w:hAnsi="宋体" w:eastAsia="宋体" w:cs="宋体"/>
          <w:b/>
          <w:bCs/>
          <w:spacing w:val="-4"/>
          <w:sz w:val="24"/>
          <w:szCs w:val="24"/>
        </w:rPr>
        <w:t>1.报价单位法人（或非法人单位负责人）</w:t>
      </w:r>
    </w:p>
    <w:p w14:paraId="23731D6D">
      <w:pPr>
        <w:spacing w:before="62"/>
      </w:pPr>
    </w:p>
    <w:tbl>
      <w:tblPr>
        <w:tblStyle w:val="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2E937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4929" w:type="dxa"/>
            <w:vAlign w:val="top"/>
          </w:tcPr>
          <w:p w14:paraId="7DC63E28">
            <w:pPr>
              <w:spacing w:before="135" w:line="219" w:lineRule="auto"/>
              <w:ind w:left="1876"/>
              <w:rPr>
                <w:rFonts w:ascii="宋体" w:hAnsi="宋体" w:eastAsia="宋体" w:cs="宋体"/>
                <w:sz w:val="24"/>
                <w:szCs w:val="24"/>
              </w:rPr>
            </w:pPr>
            <w:r>
              <w:rPr>
                <w:rFonts w:ascii="宋体" w:hAnsi="宋体" w:eastAsia="宋体" w:cs="宋体"/>
                <w:b/>
                <w:bCs/>
                <w:spacing w:val="-5"/>
                <w:sz w:val="24"/>
                <w:szCs w:val="24"/>
              </w:rPr>
              <w:t>身份证正面</w:t>
            </w:r>
          </w:p>
        </w:tc>
        <w:tc>
          <w:tcPr>
            <w:tcW w:w="4929" w:type="dxa"/>
            <w:vAlign w:val="top"/>
          </w:tcPr>
          <w:p w14:paraId="3C8341EC">
            <w:pPr>
              <w:spacing w:before="135" w:line="219" w:lineRule="auto"/>
              <w:ind w:left="1874"/>
              <w:rPr>
                <w:rFonts w:ascii="宋体" w:hAnsi="宋体" w:eastAsia="宋体" w:cs="宋体"/>
                <w:sz w:val="24"/>
                <w:szCs w:val="24"/>
              </w:rPr>
            </w:pPr>
            <w:r>
              <w:rPr>
                <w:rFonts w:ascii="宋体" w:hAnsi="宋体" w:eastAsia="宋体" w:cs="宋体"/>
                <w:b/>
                <w:bCs/>
                <w:spacing w:val="-5"/>
                <w:sz w:val="24"/>
                <w:szCs w:val="24"/>
              </w:rPr>
              <w:t>身份证反面</w:t>
            </w:r>
          </w:p>
        </w:tc>
      </w:tr>
      <w:tr w14:paraId="41AD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3" w:hRule="atLeast"/>
        </w:trPr>
        <w:tc>
          <w:tcPr>
            <w:tcW w:w="4929" w:type="dxa"/>
            <w:vAlign w:val="top"/>
          </w:tcPr>
          <w:p w14:paraId="2CA43DC8">
            <w:pPr>
              <w:rPr>
                <w:rFonts w:ascii="Arial"/>
                <w:sz w:val="21"/>
              </w:rPr>
            </w:pPr>
          </w:p>
        </w:tc>
        <w:tc>
          <w:tcPr>
            <w:tcW w:w="4929" w:type="dxa"/>
            <w:vAlign w:val="top"/>
          </w:tcPr>
          <w:p w14:paraId="3FB04B40">
            <w:pPr>
              <w:rPr>
                <w:rFonts w:ascii="Arial"/>
                <w:sz w:val="21"/>
              </w:rPr>
            </w:pPr>
          </w:p>
        </w:tc>
      </w:tr>
      <w:tr w14:paraId="73708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9858" w:type="dxa"/>
            <w:gridSpan w:val="2"/>
            <w:vAlign w:val="top"/>
          </w:tcPr>
          <w:p w14:paraId="70F08D1F">
            <w:pPr>
              <w:spacing w:before="226" w:line="219" w:lineRule="auto"/>
              <w:ind w:left="121"/>
              <w:rPr>
                <w:rFonts w:ascii="宋体" w:hAnsi="宋体" w:eastAsia="宋体" w:cs="宋体"/>
                <w:sz w:val="24"/>
                <w:szCs w:val="24"/>
              </w:rPr>
            </w:pPr>
            <w:r>
              <w:rPr>
                <w:rFonts w:ascii="宋体" w:hAnsi="宋体" w:eastAsia="宋体" w:cs="宋体"/>
                <w:b/>
                <w:bCs/>
                <w:spacing w:val="-3"/>
                <w:sz w:val="24"/>
                <w:szCs w:val="24"/>
              </w:rPr>
              <w:t>企业法人（或非法人单位负责人）联系电话：</w:t>
            </w:r>
          </w:p>
        </w:tc>
      </w:tr>
    </w:tbl>
    <w:p w14:paraId="55E46B9A">
      <w:pPr>
        <w:spacing w:line="266" w:lineRule="auto"/>
        <w:rPr>
          <w:rFonts w:ascii="Arial"/>
          <w:sz w:val="21"/>
        </w:rPr>
      </w:pPr>
    </w:p>
    <w:p w14:paraId="69FA63C1">
      <w:pPr>
        <w:spacing w:before="78" w:line="218" w:lineRule="auto"/>
        <w:ind w:left="605"/>
        <w:rPr>
          <w:rFonts w:ascii="宋体" w:hAnsi="宋体" w:eastAsia="宋体" w:cs="宋体"/>
          <w:sz w:val="24"/>
          <w:szCs w:val="24"/>
        </w:rPr>
      </w:pPr>
      <w:r>
        <w:rPr>
          <w:rFonts w:ascii="宋体" w:hAnsi="宋体" w:eastAsia="宋体" w:cs="宋体"/>
          <w:b/>
          <w:bCs/>
          <w:spacing w:val="-3"/>
          <w:sz w:val="24"/>
          <w:szCs w:val="24"/>
        </w:rPr>
        <w:t>2.报价单位授权代表</w:t>
      </w:r>
    </w:p>
    <w:p w14:paraId="77D13140">
      <w:pPr>
        <w:spacing w:before="63"/>
      </w:pPr>
    </w:p>
    <w:tbl>
      <w:tblPr>
        <w:tblStyle w:val="7"/>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17060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4929" w:type="dxa"/>
            <w:vAlign w:val="top"/>
          </w:tcPr>
          <w:p w14:paraId="4837ABF0">
            <w:pPr>
              <w:spacing w:before="134" w:line="219" w:lineRule="auto"/>
              <w:ind w:left="1876"/>
              <w:rPr>
                <w:rFonts w:ascii="宋体" w:hAnsi="宋体" w:eastAsia="宋体" w:cs="宋体"/>
                <w:sz w:val="24"/>
                <w:szCs w:val="24"/>
              </w:rPr>
            </w:pPr>
            <w:r>
              <w:rPr>
                <w:rFonts w:ascii="宋体" w:hAnsi="宋体" w:eastAsia="宋体" w:cs="宋体"/>
                <w:b/>
                <w:bCs/>
                <w:spacing w:val="-5"/>
                <w:sz w:val="24"/>
                <w:szCs w:val="24"/>
              </w:rPr>
              <w:t>身份证正面</w:t>
            </w:r>
          </w:p>
        </w:tc>
        <w:tc>
          <w:tcPr>
            <w:tcW w:w="4929" w:type="dxa"/>
            <w:vAlign w:val="top"/>
          </w:tcPr>
          <w:p w14:paraId="583BC737">
            <w:pPr>
              <w:spacing w:before="134" w:line="219" w:lineRule="auto"/>
              <w:ind w:left="1874"/>
              <w:rPr>
                <w:rFonts w:ascii="宋体" w:hAnsi="宋体" w:eastAsia="宋体" w:cs="宋体"/>
                <w:sz w:val="24"/>
                <w:szCs w:val="24"/>
              </w:rPr>
            </w:pPr>
            <w:r>
              <w:rPr>
                <w:rFonts w:ascii="宋体" w:hAnsi="宋体" w:eastAsia="宋体" w:cs="宋体"/>
                <w:b/>
                <w:bCs/>
                <w:spacing w:val="-5"/>
                <w:sz w:val="24"/>
                <w:szCs w:val="24"/>
              </w:rPr>
              <w:t>身份证反面</w:t>
            </w:r>
          </w:p>
        </w:tc>
      </w:tr>
      <w:tr w14:paraId="720F5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4" w:hRule="atLeast"/>
        </w:trPr>
        <w:tc>
          <w:tcPr>
            <w:tcW w:w="4929" w:type="dxa"/>
            <w:vAlign w:val="top"/>
          </w:tcPr>
          <w:p w14:paraId="41D7BED4">
            <w:pPr>
              <w:rPr>
                <w:rFonts w:ascii="Arial"/>
                <w:sz w:val="21"/>
              </w:rPr>
            </w:pPr>
          </w:p>
        </w:tc>
        <w:tc>
          <w:tcPr>
            <w:tcW w:w="4929" w:type="dxa"/>
            <w:vAlign w:val="top"/>
          </w:tcPr>
          <w:p w14:paraId="18A45914">
            <w:pPr>
              <w:rPr>
                <w:rFonts w:ascii="Arial"/>
                <w:sz w:val="21"/>
              </w:rPr>
            </w:pPr>
          </w:p>
        </w:tc>
      </w:tr>
      <w:tr w14:paraId="6884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9858" w:type="dxa"/>
            <w:gridSpan w:val="2"/>
            <w:vAlign w:val="top"/>
          </w:tcPr>
          <w:p w14:paraId="19786EB8">
            <w:pPr>
              <w:spacing w:before="226" w:line="219" w:lineRule="auto"/>
              <w:ind w:left="116"/>
              <w:rPr>
                <w:rFonts w:ascii="宋体" w:hAnsi="宋体" w:eastAsia="宋体" w:cs="宋体"/>
                <w:sz w:val="24"/>
                <w:szCs w:val="24"/>
              </w:rPr>
            </w:pPr>
            <w:r>
              <w:rPr>
                <w:rFonts w:ascii="宋体" w:hAnsi="宋体" w:eastAsia="宋体" w:cs="宋体"/>
                <w:b/>
                <w:bCs/>
                <w:spacing w:val="-3"/>
                <w:sz w:val="24"/>
                <w:szCs w:val="24"/>
              </w:rPr>
              <w:t>授权代表联系电话：</w:t>
            </w:r>
          </w:p>
        </w:tc>
      </w:tr>
    </w:tbl>
    <w:p w14:paraId="3574B674">
      <w:pPr>
        <w:spacing w:line="267" w:lineRule="auto"/>
        <w:rPr>
          <w:rFonts w:ascii="Arial"/>
          <w:sz w:val="21"/>
        </w:rPr>
      </w:pPr>
    </w:p>
    <w:p w14:paraId="0C0D4E88">
      <w:pPr>
        <w:spacing w:before="79" w:line="219" w:lineRule="auto"/>
        <w:ind w:left="122"/>
        <w:rPr>
          <w:rFonts w:ascii="宋体" w:hAnsi="宋体" w:eastAsia="宋体" w:cs="宋体"/>
          <w:sz w:val="24"/>
          <w:szCs w:val="24"/>
        </w:rPr>
      </w:pPr>
      <w:r>
        <w:rPr>
          <w:rFonts w:ascii="宋体" w:hAnsi="宋体" w:eastAsia="宋体" w:cs="宋体"/>
          <w:b/>
          <w:bCs/>
          <w:spacing w:val="-1"/>
          <w:sz w:val="24"/>
          <w:szCs w:val="24"/>
          <w:u w:val="single" w:color="auto"/>
        </w:rPr>
        <w:t>注：以上身份证信息须清晰可辨，如有必要可分两页制作。</w:t>
      </w:r>
    </w:p>
    <w:p w14:paraId="59C7A2DE">
      <w:pPr>
        <w:spacing w:line="219" w:lineRule="auto"/>
        <w:rPr>
          <w:rFonts w:ascii="宋体" w:hAnsi="宋体" w:eastAsia="宋体" w:cs="宋体"/>
          <w:sz w:val="24"/>
          <w:szCs w:val="24"/>
        </w:rPr>
        <w:sectPr>
          <w:headerReference r:id="rId12" w:type="default"/>
          <w:footerReference r:id="rId13" w:type="default"/>
          <w:pgSz w:w="11906" w:h="16839"/>
          <w:pgMar w:top="400" w:right="1076" w:bottom="1197" w:left="964" w:header="0" w:footer="983" w:gutter="0"/>
          <w:cols w:space="720" w:num="1"/>
        </w:sectPr>
      </w:pPr>
    </w:p>
    <w:p w14:paraId="0FBF13C7">
      <w:pPr>
        <w:spacing w:line="256" w:lineRule="auto"/>
        <w:rPr>
          <w:rFonts w:ascii="Arial"/>
          <w:sz w:val="21"/>
        </w:rPr>
      </w:pPr>
    </w:p>
    <w:p w14:paraId="44FF4B5C">
      <w:pPr>
        <w:spacing w:line="256" w:lineRule="auto"/>
        <w:rPr>
          <w:rFonts w:ascii="Arial"/>
          <w:sz w:val="21"/>
        </w:rPr>
      </w:pPr>
    </w:p>
    <w:p w14:paraId="15E693B8">
      <w:pPr>
        <w:spacing w:line="256" w:lineRule="auto"/>
        <w:rPr>
          <w:rFonts w:ascii="Arial"/>
          <w:sz w:val="21"/>
        </w:rPr>
      </w:pPr>
      <w:r>
        <w:pict>
          <v:shape id="_x0000_s1029" o:spid="_x0000_s1029" style="position:absolute;left:0pt;margin-left:0pt;margin-top:8.7pt;height:0.75pt;width:487.65pt;z-index:251662336;mso-width-relative:page;mso-height-relative:page;" fillcolor="#000000" filled="t" stroked="f" coordsize="9752,15" path="m0,0l9752,0,9752,14,0,14,0,0xe">
            <v:path/>
            <v:fill on="t" focussize="0,0"/>
            <v:stroke on="f"/>
            <v:imagedata o:title=""/>
            <o:lock v:ext="edit"/>
          </v:shape>
        </w:pict>
      </w:r>
    </w:p>
    <w:p w14:paraId="10136CCD">
      <w:pPr>
        <w:spacing w:line="256" w:lineRule="auto"/>
        <w:rPr>
          <w:rFonts w:ascii="Arial"/>
          <w:sz w:val="21"/>
        </w:rPr>
      </w:pPr>
    </w:p>
    <w:p w14:paraId="57320C2E">
      <w:pPr>
        <w:spacing w:line="257" w:lineRule="auto"/>
        <w:rPr>
          <w:rFonts w:ascii="Arial"/>
          <w:sz w:val="21"/>
        </w:rPr>
      </w:pPr>
    </w:p>
    <w:p w14:paraId="5C2EBB55">
      <w:pPr>
        <w:spacing w:before="78" w:line="218" w:lineRule="auto"/>
        <w:ind w:left="3228"/>
        <w:rPr>
          <w:rFonts w:ascii="宋体" w:hAnsi="宋体" w:eastAsia="宋体" w:cs="宋体"/>
          <w:sz w:val="24"/>
          <w:szCs w:val="24"/>
        </w:rPr>
      </w:pPr>
      <w:r>
        <w:rPr>
          <w:rFonts w:ascii="宋体" w:hAnsi="宋体" w:eastAsia="宋体" w:cs="宋体"/>
          <w:b/>
          <w:bCs/>
          <w:spacing w:val="-4"/>
          <w:sz w:val="24"/>
          <w:szCs w:val="24"/>
        </w:rPr>
        <w:t>格式</w:t>
      </w:r>
      <w:r>
        <w:rPr>
          <w:rFonts w:ascii="宋体" w:hAnsi="宋体" w:eastAsia="宋体" w:cs="宋体"/>
          <w:spacing w:val="-47"/>
          <w:sz w:val="24"/>
          <w:szCs w:val="24"/>
        </w:rPr>
        <w:t xml:space="preserve"> </w:t>
      </w:r>
      <w:r>
        <w:rPr>
          <w:rFonts w:ascii="Calibri" w:hAnsi="Calibri" w:eastAsia="Calibri" w:cs="Calibri"/>
          <w:b/>
          <w:bCs/>
          <w:spacing w:val="-4"/>
          <w:sz w:val="24"/>
          <w:szCs w:val="24"/>
        </w:rPr>
        <w:t>4</w:t>
      </w:r>
      <w:r>
        <w:rPr>
          <w:rFonts w:ascii="Calibri" w:hAnsi="Calibri" w:eastAsia="Calibri" w:cs="Calibri"/>
          <w:b/>
          <w:bCs/>
          <w:spacing w:val="7"/>
          <w:sz w:val="24"/>
          <w:szCs w:val="24"/>
        </w:rPr>
        <w:t xml:space="preserve">    </w:t>
      </w:r>
      <w:r>
        <w:rPr>
          <w:rFonts w:ascii="宋体" w:hAnsi="宋体" w:eastAsia="宋体" w:cs="宋体"/>
          <w:b/>
          <w:bCs/>
          <w:spacing w:val="-4"/>
          <w:sz w:val="24"/>
          <w:szCs w:val="24"/>
        </w:rPr>
        <w:t>报价人股权结构说明书</w:t>
      </w:r>
    </w:p>
    <w:p w14:paraId="5C1B56A2">
      <w:pPr>
        <w:spacing w:line="269" w:lineRule="auto"/>
        <w:rPr>
          <w:rFonts w:ascii="Arial"/>
          <w:sz w:val="21"/>
        </w:rPr>
      </w:pPr>
    </w:p>
    <w:p w14:paraId="038AE13C">
      <w:pPr>
        <w:spacing w:line="270" w:lineRule="auto"/>
        <w:rPr>
          <w:rFonts w:ascii="Arial"/>
          <w:sz w:val="21"/>
        </w:rPr>
      </w:pPr>
    </w:p>
    <w:p w14:paraId="3209FB47">
      <w:pPr>
        <w:tabs>
          <w:tab w:val="left" w:pos="3240"/>
        </w:tabs>
        <w:spacing w:before="78" w:line="545" w:lineRule="auto"/>
        <w:ind w:left="10" w:right="68" w:firstLine="829"/>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0"/>
          <w:sz w:val="24"/>
          <w:szCs w:val="24"/>
        </w:rPr>
        <w:t xml:space="preserve"> </w:t>
      </w:r>
      <w:r>
        <w:rPr>
          <w:rFonts w:ascii="宋体" w:hAnsi="宋体" w:eastAsia="宋体" w:cs="宋体"/>
          <w:sz w:val="24"/>
          <w:szCs w:val="24"/>
        </w:rPr>
        <w:t>为依照《中华人民共和国公司法》等法律法规成立的（企业性 质）</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z w:val="24"/>
          <w:szCs w:val="24"/>
        </w:rPr>
        <w:t>公司，公司注册资本为</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z w:val="24"/>
          <w:szCs w:val="24"/>
        </w:rPr>
        <w:t>万元，</w:t>
      </w:r>
      <w:r>
        <w:rPr>
          <w:rFonts w:ascii="宋体" w:hAnsi="宋体" w:eastAsia="宋体" w:cs="宋体"/>
          <w:spacing w:val="-1"/>
          <w:sz w:val="24"/>
          <w:szCs w:val="24"/>
        </w:rPr>
        <w:t>公司股东出资比例和出资额如</w:t>
      </w:r>
      <w:r>
        <w:rPr>
          <w:rFonts w:ascii="宋体" w:hAnsi="宋体" w:eastAsia="宋体" w:cs="宋体"/>
          <w:sz w:val="24"/>
          <w:szCs w:val="24"/>
        </w:rPr>
        <w:t xml:space="preserve"> </w:t>
      </w:r>
      <w:r>
        <w:rPr>
          <w:rFonts w:ascii="宋体" w:hAnsi="宋体" w:eastAsia="宋体" w:cs="宋体"/>
          <w:spacing w:val="-6"/>
          <w:sz w:val="24"/>
          <w:szCs w:val="24"/>
        </w:rPr>
        <w:t>下：</w:t>
      </w:r>
    </w:p>
    <w:p w14:paraId="237A31D5">
      <w:pPr>
        <w:spacing w:before="31" w:line="554" w:lineRule="auto"/>
        <w:ind w:left="492" w:right="2800" w:firstLine="14"/>
        <w:jc w:val="both"/>
        <w:rPr>
          <w:rFonts w:ascii="宋体" w:hAnsi="宋体" w:eastAsia="宋体" w:cs="宋体"/>
          <w:sz w:val="24"/>
          <w:szCs w:val="24"/>
        </w:rPr>
      </w:pPr>
      <w:r>
        <w:rPr>
          <w:rFonts w:ascii="宋体" w:hAnsi="宋体" w:eastAsia="宋体" w:cs="宋体"/>
          <w:spacing w:val="-6"/>
          <w:sz w:val="24"/>
          <w:szCs w:val="24"/>
        </w:rPr>
        <w:t>1.股东</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2"/>
          <w:sz w:val="24"/>
          <w:szCs w:val="24"/>
        </w:rPr>
        <w:t>，</w:t>
      </w:r>
      <w:r>
        <w:rPr>
          <w:rFonts w:ascii="宋体" w:hAnsi="宋体" w:eastAsia="宋体" w:cs="宋体"/>
          <w:spacing w:val="-6"/>
          <w:sz w:val="24"/>
          <w:szCs w:val="24"/>
        </w:rPr>
        <w:t>出资比例：</w:t>
      </w:r>
      <w:r>
        <w:rPr>
          <w:rFonts w:ascii="宋体" w:hAnsi="宋体" w:eastAsia="宋体" w:cs="宋体"/>
          <w:spacing w:val="-6"/>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6"/>
          <w:sz w:val="24"/>
          <w:szCs w:val="24"/>
        </w:rPr>
        <w:t>%，出资额：</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万元；</w:t>
      </w:r>
      <w:r>
        <w:rPr>
          <w:rFonts w:ascii="宋体" w:hAnsi="宋体" w:eastAsia="宋体" w:cs="宋体"/>
          <w:sz w:val="24"/>
          <w:szCs w:val="24"/>
        </w:rPr>
        <w:t xml:space="preserve"> </w:t>
      </w:r>
      <w:r>
        <w:rPr>
          <w:rFonts w:ascii="宋体" w:hAnsi="宋体" w:eastAsia="宋体" w:cs="宋体"/>
          <w:spacing w:val="-4"/>
          <w:sz w:val="24"/>
          <w:szCs w:val="24"/>
        </w:rPr>
        <w:t>2.股东</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z w:val="24"/>
          <w:szCs w:val="24"/>
        </w:rPr>
        <w:t>，</w:t>
      </w:r>
      <w:r>
        <w:rPr>
          <w:rFonts w:ascii="宋体" w:hAnsi="宋体" w:eastAsia="宋体" w:cs="宋体"/>
          <w:spacing w:val="-4"/>
          <w:sz w:val="24"/>
          <w:szCs w:val="24"/>
        </w:rPr>
        <w:t>出资比例：</w:t>
      </w:r>
      <w:r>
        <w:rPr>
          <w:rFonts w:ascii="宋体" w:hAnsi="宋体" w:eastAsia="宋体" w:cs="宋体"/>
          <w:spacing w:val="-4"/>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4"/>
          <w:sz w:val="24"/>
          <w:szCs w:val="24"/>
        </w:rPr>
        <w:t>%，出资额：</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w:t>
      </w:r>
      <w:r>
        <w:rPr>
          <w:rFonts w:ascii="宋体" w:hAnsi="宋体" w:eastAsia="宋体" w:cs="宋体"/>
          <w:sz w:val="24"/>
          <w:szCs w:val="24"/>
        </w:rPr>
        <w:t xml:space="preserve"> </w:t>
      </w:r>
      <w:r>
        <w:rPr>
          <w:rFonts w:ascii="宋体" w:hAnsi="宋体" w:eastAsia="宋体" w:cs="宋体"/>
          <w:spacing w:val="-4"/>
          <w:sz w:val="24"/>
          <w:szCs w:val="24"/>
        </w:rPr>
        <w:t>3.股东</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z w:val="24"/>
          <w:szCs w:val="24"/>
        </w:rPr>
        <w:t>，</w:t>
      </w:r>
      <w:r>
        <w:rPr>
          <w:rFonts w:ascii="宋体" w:hAnsi="宋体" w:eastAsia="宋体" w:cs="宋体"/>
          <w:spacing w:val="-4"/>
          <w:sz w:val="24"/>
          <w:szCs w:val="24"/>
        </w:rPr>
        <w:t>出资比例：</w:t>
      </w:r>
      <w:r>
        <w:rPr>
          <w:rFonts w:ascii="宋体" w:hAnsi="宋体" w:eastAsia="宋体" w:cs="宋体"/>
          <w:spacing w:val="-4"/>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pacing w:val="-4"/>
          <w:sz w:val="24"/>
          <w:szCs w:val="24"/>
        </w:rPr>
        <w:t>%，出资额：</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w:t>
      </w:r>
      <w:r>
        <w:rPr>
          <w:rFonts w:ascii="宋体" w:hAnsi="宋体" w:eastAsia="宋体" w:cs="宋体"/>
          <w:sz w:val="24"/>
          <w:szCs w:val="24"/>
        </w:rPr>
        <w:t xml:space="preserve"> </w:t>
      </w:r>
      <w:r>
        <w:rPr>
          <w:rFonts w:ascii="宋体" w:hAnsi="宋体" w:eastAsia="宋体" w:cs="宋体"/>
          <w:spacing w:val="-7"/>
          <w:sz w:val="24"/>
          <w:szCs w:val="24"/>
        </w:rPr>
        <w:t>……</w:t>
      </w:r>
    </w:p>
    <w:p w14:paraId="35D5A2BA">
      <w:pPr>
        <w:spacing w:line="219" w:lineRule="auto"/>
        <w:ind w:left="491"/>
        <w:rPr>
          <w:rFonts w:ascii="宋体" w:hAnsi="宋体" w:eastAsia="宋体" w:cs="宋体"/>
          <w:sz w:val="24"/>
          <w:szCs w:val="24"/>
        </w:rPr>
      </w:pPr>
      <w:r>
        <w:rPr>
          <w:rFonts w:ascii="宋体" w:hAnsi="宋体" w:eastAsia="宋体" w:cs="宋体"/>
          <w:spacing w:val="-1"/>
          <w:sz w:val="24"/>
          <w:szCs w:val="24"/>
        </w:rPr>
        <w:t>单位负责人姓名：</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p w14:paraId="47AFB5AC">
      <w:pPr>
        <w:spacing w:line="258" w:lineRule="auto"/>
        <w:rPr>
          <w:rFonts w:ascii="Arial"/>
          <w:sz w:val="21"/>
        </w:rPr>
      </w:pPr>
    </w:p>
    <w:p w14:paraId="22B54ECE">
      <w:pPr>
        <w:spacing w:before="79" w:line="219" w:lineRule="auto"/>
        <w:ind w:left="445"/>
        <w:rPr>
          <w:rFonts w:ascii="宋体" w:hAnsi="宋体" w:eastAsia="宋体" w:cs="宋体"/>
          <w:sz w:val="24"/>
          <w:szCs w:val="24"/>
        </w:rPr>
      </w:pPr>
      <w:r>
        <w:rPr>
          <w:rFonts w:ascii="宋体" w:hAnsi="宋体" w:eastAsia="宋体" w:cs="宋体"/>
          <w:b/>
          <w:bCs/>
          <w:spacing w:val="-1"/>
          <w:sz w:val="24"/>
          <w:szCs w:val="24"/>
          <w:u w:val="single" w:color="auto"/>
        </w:rPr>
        <w:t>本单位对上述说明的真实性负责。如有虚假，将依法承担相应责任。</w:t>
      </w:r>
    </w:p>
    <w:p w14:paraId="48A2C6BF">
      <w:pPr>
        <w:spacing w:line="332" w:lineRule="auto"/>
        <w:rPr>
          <w:rFonts w:ascii="Arial"/>
          <w:sz w:val="21"/>
        </w:rPr>
      </w:pPr>
    </w:p>
    <w:p w14:paraId="6094EEE6">
      <w:pPr>
        <w:spacing w:before="78" w:line="219" w:lineRule="auto"/>
        <w:ind w:left="489"/>
        <w:rPr>
          <w:rFonts w:ascii="宋体" w:hAnsi="宋体" w:eastAsia="宋体" w:cs="宋体"/>
          <w:sz w:val="24"/>
          <w:szCs w:val="24"/>
        </w:rPr>
      </w:pPr>
      <w:r>
        <w:rPr>
          <w:rFonts w:ascii="宋体" w:hAnsi="宋体" w:eastAsia="宋体" w:cs="宋体"/>
          <w:spacing w:val="-3"/>
          <w:sz w:val="24"/>
          <w:szCs w:val="24"/>
        </w:rPr>
        <w:t>特此说明</w:t>
      </w:r>
    </w:p>
    <w:p w14:paraId="37FE8BC6">
      <w:pPr>
        <w:spacing w:line="267" w:lineRule="auto"/>
        <w:rPr>
          <w:rFonts w:ascii="Arial"/>
          <w:sz w:val="21"/>
        </w:rPr>
      </w:pPr>
    </w:p>
    <w:p w14:paraId="3274A111">
      <w:pPr>
        <w:spacing w:line="267" w:lineRule="auto"/>
        <w:rPr>
          <w:rFonts w:ascii="Arial"/>
          <w:sz w:val="21"/>
        </w:rPr>
      </w:pPr>
    </w:p>
    <w:p w14:paraId="380C4268">
      <w:pPr>
        <w:spacing w:line="268" w:lineRule="auto"/>
        <w:rPr>
          <w:rFonts w:ascii="Arial"/>
          <w:sz w:val="21"/>
        </w:rPr>
      </w:pPr>
    </w:p>
    <w:p w14:paraId="411861D4">
      <w:pPr>
        <w:spacing w:line="268" w:lineRule="auto"/>
        <w:rPr>
          <w:rFonts w:ascii="Arial"/>
          <w:sz w:val="21"/>
        </w:rPr>
      </w:pPr>
    </w:p>
    <w:p w14:paraId="3E345AE1">
      <w:pPr>
        <w:spacing w:before="78" w:line="218" w:lineRule="auto"/>
        <w:ind w:left="4448"/>
        <w:rPr>
          <w:rFonts w:ascii="宋体" w:hAnsi="宋体" w:eastAsia="宋体" w:cs="宋体"/>
          <w:sz w:val="24"/>
          <w:szCs w:val="24"/>
        </w:rPr>
      </w:pPr>
      <w:r>
        <w:rPr>
          <w:rFonts w:ascii="宋体" w:hAnsi="宋体" w:eastAsia="宋体" w:cs="宋体"/>
          <w:spacing w:val="-2"/>
          <w:sz w:val="24"/>
          <w:szCs w:val="24"/>
        </w:rPr>
        <w:t>报价人（公章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5E7E67F">
      <w:pPr>
        <w:spacing w:line="355" w:lineRule="auto"/>
        <w:rPr>
          <w:rFonts w:ascii="Arial"/>
          <w:sz w:val="21"/>
        </w:rPr>
      </w:pPr>
    </w:p>
    <w:p w14:paraId="6BBB4C11">
      <w:pPr>
        <w:spacing w:before="79" w:line="541" w:lineRule="auto"/>
        <w:ind w:left="4453" w:right="340"/>
        <w:rPr>
          <w:rFonts w:ascii="宋体" w:hAnsi="宋体" w:eastAsia="宋体" w:cs="宋体"/>
          <w:sz w:val="24"/>
          <w:szCs w:val="24"/>
        </w:rPr>
      </w:pPr>
      <w:r>
        <w:rPr>
          <w:rFonts w:ascii="宋体" w:hAnsi="宋体" w:eastAsia="宋体" w:cs="宋体"/>
          <w:spacing w:val="-1"/>
          <w:sz w:val="24"/>
          <w:szCs w:val="24"/>
        </w:rPr>
        <w:t>企业法人或负责人（签名或签章）：</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3"/>
          <w:sz w:val="24"/>
          <w:szCs w:val="24"/>
        </w:rPr>
        <w:t>二〇二</w:t>
      </w:r>
      <w:r>
        <w:rPr>
          <w:rFonts w:hint="eastAsia" w:ascii="宋体" w:hAnsi="宋体" w:eastAsia="宋体" w:cs="宋体"/>
          <w:spacing w:val="-3"/>
          <w:sz w:val="24"/>
          <w:szCs w:val="24"/>
          <w:lang w:val="en-US" w:eastAsia="zh-CN"/>
        </w:rPr>
        <w:t>五</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30808B5E">
      <w:pPr>
        <w:spacing w:line="460" w:lineRule="auto"/>
        <w:rPr>
          <w:rFonts w:ascii="Arial"/>
          <w:sz w:val="21"/>
        </w:rPr>
      </w:pPr>
    </w:p>
    <w:p w14:paraId="58D49D1D">
      <w:pPr>
        <w:spacing w:before="65" w:line="435" w:lineRule="auto"/>
        <w:ind w:left="7" w:firstLine="481"/>
        <w:jc w:val="both"/>
        <w:rPr>
          <w:rFonts w:ascii="宋体" w:hAnsi="宋体" w:eastAsia="宋体" w:cs="宋体"/>
          <w:sz w:val="20"/>
          <w:szCs w:val="20"/>
        </w:rPr>
      </w:pPr>
      <w:r>
        <w:rPr>
          <w:rFonts w:ascii="宋体" w:hAnsi="宋体" w:eastAsia="宋体" w:cs="宋体"/>
          <w:b/>
          <w:bCs/>
          <w:spacing w:val="5"/>
          <w:sz w:val="20"/>
          <w:szCs w:val="20"/>
          <w:u w:val="single" w:color="auto"/>
        </w:rPr>
        <w:t>注：根据《中华人民共和国招标投标法实施条例》三十四条规定“单位负责人为同一人或者存在控股、</w:t>
      </w:r>
      <w:r>
        <w:rPr>
          <w:rFonts w:ascii="宋体" w:hAnsi="宋体" w:eastAsia="宋体" w:cs="宋体"/>
          <w:spacing w:val="11"/>
          <w:sz w:val="20"/>
          <w:szCs w:val="20"/>
        </w:rPr>
        <w:t xml:space="preserve"> </w:t>
      </w:r>
      <w:r>
        <w:rPr>
          <w:rFonts w:ascii="宋体" w:hAnsi="宋体" w:eastAsia="宋体" w:cs="宋体"/>
          <w:b/>
          <w:bCs/>
          <w:spacing w:val="8"/>
          <w:sz w:val="20"/>
          <w:szCs w:val="20"/>
          <w:u w:val="single" w:color="auto"/>
        </w:rPr>
        <w:t>管理关系的不同单位，不得参加同一标段投标或者未划分标段的同一招标项</w:t>
      </w:r>
      <w:r>
        <w:rPr>
          <w:rFonts w:ascii="宋体" w:hAnsi="宋体" w:eastAsia="宋体" w:cs="宋体"/>
          <w:b/>
          <w:bCs/>
          <w:spacing w:val="7"/>
          <w:sz w:val="20"/>
          <w:szCs w:val="20"/>
          <w:u w:val="single" w:color="auto"/>
        </w:rPr>
        <w:t>目投标。</w:t>
      </w:r>
      <w:r>
        <w:rPr>
          <w:rFonts w:ascii="宋体" w:hAnsi="宋体" w:eastAsia="宋体" w:cs="宋体"/>
          <w:spacing w:val="-63"/>
          <w:sz w:val="20"/>
          <w:szCs w:val="20"/>
          <w:u w:val="single" w:color="auto"/>
        </w:rPr>
        <w:t xml:space="preserve"> </w:t>
      </w:r>
      <w:r>
        <w:rPr>
          <w:rFonts w:ascii="宋体" w:hAnsi="宋体" w:eastAsia="宋体" w:cs="宋体"/>
          <w:b/>
          <w:bCs/>
          <w:spacing w:val="7"/>
          <w:sz w:val="20"/>
          <w:szCs w:val="20"/>
          <w:u w:val="single" w:color="auto"/>
        </w:rPr>
        <w:t>”采购人将查询所有</w:t>
      </w:r>
      <w:r>
        <w:rPr>
          <w:rFonts w:ascii="宋体" w:hAnsi="宋体" w:eastAsia="宋体" w:cs="宋体"/>
          <w:sz w:val="20"/>
          <w:szCs w:val="20"/>
        </w:rPr>
        <w:t xml:space="preserve">   </w:t>
      </w:r>
      <w:r>
        <w:rPr>
          <w:rFonts w:ascii="宋体" w:hAnsi="宋体" w:eastAsia="宋体" w:cs="宋体"/>
          <w:b/>
          <w:bCs/>
          <w:spacing w:val="9"/>
          <w:sz w:val="20"/>
          <w:szCs w:val="20"/>
          <w:u w:val="single" w:color="auto"/>
        </w:rPr>
        <w:t>报价人公开的工商行政注册信息，并进行横向比对，</w:t>
      </w:r>
      <w:r>
        <w:rPr>
          <w:rFonts w:ascii="宋体" w:hAnsi="宋体" w:eastAsia="宋体" w:cs="宋体"/>
          <w:b/>
          <w:bCs/>
          <w:spacing w:val="8"/>
          <w:sz w:val="20"/>
          <w:szCs w:val="20"/>
          <w:u w:val="single" w:color="auto"/>
        </w:rPr>
        <w:t>报价人之间如有上述条例规定的情形，相关报价人报</w:t>
      </w:r>
      <w:r>
        <w:rPr>
          <w:rFonts w:ascii="宋体" w:hAnsi="宋体" w:eastAsia="宋体" w:cs="宋体"/>
          <w:sz w:val="20"/>
          <w:szCs w:val="20"/>
        </w:rPr>
        <w:t xml:space="preserve">   </w:t>
      </w:r>
      <w:r>
        <w:rPr>
          <w:rFonts w:ascii="宋体" w:hAnsi="宋体" w:eastAsia="宋体" w:cs="宋体"/>
          <w:b/>
          <w:bCs/>
          <w:spacing w:val="11"/>
          <w:sz w:val="20"/>
          <w:szCs w:val="20"/>
          <w:u w:val="single" w:color="auto"/>
        </w:rPr>
        <w:t>价无效。</w:t>
      </w:r>
    </w:p>
    <w:p w14:paraId="309415B3">
      <w:pPr>
        <w:spacing w:line="435" w:lineRule="auto"/>
        <w:rPr>
          <w:rFonts w:ascii="宋体" w:hAnsi="宋体" w:eastAsia="宋体" w:cs="宋体"/>
          <w:sz w:val="20"/>
          <w:szCs w:val="20"/>
        </w:rPr>
        <w:sectPr>
          <w:footerReference r:id="rId14" w:type="default"/>
          <w:pgSz w:w="11906" w:h="16839"/>
          <w:pgMar w:top="400" w:right="1008" w:bottom="1197" w:left="1076" w:header="0" w:footer="983" w:gutter="0"/>
          <w:cols w:space="720" w:num="1"/>
        </w:sectPr>
      </w:pPr>
    </w:p>
    <w:p w14:paraId="427DCF75">
      <w:pPr>
        <w:spacing w:line="249" w:lineRule="auto"/>
        <w:rPr>
          <w:rFonts w:ascii="Arial"/>
          <w:sz w:val="21"/>
        </w:rPr>
      </w:pPr>
    </w:p>
    <w:p w14:paraId="0A960B7B">
      <w:pPr>
        <w:spacing w:line="249" w:lineRule="auto"/>
        <w:rPr>
          <w:rFonts w:ascii="Arial"/>
          <w:sz w:val="21"/>
        </w:rPr>
      </w:pPr>
    </w:p>
    <w:p w14:paraId="31EEECA1">
      <w:pPr>
        <w:spacing w:line="249" w:lineRule="auto"/>
        <w:rPr>
          <w:rFonts w:ascii="Arial"/>
          <w:sz w:val="21"/>
        </w:rPr>
      </w:pPr>
    </w:p>
    <w:p w14:paraId="6A66BE93">
      <w:pPr>
        <w:spacing w:line="249" w:lineRule="auto"/>
        <w:rPr>
          <w:rFonts w:ascii="Arial"/>
          <w:sz w:val="21"/>
        </w:rPr>
      </w:pPr>
    </w:p>
    <w:p w14:paraId="4CB36844">
      <w:pPr>
        <w:spacing w:before="78" w:line="218" w:lineRule="auto"/>
        <w:ind w:left="3590"/>
        <w:rPr>
          <w:rFonts w:ascii="宋体" w:hAnsi="宋体" w:eastAsia="宋体" w:cs="宋体"/>
          <w:sz w:val="24"/>
          <w:szCs w:val="24"/>
        </w:rPr>
      </w:pPr>
      <w:r>
        <w:rPr>
          <w:rFonts w:ascii="宋体" w:hAnsi="宋体" w:eastAsia="宋体" w:cs="宋体"/>
          <w:b/>
          <w:bCs/>
          <w:spacing w:val="-5"/>
          <w:sz w:val="24"/>
          <w:szCs w:val="24"/>
        </w:rPr>
        <w:t>格式</w:t>
      </w:r>
      <w:r>
        <w:rPr>
          <w:rFonts w:ascii="宋体" w:hAnsi="宋体" w:eastAsia="宋体" w:cs="宋体"/>
          <w:spacing w:val="-37"/>
          <w:sz w:val="24"/>
          <w:szCs w:val="24"/>
        </w:rPr>
        <w:t xml:space="preserve"> </w:t>
      </w:r>
      <w:r>
        <w:rPr>
          <w:rFonts w:ascii="宋体" w:hAnsi="宋体" w:eastAsia="宋体" w:cs="宋体"/>
          <w:b/>
          <w:bCs/>
          <w:spacing w:val="-5"/>
          <w:sz w:val="24"/>
          <w:szCs w:val="24"/>
        </w:rPr>
        <w:t>5</w:t>
      </w:r>
      <w:r>
        <w:rPr>
          <w:rFonts w:ascii="宋体" w:hAnsi="宋体" w:eastAsia="宋体" w:cs="宋体"/>
          <w:spacing w:val="-5"/>
          <w:sz w:val="24"/>
          <w:szCs w:val="24"/>
        </w:rPr>
        <w:t xml:space="preserve">  </w:t>
      </w:r>
      <w:r>
        <w:rPr>
          <w:rFonts w:ascii="宋体" w:hAnsi="宋体" w:eastAsia="宋体" w:cs="宋体"/>
          <w:spacing w:val="-112"/>
          <w:sz w:val="24"/>
          <w:szCs w:val="24"/>
          <w:u w:val="single" w:color="auto"/>
        </w:rPr>
        <w:t xml:space="preserve"> </w:t>
      </w:r>
      <w:r>
        <w:rPr>
          <w:rFonts w:ascii="宋体" w:hAnsi="宋体" w:eastAsia="宋体" w:cs="宋体"/>
          <w:b/>
          <w:bCs/>
          <w:spacing w:val="-5"/>
          <w:sz w:val="24"/>
          <w:szCs w:val="24"/>
          <w:u w:val="single" w:color="auto"/>
        </w:rPr>
        <w:t>报价人证明资料</w:t>
      </w:r>
    </w:p>
    <w:p w14:paraId="2F5EDD4D">
      <w:pPr>
        <w:spacing w:line="338" w:lineRule="auto"/>
        <w:rPr>
          <w:rFonts w:ascii="Arial"/>
          <w:sz w:val="21"/>
        </w:rPr>
      </w:pPr>
    </w:p>
    <w:p w14:paraId="6026A61E">
      <w:pPr>
        <w:spacing w:line="338" w:lineRule="auto"/>
        <w:rPr>
          <w:rFonts w:ascii="Arial"/>
          <w:sz w:val="21"/>
        </w:rPr>
      </w:pPr>
    </w:p>
    <w:p w14:paraId="21E39C44">
      <w:pPr>
        <w:spacing w:before="78" w:line="218" w:lineRule="auto"/>
        <w:ind w:left="489"/>
        <w:rPr>
          <w:rFonts w:ascii="宋体" w:hAnsi="宋体" w:eastAsia="宋体" w:cs="宋体"/>
          <w:sz w:val="24"/>
          <w:szCs w:val="24"/>
        </w:rPr>
      </w:pPr>
      <w:r>
        <w:rPr>
          <w:rFonts w:ascii="宋体" w:hAnsi="宋体" w:eastAsia="宋体" w:cs="宋体"/>
          <w:b/>
          <w:bCs/>
          <w:spacing w:val="-3"/>
          <w:sz w:val="24"/>
          <w:szCs w:val="24"/>
        </w:rPr>
        <w:t>格式自拟，报价人自行编制，</w:t>
      </w:r>
      <w:r>
        <w:rPr>
          <w:rFonts w:ascii="宋体" w:hAnsi="宋体" w:eastAsia="宋体" w:cs="宋体"/>
          <w:b/>
          <w:bCs/>
          <w:spacing w:val="-3"/>
          <w:sz w:val="24"/>
          <w:szCs w:val="24"/>
          <w:u w:val="single" w:color="auto"/>
        </w:rPr>
        <w:t>须包括</w:t>
      </w:r>
      <w:r>
        <w:rPr>
          <w:rFonts w:ascii="宋体" w:hAnsi="宋体" w:eastAsia="宋体" w:cs="宋体"/>
          <w:b/>
          <w:bCs/>
          <w:spacing w:val="-3"/>
          <w:sz w:val="24"/>
          <w:szCs w:val="24"/>
        </w:rPr>
        <w:t>以下内容：</w:t>
      </w:r>
    </w:p>
    <w:p w14:paraId="36FE86E4">
      <w:pPr>
        <w:spacing w:line="434" w:lineRule="auto"/>
        <w:rPr>
          <w:rFonts w:ascii="Arial"/>
          <w:sz w:val="21"/>
        </w:rPr>
      </w:pPr>
    </w:p>
    <w:p w14:paraId="61447000">
      <w:pPr>
        <w:spacing w:before="78" w:line="219" w:lineRule="auto"/>
        <w:jc w:val="right"/>
        <w:rPr>
          <w:rFonts w:ascii="宋体" w:hAnsi="宋体" w:eastAsia="宋体" w:cs="宋体"/>
          <w:sz w:val="24"/>
          <w:szCs w:val="24"/>
        </w:rPr>
      </w:pPr>
      <w:r>
        <w:rPr>
          <w:rFonts w:ascii="宋体" w:hAnsi="宋体" w:eastAsia="宋体" w:cs="宋体"/>
          <w:spacing w:val="-15"/>
          <w:sz w:val="24"/>
          <w:szCs w:val="24"/>
        </w:rPr>
        <w:t>1.合法有效的《</w:t>
      </w:r>
      <w:r>
        <w:rPr>
          <w:rFonts w:ascii="宋体" w:hAnsi="宋体" w:eastAsia="宋体" w:cs="宋体"/>
          <w:b/>
          <w:bCs/>
          <w:spacing w:val="-15"/>
          <w:sz w:val="24"/>
          <w:szCs w:val="24"/>
        </w:rPr>
        <w:t>营业执照、资质证书、业绩合同</w:t>
      </w:r>
      <w:r>
        <w:rPr>
          <w:rFonts w:ascii="宋体" w:hAnsi="宋体" w:eastAsia="宋体" w:cs="宋体"/>
          <w:spacing w:val="-15"/>
          <w:sz w:val="24"/>
          <w:szCs w:val="24"/>
        </w:rPr>
        <w:t>、</w:t>
      </w:r>
      <w:r>
        <w:rPr>
          <w:rFonts w:ascii="宋体" w:hAnsi="宋体" w:eastAsia="宋体" w:cs="宋体"/>
          <w:b/>
          <w:bCs/>
          <w:spacing w:val="-15"/>
          <w:sz w:val="24"/>
          <w:szCs w:val="24"/>
        </w:rPr>
        <w:t>本项目维保负责人员的特种行业操作证</w:t>
      </w:r>
      <w:r>
        <w:rPr>
          <w:rFonts w:ascii="宋体" w:hAnsi="宋体" w:eastAsia="宋体" w:cs="宋体"/>
          <w:spacing w:val="-15"/>
          <w:sz w:val="24"/>
          <w:szCs w:val="24"/>
        </w:rPr>
        <w:t>》；</w:t>
      </w:r>
    </w:p>
    <w:p w14:paraId="04169CB9">
      <w:pPr>
        <w:spacing w:line="433" w:lineRule="auto"/>
        <w:rPr>
          <w:rFonts w:ascii="Arial"/>
          <w:sz w:val="21"/>
        </w:rPr>
      </w:pPr>
    </w:p>
    <w:p w14:paraId="0CDECB12">
      <w:pPr>
        <w:spacing w:before="78" w:line="219" w:lineRule="auto"/>
        <w:ind w:left="492"/>
        <w:rPr>
          <w:rFonts w:ascii="宋体" w:hAnsi="宋体" w:eastAsia="宋体" w:cs="宋体"/>
          <w:sz w:val="24"/>
          <w:szCs w:val="24"/>
        </w:rPr>
      </w:pPr>
      <w:r>
        <w:rPr>
          <w:rFonts w:ascii="宋体" w:hAnsi="宋体" w:eastAsia="宋体" w:cs="宋体"/>
          <w:spacing w:val="-1"/>
          <w:sz w:val="24"/>
          <w:szCs w:val="24"/>
        </w:rPr>
        <w:t>2.针对本项目的技术说明资料；</w:t>
      </w:r>
    </w:p>
    <w:p w14:paraId="291E11D8">
      <w:pPr>
        <w:spacing w:line="436" w:lineRule="auto"/>
        <w:rPr>
          <w:rFonts w:ascii="Arial"/>
          <w:sz w:val="21"/>
        </w:rPr>
      </w:pPr>
    </w:p>
    <w:p w14:paraId="7C9CD141">
      <w:pPr>
        <w:spacing w:before="78" w:line="219" w:lineRule="auto"/>
        <w:ind w:left="494"/>
        <w:rPr>
          <w:rFonts w:ascii="宋体" w:hAnsi="宋体" w:eastAsia="宋体" w:cs="宋体"/>
          <w:sz w:val="24"/>
          <w:szCs w:val="24"/>
        </w:rPr>
      </w:pPr>
      <w:r>
        <w:rPr>
          <w:rFonts w:ascii="宋体" w:hAnsi="宋体" w:eastAsia="宋体" w:cs="宋体"/>
          <w:spacing w:val="-1"/>
          <w:sz w:val="24"/>
          <w:szCs w:val="24"/>
        </w:rPr>
        <w:t>3.企业简介、通讯方式、开户银行名称及地址、</w:t>
      </w:r>
      <w:r>
        <w:rPr>
          <w:rFonts w:ascii="宋体" w:hAnsi="宋体" w:eastAsia="宋体" w:cs="宋体"/>
          <w:b/>
          <w:bCs/>
          <w:spacing w:val="-1"/>
          <w:sz w:val="24"/>
          <w:szCs w:val="24"/>
        </w:rPr>
        <w:t>税率说明</w:t>
      </w:r>
      <w:r>
        <w:rPr>
          <w:rFonts w:ascii="宋体" w:hAnsi="宋体" w:eastAsia="宋体" w:cs="宋体"/>
          <w:spacing w:val="-1"/>
          <w:sz w:val="24"/>
          <w:szCs w:val="24"/>
        </w:rPr>
        <w:t>等 ；</w:t>
      </w:r>
    </w:p>
    <w:p w14:paraId="06F2B5E7">
      <w:pPr>
        <w:spacing w:line="434" w:lineRule="auto"/>
        <w:rPr>
          <w:rFonts w:ascii="Arial"/>
          <w:sz w:val="21"/>
        </w:rPr>
      </w:pPr>
    </w:p>
    <w:p w14:paraId="38C4A7F6">
      <w:pPr>
        <w:spacing w:before="79" w:line="219" w:lineRule="auto"/>
        <w:ind w:left="489"/>
        <w:rPr>
          <w:rFonts w:ascii="宋体" w:hAnsi="宋体" w:eastAsia="宋体" w:cs="宋体"/>
          <w:sz w:val="24"/>
          <w:szCs w:val="24"/>
        </w:rPr>
      </w:pPr>
      <w:r>
        <w:rPr>
          <w:rFonts w:ascii="宋体" w:hAnsi="宋体" w:eastAsia="宋体" w:cs="宋体"/>
          <w:spacing w:val="-1"/>
          <w:sz w:val="24"/>
          <w:szCs w:val="24"/>
        </w:rPr>
        <w:t>4.需要说明的其它情况（如有）。</w:t>
      </w:r>
    </w:p>
    <w:p w14:paraId="785C8078">
      <w:pPr>
        <w:spacing w:line="219" w:lineRule="auto"/>
        <w:rPr>
          <w:rFonts w:ascii="宋体" w:hAnsi="宋体" w:eastAsia="宋体" w:cs="宋体"/>
          <w:sz w:val="24"/>
          <w:szCs w:val="24"/>
        </w:rPr>
        <w:sectPr>
          <w:headerReference r:id="rId15" w:type="default"/>
          <w:footerReference r:id="rId16" w:type="default"/>
          <w:pgSz w:w="11906" w:h="16839"/>
          <w:pgMar w:top="1104" w:right="1018" w:bottom="1197" w:left="1076" w:header="1090" w:footer="983" w:gutter="0"/>
          <w:cols w:space="720" w:num="1"/>
        </w:sectPr>
      </w:pPr>
    </w:p>
    <w:p w14:paraId="00E4F195">
      <w:pPr>
        <w:spacing w:line="247" w:lineRule="auto"/>
        <w:rPr>
          <w:rFonts w:ascii="Arial"/>
          <w:sz w:val="21"/>
        </w:rPr>
      </w:pPr>
    </w:p>
    <w:p w14:paraId="71ECCA03">
      <w:pPr>
        <w:spacing w:line="247" w:lineRule="auto"/>
        <w:rPr>
          <w:rFonts w:ascii="Arial"/>
          <w:sz w:val="21"/>
        </w:rPr>
      </w:pPr>
    </w:p>
    <w:p w14:paraId="57B182D3">
      <w:pPr>
        <w:spacing w:line="248" w:lineRule="auto"/>
        <w:rPr>
          <w:rFonts w:ascii="Arial"/>
          <w:sz w:val="21"/>
        </w:rPr>
      </w:pPr>
      <w:r>
        <w:pict>
          <v:shape id="_x0000_s1030" o:spid="_x0000_s1030" style="position:absolute;left:0pt;margin-left:0.3pt;margin-top:9.6pt;height:0.75pt;width:487.65pt;z-index:251664384;mso-width-relative:page;mso-height-relative:page;" fillcolor="#000000" filled="t" stroked="f" coordsize="9752,15" path="m0,0l9752,0,9752,14,0,14,0,0xe">
            <v:path/>
            <v:fill on="t" focussize="0,0"/>
            <v:stroke on="f"/>
            <v:imagedata o:title=""/>
            <o:lock v:ext="edit"/>
          </v:shape>
        </w:pict>
      </w:r>
    </w:p>
    <w:p w14:paraId="2C494A33">
      <w:pPr>
        <w:spacing w:line="248" w:lineRule="auto"/>
        <w:rPr>
          <w:rFonts w:ascii="Arial"/>
          <w:sz w:val="21"/>
        </w:rPr>
      </w:pPr>
    </w:p>
    <w:p w14:paraId="1B39683A">
      <w:pPr>
        <w:spacing w:before="78" w:line="218" w:lineRule="auto"/>
        <w:ind w:left="3837"/>
        <w:rPr>
          <w:rFonts w:ascii="宋体" w:hAnsi="宋体" w:eastAsia="宋体" w:cs="宋体"/>
          <w:sz w:val="24"/>
          <w:szCs w:val="24"/>
        </w:rPr>
      </w:pPr>
      <w:r>
        <w:rPr>
          <w:rFonts w:ascii="宋体" w:hAnsi="宋体" w:eastAsia="宋体" w:cs="宋体"/>
          <w:b/>
          <w:bCs/>
          <w:spacing w:val="-4"/>
          <w:sz w:val="24"/>
          <w:szCs w:val="24"/>
        </w:rPr>
        <w:t>格式</w:t>
      </w:r>
      <w:r>
        <w:rPr>
          <w:rFonts w:ascii="宋体" w:hAnsi="宋体" w:eastAsia="宋体" w:cs="宋体"/>
          <w:spacing w:val="-44"/>
          <w:sz w:val="24"/>
          <w:szCs w:val="24"/>
        </w:rPr>
        <w:t xml:space="preserve"> </w:t>
      </w:r>
      <w:r>
        <w:rPr>
          <w:rFonts w:ascii="宋体" w:hAnsi="宋体" w:eastAsia="宋体" w:cs="宋体"/>
          <w:b/>
          <w:bCs/>
          <w:spacing w:val="-4"/>
          <w:sz w:val="24"/>
          <w:szCs w:val="24"/>
        </w:rPr>
        <w:t>6</w:t>
      </w:r>
      <w:r>
        <w:rPr>
          <w:rFonts w:ascii="宋体" w:hAnsi="宋体" w:eastAsia="宋体" w:cs="宋体"/>
          <w:spacing w:val="-4"/>
          <w:sz w:val="24"/>
          <w:szCs w:val="24"/>
        </w:rPr>
        <w:t xml:space="preserve">  </w:t>
      </w:r>
      <w:r>
        <w:rPr>
          <w:rFonts w:ascii="宋体" w:hAnsi="宋体" w:eastAsia="宋体" w:cs="宋体"/>
          <w:b/>
          <w:bCs/>
          <w:spacing w:val="-4"/>
          <w:sz w:val="24"/>
          <w:szCs w:val="24"/>
        </w:rPr>
        <w:t>报价一览表</w:t>
      </w:r>
    </w:p>
    <w:p w14:paraId="43732591">
      <w:pPr>
        <w:spacing w:line="232" w:lineRule="exact"/>
      </w:pPr>
    </w:p>
    <w:tbl>
      <w:tblPr>
        <w:tblStyle w:val="7"/>
        <w:tblW w:w="9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
        <w:gridCol w:w="2550"/>
        <w:gridCol w:w="6774"/>
      </w:tblGrid>
      <w:tr w14:paraId="4E1C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985" w:type="dxa"/>
            <w:gridSpan w:val="2"/>
            <w:vAlign w:val="top"/>
          </w:tcPr>
          <w:p w14:paraId="04994E5E">
            <w:pPr>
              <w:pStyle w:val="8"/>
              <w:spacing w:before="198" w:line="220" w:lineRule="auto"/>
              <w:ind w:left="1021"/>
            </w:pPr>
            <w:r>
              <w:rPr>
                <w:b/>
                <w:bCs/>
                <w:spacing w:val="-6"/>
              </w:rPr>
              <w:t>项目名称</w:t>
            </w:r>
          </w:p>
        </w:tc>
        <w:tc>
          <w:tcPr>
            <w:tcW w:w="6774" w:type="dxa"/>
            <w:vAlign w:val="top"/>
          </w:tcPr>
          <w:p w14:paraId="53442290">
            <w:pPr>
              <w:ind w:firstLine="1442" w:firstLineChars="700"/>
              <w:rPr>
                <w:rFonts w:hint="eastAsia"/>
                <w:spacing w:val="-2"/>
                <w:lang w:val="en-US" w:eastAsia="zh-CN"/>
              </w:rPr>
            </w:pPr>
          </w:p>
          <w:p w14:paraId="696324E3">
            <w:pPr>
              <w:ind w:firstLine="1442" w:firstLineChars="700"/>
              <w:rPr>
                <w:rFonts w:ascii="Arial"/>
                <w:sz w:val="21"/>
              </w:rPr>
            </w:pPr>
            <w:r>
              <w:rPr>
                <w:rFonts w:hint="eastAsia"/>
                <w:spacing w:val="-2"/>
                <w:lang w:val="en-US" w:eastAsia="zh-CN"/>
              </w:rPr>
              <w:t>六安百大2025-2027年度电梯维保服务</w:t>
            </w:r>
          </w:p>
        </w:tc>
      </w:tr>
      <w:tr w14:paraId="348EA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985" w:type="dxa"/>
            <w:gridSpan w:val="2"/>
            <w:vAlign w:val="top"/>
          </w:tcPr>
          <w:p w14:paraId="516DCDA4">
            <w:pPr>
              <w:pStyle w:val="8"/>
              <w:spacing w:before="196" w:line="219" w:lineRule="auto"/>
              <w:ind w:left="1021"/>
            </w:pPr>
            <w:r>
              <w:rPr>
                <w:b/>
                <w:bCs/>
                <w:spacing w:val="-6"/>
              </w:rPr>
              <w:t>项目编号</w:t>
            </w:r>
          </w:p>
        </w:tc>
        <w:tc>
          <w:tcPr>
            <w:tcW w:w="6774" w:type="dxa"/>
            <w:vAlign w:val="top"/>
          </w:tcPr>
          <w:p w14:paraId="5C425266">
            <w:pPr>
              <w:spacing w:before="208" w:line="181" w:lineRule="auto"/>
              <w:ind w:left="1804" w:firstLine="412" w:firstLineChars="200"/>
              <w:rPr>
                <w:rFonts w:ascii="仿宋" w:hAnsi="仿宋" w:eastAsia="仿宋" w:cs="仿宋"/>
                <w:sz w:val="28"/>
                <w:szCs w:val="28"/>
              </w:rPr>
            </w:pPr>
            <w:r>
              <w:rPr>
                <w:rFonts w:hint="eastAsia"/>
                <w:spacing w:val="-2"/>
                <w:lang w:val="en-US" w:eastAsia="zh-CN"/>
              </w:rPr>
              <w:t>2025BDJTFW00057</w:t>
            </w:r>
          </w:p>
        </w:tc>
      </w:tr>
      <w:tr w14:paraId="52CB3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985" w:type="dxa"/>
            <w:gridSpan w:val="2"/>
            <w:vAlign w:val="top"/>
          </w:tcPr>
          <w:p w14:paraId="30F937CF">
            <w:pPr>
              <w:pStyle w:val="8"/>
              <w:spacing w:before="194" w:line="218" w:lineRule="auto"/>
              <w:ind w:left="895"/>
            </w:pPr>
            <w:r>
              <w:rPr>
                <w:b/>
                <w:bCs/>
                <w:spacing w:val="-4"/>
              </w:rPr>
              <w:t>报价人全称</w:t>
            </w:r>
          </w:p>
        </w:tc>
        <w:tc>
          <w:tcPr>
            <w:tcW w:w="6774" w:type="dxa"/>
            <w:vAlign w:val="top"/>
          </w:tcPr>
          <w:p w14:paraId="0361719C">
            <w:pPr>
              <w:rPr>
                <w:rFonts w:ascii="Arial"/>
                <w:sz w:val="21"/>
              </w:rPr>
            </w:pPr>
          </w:p>
        </w:tc>
      </w:tr>
      <w:tr w14:paraId="566B2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759" w:type="dxa"/>
            <w:gridSpan w:val="3"/>
            <w:vAlign w:val="top"/>
          </w:tcPr>
          <w:p w14:paraId="459E5424">
            <w:pPr>
              <w:pStyle w:val="8"/>
              <w:spacing w:before="197" w:line="219" w:lineRule="auto"/>
              <w:ind w:left="121"/>
            </w:pPr>
            <w:r>
              <w:rPr>
                <w:b/>
                <w:bCs/>
                <w:spacing w:val="-4"/>
              </w:rPr>
              <w:t>一、技术响应承诺</w:t>
            </w:r>
          </w:p>
        </w:tc>
      </w:tr>
      <w:tr w14:paraId="01C4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35" w:type="dxa"/>
            <w:vAlign w:val="top"/>
          </w:tcPr>
          <w:p w14:paraId="35472A87">
            <w:pPr>
              <w:pStyle w:val="8"/>
              <w:spacing w:before="233" w:line="184" w:lineRule="auto"/>
              <w:ind w:left="180"/>
            </w:pPr>
            <w:r>
              <w:t>1</w:t>
            </w:r>
          </w:p>
        </w:tc>
        <w:tc>
          <w:tcPr>
            <w:tcW w:w="2550" w:type="dxa"/>
            <w:vAlign w:val="top"/>
          </w:tcPr>
          <w:p w14:paraId="38A0F3F4">
            <w:pPr>
              <w:pStyle w:val="8"/>
              <w:spacing w:before="196" w:line="220" w:lineRule="auto"/>
              <w:ind w:left="799"/>
            </w:pPr>
            <w:r>
              <w:rPr>
                <w:b/>
                <w:bCs/>
                <w:spacing w:val="-5"/>
              </w:rPr>
              <w:t>质量标准</w:t>
            </w:r>
          </w:p>
        </w:tc>
        <w:tc>
          <w:tcPr>
            <w:tcW w:w="6774" w:type="dxa"/>
            <w:vAlign w:val="top"/>
          </w:tcPr>
          <w:p w14:paraId="68735271">
            <w:pPr>
              <w:pStyle w:val="8"/>
              <w:spacing w:before="197" w:line="219" w:lineRule="auto"/>
              <w:ind w:left="2315" w:firstLine="472" w:firstLineChars="200"/>
            </w:pPr>
            <w:r>
              <w:rPr>
                <w:spacing w:val="-2"/>
              </w:rPr>
              <w:t>响应</w:t>
            </w:r>
          </w:p>
        </w:tc>
      </w:tr>
      <w:tr w14:paraId="53D5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35" w:type="dxa"/>
            <w:vAlign w:val="top"/>
          </w:tcPr>
          <w:p w14:paraId="5A8AA5A2">
            <w:pPr>
              <w:pStyle w:val="8"/>
              <w:spacing w:before="235" w:line="183" w:lineRule="auto"/>
              <w:ind w:left="165"/>
            </w:pPr>
            <w:r>
              <w:t>2</w:t>
            </w:r>
          </w:p>
        </w:tc>
        <w:tc>
          <w:tcPr>
            <w:tcW w:w="2550" w:type="dxa"/>
            <w:vAlign w:val="top"/>
          </w:tcPr>
          <w:p w14:paraId="2DBD552D">
            <w:pPr>
              <w:pStyle w:val="8"/>
              <w:spacing w:before="197" w:line="219" w:lineRule="auto"/>
              <w:ind w:left="798"/>
            </w:pPr>
            <w:r>
              <w:rPr>
                <w:b/>
                <w:bCs/>
                <w:spacing w:val="-5"/>
              </w:rPr>
              <w:t>供货期限</w:t>
            </w:r>
          </w:p>
        </w:tc>
        <w:tc>
          <w:tcPr>
            <w:tcW w:w="6774" w:type="dxa"/>
            <w:vAlign w:val="top"/>
          </w:tcPr>
          <w:p w14:paraId="268FF0E1">
            <w:pPr>
              <w:pStyle w:val="8"/>
              <w:spacing w:before="198" w:line="219" w:lineRule="auto"/>
              <w:ind w:left="2315" w:firstLine="472" w:firstLineChars="200"/>
            </w:pPr>
            <w:r>
              <w:rPr>
                <w:spacing w:val="-2"/>
              </w:rPr>
              <w:t>响应</w:t>
            </w:r>
          </w:p>
        </w:tc>
      </w:tr>
      <w:tr w14:paraId="5807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35" w:type="dxa"/>
            <w:vAlign w:val="top"/>
          </w:tcPr>
          <w:p w14:paraId="67A7B9AC">
            <w:pPr>
              <w:pStyle w:val="8"/>
              <w:spacing w:before="234" w:line="183" w:lineRule="auto"/>
              <w:ind w:left="167"/>
            </w:pPr>
            <w:r>
              <w:t>3</w:t>
            </w:r>
          </w:p>
        </w:tc>
        <w:tc>
          <w:tcPr>
            <w:tcW w:w="2550" w:type="dxa"/>
            <w:vAlign w:val="top"/>
          </w:tcPr>
          <w:p w14:paraId="016F39C2">
            <w:pPr>
              <w:pStyle w:val="8"/>
              <w:spacing w:before="197" w:line="219" w:lineRule="auto"/>
              <w:ind w:left="798"/>
            </w:pPr>
            <w:r>
              <w:rPr>
                <w:b/>
                <w:bCs/>
                <w:spacing w:val="-5"/>
              </w:rPr>
              <w:t>付款方式</w:t>
            </w:r>
          </w:p>
        </w:tc>
        <w:tc>
          <w:tcPr>
            <w:tcW w:w="6774" w:type="dxa"/>
            <w:vAlign w:val="top"/>
          </w:tcPr>
          <w:p w14:paraId="104E9CD2">
            <w:pPr>
              <w:pStyle w:val="8"/>
              <w:spacing w:before="197" w:line="219" w:lineRule="auto"/>
              <w:ind w:left="2315" w:firstLine="472" w:firstLineChars="200"/>
            </w:pPr>
            <w:r>
              <w:rPr>
                <w:spacing w:val="-2"/>
              </w:rPr>
              <w:t>响应</w:t>
            </w:r>
          </w:p>
        </w:tc>
      </w:tr>
      <w:tr w14:paraId="4580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35" w:type="dxa"/>
            <w:vAlign w:val="top"/>
          </w:tcPr>
          <w:p w14:paraId="3BCFD4F4">
            <w:pPr>
              <w:pStyle w:val="8"/>
              <w:spacing w:before="235" w:line="183" w:lineRule="auto"/>
              <w:ind w:left="162"/>
            </w:pPr>
            <w:r>
              <w:t>4</w:t>
            </w:r>
          </w:p>
        </w:tc>
        <w:tc>
          <w:tcPr>
            <w:tcW w:w="2550" w:type="dxa"/>
            <w:vAlign w:val="top"/>
          </w:tcPr>
          <w:p w14:paraId="2750E259">
            <w:pPr>
              <w:rPr>
                <w:rFonts w:ascii="Arial"/>
                <w:sz w:val="21"/>
              </w:rPr>
            </w:pPr>
          </w:p>
        </w:tc>
        <w:tc>
          <w:tcPr>
            <w:tcW w:w="6774" w:type="dxa"/>
            <w:vAlign w:val="top"/>
          </w:tcPr>
          <w:p w14:paraId="46C1097A">
            <w:pPr>
              <w:rPr>
                <w:rFonts w:ascii="Arial"/>
                <w:sz w:val="21"/>
              </w:rPr>
            </w:pPr>
          </w:p>
        </w:tc>
      </w:tr>
      <w:tr w14:paraId="52F9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435" w:type="dxa"/>
            <w:vAlign w:val="top"/>
          </w:tcPr>
          <w:p w14:paraId="6BC10A62">
            <w:pPr>
              <w:spacing w:line="407" w:lineRule="auto"/>
              <w:rPr>
                <w:rFonts w:ascii="Arial"/>
                <w:sz w:val="21"/>
              </w:rPr>
            </w:pPr>
          </w:p>
          <w:p w14:paraId="08CE0D37">
            <w:pPr>
              <w:pStyle w:val="8"/>
              <w:spacing w:before="78" w:line="182" w:lineRule="auto"/>
              <w:ind w:left="167"/>
            </w:pPr>
            <w:r>
              <w:t>5</w:t>
            </w:r>
          </w:p>
        </w:tc>
        <w:tc>
          <w:tcPr>
            <w:tcW w:w="2550" w:type="dxa"/>
            <w:vAlign w:val="top"/>
          </w:tcPr>
          <w:p w14:paraId="2B8497BF">
            <w:pPr>
              <w:spacing w:line="368" w:lineRule="auto"/>
              <w:rPr>
                <w:rFonts w:ascii="Arial"/>
                <w:sz w:val="21"/>
              </w:rPr>
            </w:pPr>
          </w:p>
          <w:p w14:paraId="234931EA">
            <w:pPr>
              <w:pStyle w:val="8"/>
              <w:spacing w:before="78" w:line="221" w:lineRule="auto"/>
              <w:ind w:left="1041"/>
            </w:pPr>
            <w:r>
              <w:rPr>
                <w:b/>
                <w:bCs/>
                <w:spacing w:val="-9"/>
              </w:rPr>
              <w:t>备注</w:t>
            </w:r>
          </w:p>
        </w:tc>
        <w:tc>
          <w:tcPr>
            <w:tcW w:w="6774" w:type="dxa"/>
            <w:vAlign w:val="top"/>
          </w:tcPr>
          <w:p w14:paraId="2284F215">
            <w:pPr>
              <w:pStyle w:val="8"/>
              <w:spacing w:before="195" w:line="307" w:lineRule="auto"/>
              <w:ind w:left="113" w:right="161" w:firstLine="509"/>
            </w:pPr>
            <w:r>
              <w:rPr>
                <w:b/>
                <w:bCs/>
                <w:spacing w:val="-3"/>
              </w:rPr>
              <w:t>以上技术承诺如符合本文件要求，请在对应栏内</w:t>
            </w:r>
            <w:r>
              <w:rPr>
                <w:b/>
                <w:bCs/>
                <w:spacing w:val="-4"/>
              </w:rPr>
              <w:t>填写“</w:t>
            </w:r>
            <w:r>
              <w:rPr>
                <w:b/>
                <w:bCs/>
                <w:spacing w:val="-4"/>
                <w:u w:val="single" w:color="auto"/>
              </w:rPr>
              <w:t>响</w:t>
            </w:r>
            <w:r>
              <w:t xml:space="preserve"> </w:t>
            </w:r>
            <w:r>
              <w:rPr>
                <w:b/>
                <w:bCs/>
                <w:spacing w:val="-3"/>
                <w:u w:val="single" w:color="auto"/>
              </w:rPr>
              <w:t>应</w:t>
            </w:r>
            <w:r>
              <w:rPr>
                <w:spacing w:val="-88"/>
              </w:rPr>
              <w:t xml:space="preserve"> </w:t>
            </w:r>
            <w:r>
              <w:rPr>
                <w:b/>
                <w:bCs/>
                <w:spacing w:val="-3"/>
              </w:rPr>
              <w:t>”即可。如有正偏离，可进行说明；负偏离视</w:t>
            </w:r>
            <w:r>
              <w:rPr>
                <w:b/>
                <w:bCs/>
                <w:spacing w:val="-4"/>
              </w:rPr>
              <w:t>为响应无效。</w:t>
            </w:r>
          </w:p>
        </w:tc>
      </w:tr>
      <w:tr w14:paraId="6189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759" w:type="dxa"/>
            <w:gridSpan w:val="3"/>
            <w:vAlign w:val="top"/>
          </w:tcPr>
          <w:p w14:paraId="7D1E7CB8">
            <w:pPr>
              <w:pStyle w:val="8"/>
              <w:spacing w:before="198" w:line="218" w:lineRule="auto"/>
              <w:ind w:left="121"/>
            </w:pPr>
            <w:r>
              <w:rPr>
                <w:b/>
                <w:bCs/>
                <w:spacing w:val="-4"/>
              </w:rPr>
              <w:t>二、商务报价</w:t>
            </w:r>
          </w:p>
        </w:tc>
      </w:tr>
      <w:tr w14:paraId="537FC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435" w:type="dxa"/>
            <w:vAlign w:val="top"/>
          </w:tcPr>
          <w:p w14:paraId="551EC29B">
            <w:pPr>
              <w:spacing w:line="461" w:lineRule="auto"/>
              <w:rPr>
                <w:rFonts w:ascii="Arial"/>
                <w:sz w:val="21"/>
              </w:rPr>
            </w:pPr>
          </w:p>
          <w:p w14:paraId="02136400">
            <w:pPr>
              <w:pStyle w:val="8"/>
              <w:spacing w:before="78" w:line="183" w:lineRule="auto"/>
              <w:ind w:left="164"/>
            </w:pPr>
            <w:r>
              <w:t>6</w:t>
            </w:r>
          </w:p>
        </w:tc>
        <w:tc>
          <w:tcPr>
            <w:tcW w:w="2550" w:type="dxa"/>
            <w:vAlign w:val="top"/>
          </w:tcPr>
          <w:p w14:paraId="332380D3">
            <w:pPr>
              <w:pStyle w:val="8"/>
              <w:spacing w:before="254" w:line="218" w:lineRule="auto"/>
              <w:ind w:left="678"/>
            </w:pPr>
            <w:r>
              <w:rPr>
                <w:b/>
                <w:bCs/>
                <w:spacing w:val="-4"/>
              </w:rPr>
              <w:t>含税总报价</w:t>
            </w:r>
          </w:p>
          <w:p w14:paraId="75EA41B9">
            <w:pPr>
              <w:pStyle w:val="8"/>
              <w:spacing w:before="242" w:line="228" w:lineRule="auto"/>
              <w:ind w:left="120"/>
              <w:rPr>
                <w:sz w:val="20"/>
                <w:szCs w:val="20"/>
              </w:rPr>
            </w:pPr>
            <w:r>
              <w:rPr>
                <w:spacing w:val="5"/>
                <w:sz w:val="20"/>
                <w:szCs w:val="20"/>
              </w:rPr>
              <w:t>（含</w:t>
            </w:r>
            <w:r>
              <w:rPr>
                <w:spacing w:val="-27"/>
                <w:sz w:val="20"/>
                <w:szCs w:val="20"/>
              </w:rPr>
              <w:t xml:space="preserve"> </w:t>
            </w:r>
            <w:r>
              <w:rPr>
                <w:spacing w:val="5"/>
                <w:sz w:val="20"/>
                <w:szCs w:val="20"/>
                <w:u w:val="single" w:color="auto"/>
              </w:rPr>
              <w:t>6</w:t>
            </w:r>
            <w:r>
              <w:rPr>
                <w:spacing w:val="5"/>
                <w:sz w:val="20"/>
                <w:szCs w:val="20"/>
              </w:rPr>
              <w:t>%增值税专用发票）</w:t>
            </w:r>
          </w:p>
        </w:tc>
        <w:tc>
          <w:tcPr>
            <w:tcW w:w="6774" w:type="dxa"/>
            <w:vAlign w:val="top"/>
          </w:tcPr>
          <w:p w14:paraId="7FBAC2F0">
            <w:pPr>
              <w:pStyle w:val="8"/>
              <w:spacing w:before="261" w:line="220" w:lineRule="auto"/>
              <w:ind w:left="116"/>
            </w:pPr>
            <w:r>
              <w:rPr>
                <w:spacing w:val="-5"/>
              </w:rPr>
              <w:t>大写：</w:t>
            </w:r>
            <w:r>
              <w:rPr>
                <w:u w:val="single" w:color="auto"/>
              </w:rPr>
              <w:t xml:space="preserve">                             </w:t>
            </w:r>
            <w:r>
              <w:rPr>
                <w:spacing w:val="-5"/>
                <w:u w:val="single" w:color="auto"/>
              </w:rPr>
              <w:t>元；</w:t>
            </w:r>
          </w:p>
          <w:p w14:paraId="2026551E">
            <w:pPr>
              <w:pStyle w:val="8"/>
              <w:spacing w:before="217" w:line="220" w:lineRule="auto"/>
              <w:ind w:left="119"/>
            </w:pPr>
            <w:r>
              <w:rPr>
                <w:spacing w:val="-5"/>
              </w:rPr>
              <w:t>小写：￥</w:t>
            </w:r>
            <w:r>
              <w:rPr>
                <w:spacing w:val="-87"/>
              </w:rPr>
              <w:t xml:space="preserve"> </w:t>
            </w:r>
            <w:r>
              <w:rPr>
                <w:spacing w:val="-5"/>
                <w:u w:val="single" w:color="auto"/>
              </w:rPr>
              <w:t xml:space="preserve">                            元；</w:t>
            </w:r>
          </w:p>
        </w:tc>
      </w:tr>
      <w:tr w14:paraId="2994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759" w:type="dxa"/>
            <w:gridSpan w:val="3"/>
            <w:vAlign w:val="top"/>
          </w:tcPr>
          <w:p w14:paraId="6B6ACADC">
            <w:pPr>
              <w:pStyle w:val="8"/>
              <w:spacing w:before="215" w:line="218" w:lineRule="auto"/>
              <w:ind w:left="117"/>
            </w:pPr>
            <w:r>
              <w:rPr>
                <w:b/>
                <w:bCs/>
                <w:spacing w:val="-3"/>
              </w:rPr>
              <w:t>注：1.含税总报价不得高于本项目概算（人民币</w:t>
            </w:r>
            <w:r>
              <w:rPr>
                <w:spacing w:val="-3"/>
                <w:u w:val="single" w:color="auto"/>
              </w:rPr>
              <w:t xml:space="preserve"> </w:t>
            </w:r>
            <w:r>
              <w:rPr>
                <w:b/>
                <w:bCs/>
                <w:spacing w:val="-3"/>
                <w:u w:val="single" w:color="auto"/>
              </w:rPr>
              <w:t>71600</w:t>
            </w:r>
            <w:r>
              <w:rPr>
                <w:spacing w:val="-51"/>
                <w:u w:val="single" w:color="auto"/>
              </w:rPr>
              <w:t xml:space="preserve"> </w:t>
            </w:r>
            <w:r>
              <w:rPr>
                <w:b/>
                <w:bCs/>
                <w:spacing w:val="-3"/>
              </w:rPr>
              <w:t>元</w:t>
            </w:r>
            <w:r>
              <w:rPr>
                <w:b/>
                <w:bCs/>
                <w:spacing w:val="16"/>
              </w:rPr>
              <w:t>），</w:t>
            </w:r>
            <w:r>
              <w:rPr>
                <w:b/>
                <w:bCs/>
                <w:spacing w:val="-3"/>
              </w:rPr>
              <w:t>否则视为无效报价；</w:t>
            </w:r>
          </w:p>
          <w:p w14:paraId="2CFAC099">
            <w:pPr>
              <w:pStyle w:val="8"/>
              <w:spacing w:before="238" w:line="316" w:lineRule="auto"/>
              <w:ind w:left="118" w:right="108" w:firstLine="481"/>
            </w:pPr>
            <w:r>
              <w:rPr>
                <w:b/>
                <w:bCs/>
                <w:spacing w:val="-4"/>
              </w:rPr>
              <w:t>2.如报价人税率不同，以不含税报价作为有效</w:t>
            </w:r>
            <w:r>
              <w:rPr>
                <w:b/>
                <w:bCs/>
                <w:spacing w:val="-5"/>
              </w:rPr>
              <w:t>最低价的评审依据，成交后以对应含税报</w:t>
            </w:r>
            <w:r>
              <w:t xml:space="preserve"> </w:t>
            </w:r>
            <w:r>
              <w:rPr>
                <w:b/>
                <w:bCs/>
                <w:spacing w:val="-4"/>
              </w:rPr>
              <w:t>价签订合同；</w:t>
            </w:r>
          </w:p>
        </w:tc>
      </w:tr>
    </w:tbl>
    <w:p w14:paraId="33F802D3">
      <w:pPr>
        <w:spacing w:line="353" w:lineRule="auto"/>
        <w:rPr>
          <w:rFonts w:ascii="Arial"/>
          <w:sz w:val="21"/>
        </w:rPr>
      </w:pPr>
    </w:p>
    <w:p w14:paraId="56AB320C">
      <w:pPr>
        <w:spacing w:before="78" w:line="218" w:lineRule="auto"/>
        <w:ind w:left="374"/>
        <w:rPr>
          <w:rFonts w:ascii="宋体" w:hAnsi="宋体" w:eastAsia="宋体" w:cs="宋体"/>
          <w:sz w:val="24"/>
          <w:szCs w:val="24"/>
        </w:rPr>
      </w:pPr>
      <w:r>
        <w:rPr>
          <w:rFonts w:ascii="宋体" w:hAnsi="宋体" w:eastAsia="宋体" w:cs="宋体"/>
          <w:b/>
          <w:bCs/>
          <w:spacing w:val="-5"/>
          <w:sz w:val="24"/>
          <w:szCs w:val="24"/>
        </w:rPr>
        <w:t>报价人（盖章</w:t>
      </w:r>
      <w:r>
        <w:rPr>
          <w:rFonts w:ascii="宋体" w:hAnsi="宋体" w:eastAsia="宋体" w:cs="宋体"/>
          <w:b/>
          <w:bCs/>
          <w:spacing w:val="5"/>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pacing w:val="1"/>
          <w:sz w:val="24"/>
          <w:szCs w:val="24"/>
        </w:rPr>
        <w:t xml:space="preserve">                       </w:t>
      </w:r>
      <w:r>
        <w:rPr>
          <w:rFonts w:ascii="宋体" w:hAnsi="宋体" w:eastAsia="宋体" w:cs="宋体"/>
          <w:b/>
          <w:bCs/>
          <w:spacing w:val="-5"/>
          <w:sz w:val="24"/>
          <w:szCs w:val="24"/>
        </w:rPr>
        <w:t>202</w:t>
      </w:r>
      <w:r>
        <w:rPr>
          <w:rFonts w:hint="eastAsia" w:ascii="宋体" w:hAnsi="宋体" w:eastAsia="宋体" w:cs="宋体"/>
          <w:b/>
          <w:bCs/>
          <w:spacing w:val="-5"/>
          <w:sz w:val="24"/>
          <w:szCs w:val="24"/>
          <w:lang w:val="en-US" w:eastAsia="zh-CN"/>
        </w:rPr>
        <w:t>5</w:t>
      </w:r>
      <w:r>
        <w:rPr>
          <w:rFonts w:ascii="宋体" w:hAnsi="宋体" w:eastAsia="宋体" w:cs="宋体"/>
          <w:spacing w:val="-41"/>
          <w:sz w:val="24"/>
          <w:szCs w:val="24"/>
        </w:rPr>
        <w:t xml:space="preserve"> </w:t>
      </w:r>
      <w:r>
        <w:rPr>
          <w:rFonts w:ascii="宋体" w:hAnsi="宋体" w:eastAsia="宋体" w:cs="宋体"/>
          <w:b/>
          <w:bCs/>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b/>
          <w:bCs/>
          <w:spacing w:val="-5"/>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b/>
          <w:bCs/>
          <w:spacing w:val="-5"/>
          <w:sz w:val="24"/>
          <w:szCs w:val="24"/>
        </w:rPr>
        <w:t>日</w:t>
      </w:r>
    </w:p>
    <w:p w14:paraId="6F5A20F9">
      <w:pPr>
        <w:spacing w:line="356" w:lineRule="auto"/>
        <w:rPr>
          <w:rFonts w:ascii="Arial"/>
          <w:sz w:val="21"/>
        </w:rPr>
      </w:pPr>
    </w:p>
    <w:p w14:paraId="3776F87D">
      <w:pPr>
        <w:spacing w:line="357" w:lineRule="auto"/>
        <w:rPr>
          <w:rFonts w:ascii="Arial"/>
          <w:sz w:val="21"/>
        </w:rPr>
      </w:pPr>
    </w:p>
    <w:p w14:paraId="4439FF2D">
      <w:pPr>
        <w:spacing w:before="78" w:line="448" w:lineRule="auto"/>
        <w:ind w:left="22" w:hanging="6"/>
        <w:rPr>
          <w:rFonts w:ascii="宋体" w:hAnsi="宋体" w:eastAsia="宋体" w:cs="宋体"/>
          <w:sz w:val="24"/>
          <w:szCs w:val="24"/>
        </w:rPr>
      </w:pPr>
      <w:r>
        <w:rPr>
          <w:rFonts w:ascii="宋体" w:hAnsi="宋体" w:eastAsia="宋体" w:cs="宋体"/>
          <w:b/>
          <w:bCs/>
          <w:spacing w:val="-3"/>
          <w:sz w:val="24"/>
          <w:szCs w:val="24"/>
        </w:rPr>
        <w:t>注：1.采购人不接受报价人采用总价优惠等方式进行报价，其优惠须直接计算并体现在单价、</w:t>
      </w:r>
      <w:r>
        <w:rPr>
          <w:rFonts w:ascii="宋体" w:hAnsi="宋体" w:eastAsia="宋体" w:cs="宋体"/>
          <w:spacing w:val="1"/>
          <w:sz w:val="24"/>
          <w:szCs w:val="24"/>
        </w:rPr>
        <w:t xml:space="preserve"> </w:t>
      </w:r>
      <w:r>
        <w:rPr>
          <w:rFonts w:ascii="宋体" w:hAnsi="宋体" w:eastAsia="宋体" w:cs="宋体"/>
          <w:b/>
          <w:bCs/>
          <w:spacing w:val="-6"/>
          <w:sz w:val="24"/>
          <w:szCs w:val="24"/>
        </w:rPr>
        <w:t>总报价中。</w:t>
      </w:r>
    </w:p>
    <w:p w14:paraId="0CB89DF8">
      <w:pPr>
        <w:spacing w:before="36" w:line="218" w:lineRule="auto"/>
        <w:ind w:left="499"/>
        <w:rPr>
          <w:rFonts w:ascii="宋体" w:hAnsi="宋体" w:eastAsia="宋体" w:cs="宋体"/>
          <w:sz w:val="24"/>
          <w:szCs w:val="24"/>
        </w:rPr>
      </w:pPr>
      <w:r>
        <w:rPr>
          <w:rFonts w:ascii="宋体" w:hAnsi="宋体" w:eastAsia="宋体" w:cs="宋体"/>
          <w:b/>
          <w:bCs/>
          <w:spacing w:val="-2"/>
          <w:sz w:val="24"/>
          <w:szCs w:val="24"/>
        </w:rPr>
        <w:t>2.以上总报价为完成本项目采购及服务的</w:t>
      </w:r>
      <w:r>
        <w:rPr>
          <w:rFonts w:ascii="宋体" w:hAnsi="宋体" w:eastAsia="宋体" w:cs="宋体"/>
          <w:b/>
          <w:bCs/>
          <w:spacing w:val="-3"/>
          <w:sz w:val="24"/>
          <w:szCs w:val="24"/>
        </w:rPr>
        <w:t>所有费用。</w:t>
      </w:r>
    </w:p>
    <w:p w14:paraId="32C6A0AC">
      <w:pPr>
        <w:spacing w:line="218" w:lineRule="auto"/>
        <w:rPr>
          <w:rFonts w:ascii="宋体" w:hAnsi="宋体" w:eastAsia="宋体" w:cs="宋体"/>
          <w:sz w:val="24"/>
          <w:szCs w:val="24"/>
        </w:rPr>
        <w:sectPr>
          <w:headerReference r:id="rId17" w:type="default"/>
          <w:footerReference r:id="rId18" w:type="default"/>
          <w:pgSz w:w="11906" w:h="16839"/>
          <w:pgMar w:top="400" w:right="996" w:bottom="1197" w:left="1070" w:header="0" w:footer="983" w:gutter="0"/>
          <w:cols w:space="720" w:num="1"/>
        </w:sectPr>
      </w:pPr>
    </w:p>
    <w:p w14:paraId="674FB308">
      <w:pPr>
        <w:spacing w:line="274" w:lineRule="auto"/>
        <w:rPr>
          <w:rFonts w:ascii="Arial"/>
          <w:sz w:val="21"/>
        </w:rPr>
      </w:pPr>
    </w:p>
    <w:p w14:paraId="4CBA2D97">
      <w:pPr>
        <w:spacing w:line="274" w:lineRule="auto"/>
        <w:rPr>
          <w:rFonts w:ascii="Arial"/>
          <w:sz w:val="21"/>
        </w:rPr>
      </w:pPr>
    </w:p>
    <w:p w14:paraId="38D3F8CD">
      <w:pPr>
        <w:spacing w:line="274" w:lineRule="auto"/>
        <w:rPr>
          <w:rFonts w:ascii="Arial"/>
          <w:sz w:val="21"/>
        </w:rPr>
      </w:pPr>
      <w:r>
        <w:pict>
          <v:shape id="_x0000_s1031" o:spid="_x0000_s1031" style="position:absolute;left:0pt;margin-left:0pt;margin-top:6.9pt;height:0.75pt;width:487.65pt;z-index:251666432;mso-width-relative:page;mso-height-relative:page;" fillcolor="#000000" filled="t" stroked="f" coordsize="9752,15" path="m0,0l9752,0,9752,14,0,14,0,0xe">
            <v:path/>
            <v:fill on="t" focussize="0,0"/>
            <v:stroke on="f"/>
            <v:imagedata o:title=""/>
            <o:lock v:ext="edit"/>
          </v:shape>
        </w:pict>
      </w:r>
    </w:p>
    <w:p w14:paraId="122823C7">
      <w:pPr>
        <w:spacing w:line="274" w:lineRule="auto"/>
        <w:rPr>
          <w:rFonts w:ascii="Arial"/>
          <w:sz w:val="21"/>
        </w:rPr>
      </w:pPr>
    </w:p>
    <w:p w14:paraId="6A7BAE5F">
      <w:pPr>
        <w:spacing w:line="274" w:lineRule="auto"/>
        <w:rPr>
          <w:rFonts w:ascii="Arial"/>
          <w:sz w:val="21"/>
        </w:rPr>
      </w:pPr>
    </w:p>
    <w:p w14:paraId="6E30C329">
      <w:pPr>
        <w:spacing w:line="274" w:lineRule="auto"/>
        <w:rPr>
          <w:rFonts w:ascii="Arial"/>
          <w:sz w:val="21"/>
        </w:rPr>
      </w:pPr>
    </w:p>
    <w:p w14:paraId="14EEA0F1">
      <w:pPr>
        <w:spacing w:line="274" w:lineRule="auto"/>
        <w:rPr>
          <w:rFonts w:ascii="Arial"/>
          <w:sz w:val="21"/>
        </w:rPr>
      </w:pPr>
    </w:p>
    <w:p w14:paraId="42C52C13">
      <w:pPr>
        <w:spacing w:before="78" w:line="218" w:lineRule="auto"/>
        <w:ind w:left="3348"/>
        <w:outlineLvl w:val="1"/>
        <w:rPr>
          <w:rFonts w:ascii="宋体" w:hAnsi="宋体" w:eastAsia="宋体" w:cs="宋体"/>
          <w:sz w:val="24"/>
          <w:szCs w:val="24"/>
        </w:rPr>
      </w:pPr>
      <w:r>
        <w:rPr>
          <w:rFonts w:ascii="宋体" w:hAnsi="宋体" w:eastAsia="宋体" w:cs="宋体"/>
          <w:b/>
          <w:bCs/>
          <w:spacing w:val="-4"/>
          <w:sz w:val="24"/>
          <w:szCs w:val="24"/>
        </w:rPr>
        <w:t>格式</w:t>
      </w:r>
      <w:r>
        <w:rPr>
          <w:rFonts w:ascii="宋体" w:hAnsi="宋体" w:eastAsia="宋体" w:cs="宋体"/>
          <w:spacing w:val="-41"/>
          <w:sz w:val="24"/>
          <w:szCs w:val="24"/>
        </w:rPr>
        <w:t xml:space="preserve"> </w:t>
      </w:r>
      <w:r>
        <w:rPr>
          <w:rFonts w:ascii="宋体" w:hAnsi="宋体" w:eastAsia="宋体" w:cs="宋体"/>
          <w:b/>
          <w:bCs/>
          <w:spacing w:val="-4"/>
          <w:sz w:val="24"/>
          <w:szCs w:val="24"/>
        </w:rPr>
        <w:t>7</w:t>
      </w:r>
      <w:r>
        <w:rPr>
          <w:rFonts w:ascii="宋体" w:hAnsi="宋体" w:eastAsia="宋体" w:cs="宋体"/>
          <w:spacing w:val="-4"/>
          <w:sz w:val="24"/>
          <w:szCs w:val="24"/>
        </w:rPr>
        <w:t xml:space="preserve">  </w:t>
      </w:r>
      <w:r>
        <w:rPr>
          <w:rFonts w:ascii="宋体" w:hAnsi="宋体" w:eastAsia="宋体" w:cs="宋体"/>
          <w:spacing w:val="-112"/>
          <w:sz w:val="24"/>
          <w:szCs w:val="24"/>
          <w:u w:val="single" w:color="auto"/>
        </w:rPr>
        <w:t xml:space="preserve"> </w:t>
      </w:r>
      <w:r>
        <w:rPr>
          <w:rFonts w:ascii="宋体" w:hAnsi="宋体" w:eastAsia="宋体" w:cs="宋体"/>
          <w:b/>
          <w:bCs/>
          <w:spacing w:val="-4"/>
          <w:sz w:val="24"/>
          <w:szCs w:val="24"/>
          <w:u w:val="single" w:color="auto"/>
        </w:rPr>
        <w:t>报价保证金退还申请</w:t>
      </w:r>
    </w:p>
    <w:p w14:paraId="6EFE5861">
      <w:pPr>
        <w:spacing w:line="349" w:lineRule="auto"/>
        <w:rPr>
          <w:rFonts w:ascii="Arial"/>
          <w:sz w:val="21"/>
        </w:rPr>
      </w:pPr>
    </w:p>
    <w:p w14:paraId="014CD760">
      <w:pPr>
        <w:spacing w:line="350" w:lineRule="auto"/>
        <w:rPr>
          <w:rFonts w:ascii="Arial"/>
          <w:sz w:val="21"/>
        </w:rPr>
      </w:pPr>
    </w:p>
    <w:p w14:paraId="3F7833F4">
      <w:pPr>
        <w:tabs>
          <w:tab w:val="left" w:pos="1113"/>
        </w:tabs>
        <w:spacing w:before="78" w:line="239" w:lineRule="auto"/>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val="en-US" w:eastAsia="zh-CN"/>
        </w:rPr>
        <w:t xml:space="preserve">  </w:t>
      </w:r>
      <w:r>
        <w:rPr>
          <w:rFonts w:ascii="宋体" w:hAnsi="宋体" w:eastAsia="宋体" w:cs="宋体"/>
          <w:b/>
          <w:bCs/>
          <w:spacing w:val="-88"/>
          <w:sz w:val="24"/>
          <w:szCs w:val="24"/>
          <w:u w:val="single" w:color="auto"/>
        </w:rPr>
        <w:t>:</w:t>
      </w:r>
      <w:r>
        <w:rPr>
          <w:rFonts w:ascii="宋体" w:hAnsi="宋体" w:eastAsia="宋体" w:cs="宋体"/>
          <w:sz w:val="24"/>
          <w:szCs w:val="24"/>
          <w:u w:val="single" w:color="auto"/>
        </w:rPr>
        <w:t xml:space="preserve">  </w:t>
      </w:r>
    </w:p>
    <w:p w14:paraId="61502C8B">
      <w:pPr>
        <w:spacing w:before="290" w:line="448" w:lineRule="auto"/>
        <w:ind w:left="13" w:right="148" w:firstLine="478"/>
        <w:rPr>
          <w:rFonts w:ascii="宋体" w:hAnsi="宋体" w:eastAsia="宋体" w:cs="宋体"/>
          <w:sz w:val="24"/>
          <w:szCs w:val="24"/>
        </w:rPr>
      </w:pPr>
      <w:r>
        <w:rPr>
          <w:rFonts w:ascii="宋体" w:hAnsi="宋体" w:eastAsia="宋体" w:cs="宋体"/>
          <w:spacing w:val="-2"/>
          <w:sz w:val="24"/>
          <w:szCs w:val="24"/>
        </w:rPr>
        <w:t>我公司于</w:t>
      </w:r>
      <w:r>
        <w:rPr>
          <w:rFonts w:ascii="宋体" w:hAnsi="宋体" w:eastAsia="宋体" w:cs="宋体"/>
          <w:spacing w:val="-43"/>
          <w:sz w:val="24"/>
          <w:szCs w:val="24"/>
        </w:rPr>
        <w:t xml:space="preserve"> </w:t>
      </w:r>
      <w:r>
        <w:rPr>
          <w:rFonts w:ascii="宋体" w:hAnsi="宋体" w:eastAsia="宋体" w:cs="宋体"/>
          <w:spacing w:val="-2"/>
          <w:sz w:val="24"/>
          <w:szCs w:val="24"/>
          <w:u w:val="single" w:color="auto"/>
        </w:rPr>
        <w:t>202</w:t>
      </w:r>
      <w:r>
        <w:rPr>
          <w:rFonts w:hint="eastAsia" w:ascii="宋体" w:hAnsi="宋体" w:eastAsia="宋体" w:cs="宋体"/>
          <w:spacing w:val="-2"/>
          <w:sz w:val="24"/>
          <w:szCs w:val="24"/>
          <w:u w:val="single" w:color="auto"/>
          <w:lang w:val="en-US" w:eastAsia="zh-CN"/>
        </w:rPr>
        <w:t>5</w:t>
      </w:r>
      <w:r>
        <w:rPr>
          <w:rFonts w:ascii="宋体" w:hAnsi="宋体" w:eastAsia="宋体" w:cs="宋体"/>
          <w:spacing w:val="-2"/>
          <w:sz w:val="24"/>
          <w:szCs w:val="24"/>
          <w:u w:val="single" w:color="auto"/>
        </w:rPr>
        <w:t>年</w:t>
      </w:r>
      <w:r>
        <w:rPr>
          <w:rFonts w:ascii="宋体" w:hAnsi="宋体" w:eastAsia="宋体" w:cs="宋体"/>
          <w:spacing w:val="-50"/>
          <w:sz w:val="24"/>
          <w:szCs w:val="24"/>
          <w:u w:val="single" w:color="auto"/>
        </w:rPr>
        <w:t xml:space="preserve"> </w:t>
      </w:r>
      <w:r>
        <w:rPr>
          <w:rFonts w:ascii="宋体" w:hAnsi="宋体" w:eastAsia="宋体" w:cs="宋体"/>
          <w:spacing w:val="-2"/>
          <w:sz w:val="24"/>
          <w:szCs w:val="24"/>
          <w:u w:val="single" w:color="auto"/>
        </w:rPr>
        <w:t>9</w:t>
      </w:r>
      <w:r>
        <w:rPr>
          <w:rFonts w:ascii="宋体" w:hAnsi="宋体" w:eastAsia="宋体" w:cs="宋体"/>
          <w:spacing w:val="-42"/>
          <w:sz w:val="24"/>
          <w:szCs w:val="24"/>
          <w:u w:val="single" w:color="auto"/>
        </w:rPr>
        <w:t xml:space="preserve"> </w:t>
      </w:r>
      <w:r>
        <w:rPr>
          <w:rFonts w:ascii="宋体" w:hAnsi="宋体" w:eastAsia="宋体" w:cs="宋体"/>
          <w:spacing w:val="-2"/>
          <w:sz w:val="24"/>
          <w:szCs w:val="24"/>
          <w:u w:val="single" w:color="auto"/>
        </w:rPr>
        <w:t>月  日</w:t>
      </w:r>
      <w:r>
        <w:rPr>
          <w:rFonts w:ascii="宋体" w:hAnsi="宋体" w:eastAsia="宋体" w:cs="宋体"/>
          <w:spacing w:val="-2"/>
          <w:sz w:val="24"/>
          <w:szCs w:val="24"/>
        </w:rPr>
        <w:t>参加</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报价项目，交纳报价保证金</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元。如我公司</w:t>
      </w:r>
      <w:r>
        <w:rPr>
          <w:rFonts w:ascii="宋体" w:hAnsi="宋体" w:eastAsia="宋体" w:cs="宋体"/>
          <w:sz w:val="24"/>
          <w:szCs w:val="24"/>
        </w:rPr>
        <w:t xml:space="preserve"> 未成交，请将该保证金退至以下帐号；如我公司成交，该</w:t>
      </w:r>
      <w:r>
        <w:rPr>
          <w:rFonts w:ascii="宋体" w:hAnsi="宋体" w:eastAsia="宋体" w:cs="宋体"/>
          <w:spacing w:val="-1"/>
          <w:sz w:val="24"/>
          <w:szCs w:val="24"/>
        </w:rPr>
        <w:t>保证金退还事宜按文件要求执行。</w:t>
      </w:r>
    </w:p>
    <w:p w14:paraId="2E90B0E2">
      <w:pPr>
        <w:spacing w:before="33" w:line="435" w:lineRule="auto"/>
        <w:ind w:left="470" w:right="8278" w:hanging="2"/>
        <w:jc w:val="both"/>
        <w:rPr>
          <w:rFonts w:ascii="宋体" w:hAnsi="宋体" w:eastAsia="宋体" w:cs="宋体"/>
          <w:sz w:val="24"/>
          <w:szCs w:val="24"/>
        </w:rPr>
      </w:pPr>
      <w:r>
        <w:rPr>
          <w:rFonts w:ascii="宋体" w:hAnsi="宋体" w:eastAsia="宋体" w:cs="宋体"/>
          <w:spacing w:val="-10"/>
          <w:sz w:val="24"/>
          <w:szCs w:val="24"/>
        </w:rPr>
        <w:t>请予办理。</w:t>
      </w:r>
      <w:r>
        <w:rPr>
          <w:rFonts w:ascii="宋体" w:hAnsi="宋体" w:eastAsia="宋体" w:cs="宋体"/>
          <w:spacing w:val="1"/>
          <w:sz w:val="24"/>
          <w:szCs w:val="24"/>
        </w:rPr>
        <w:t xml:space="preserve"> </w:t>
      </w:r>
      <w:r>
        <w:rPr>
          <w:rFonts w:ascii="宋体" w:hAnsi="宋体" w:eastAsia="宋体" w:cs="宋体"/>
          <w:spacing w:val="-21"/>
          <w:sz w:val="24"/>
          <w:szCs w:val="24"/>
        </w:rPr>
        <w:t>户</w:t>
      </w:r>
      <w:r>
        <w:rPr>
          <w:rFonts w:ascii="宋体" w:hAnsi="宋体" w:eastAsia="宋体" w:cs="宋体"/>
          <w:spacing w:val="3"/>
          <w:sz w:val="24"/>
          <w:szCs w:val="24"/>
        </w:rPr>
        <w:t xml:space="preserve">    </w:t>
      </w:r>
      <w:r>
        <w:rPr>
          <w:rFonts w:ascii="宋体" w:hAnsi="宋体" w:eastAsia="宋体" w:cs="宋体"/>
          <w:spacing w:val="-21"/>
          <w:sz w:val="24"/>
          <w:szCs w:val="24"/>
        </w:rPr>
        <w:t>名：</w:t>
      </w:r>
      <w:r>
        <w:rPr>
          <w:rFonts w:ascii="宋体" w:hAnsi="宋体" w:eastAsia="宋体" w:cs="宋体"/>
          <w:sz w:val="24"/>
          <w:szCs w:val="24"/>
        </w:rPr>
        <w:t xml:space="preserve"> </w:t>
      </w:r>
      <w:r>
        <w:rPr>
          <w:rFonts w:ascii="宋体" w:hAnsi="宋体" w:eastAsia="宋体" w:cs="宋体"/>
          <w:spacing w:val="-11"/>
          <w:sz w:val="24"/>
          <w:szCs w:val="24"/>
        </w:rPr>
        <w:t>开户银行：</w:t>
      </w:r>
      <w:r>
        <w:rPr>
          <w:rFonts w:ascii="宋体" w:hAnsi="宋体" w:eastAsia="宋体" w:cs="宋体"/>
          <w:spacing w:val="3"/>
          <w:sz w:val="24"/>
          <w:szCs w:val="24"/>
        </w:rPr>
        <w:t xml:space="preserve"> </w:t>
      </w:r>
      <w:r>
        <w:rPr>
          <w:rFonts w:ascii="宋体" w:hAnsi="宋体" w:eastAsia="宋体" w:cs="宋体"/>
          <w:spacing w:val="-22"/>
          <w:sz w:val="24"/>
          <w:szCs w:val="24"/>
        </w:rPr>
        <w:t>帐</w:t>
      </w:r>
      <w:r>
        <w:rPr>
          <w:rFonts w:ascii="宋体" w:hAnsi="宋体" w:eastAsia="宋体" w:cs="宋体"/>
          <w:spacing w:val="3"/>
          <w:sz w:val="24"/>
          <w:szCs w:val="24"/>
        </w:rPr>
        <w:t xml:space="preserve">    </w:t>
      </w:r>
      <w:r>
        <w:rPr>
          <w:rFonts w:ascii="宋体" w:hAnsi="宋体" w:eastAsia="宋体" w:cs="宋体"/>
          <w:spacing w:val="-22"/>
          <w:sz w:val="24"/>
          <w:szCs w:val="24"/>
        </w:rPr>
        <w:t>号：</w:t>
      </w:r>
      <w:r>
        <w:rPr>
          <w:rFonts w:ascii="宋体" w:hAnsi="宋体" w:eastAsia="宋体" w:cs="宋体"/>
          <w:spacing w:val="2"/>
          <w:sz w:val="24"/>
          <w:szCs w:val="24"/>
        </w:rPr>
        <w:t xml:space="preserve"> </w:t>
      </w:r>
      <w:r>
        <w:rPr>
          <w:rFonts w:ascii="宋体" w:hAnsi="宋体" w:eastAsia="宋体" w:cs="宋体"/>
          <w:spacing w:val="-14"/>
          <w:sz w:val="24"/>
          <w:szCs w:val="24"/>
        </w:rPr>
        <w:t>联系电话：</w:t>
      </w:r>
    </w:p>
    <w:tbl>
      <w:tblPr>
        <w:tblStyle w:val="7"/>
        <w:tblW w:w="9858" w:type="dxa"/>
        <w:tblInd w:w="3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76409A6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vAlign w:val="top"/>
          </w:tcPr>
          <w:p w14:paraId="625E0B72">
            <w:pPr>
              <w:spacing w:line="268" w:lineRule="auto"/>
              <w:rPr>
                <w:rFonts w:ascii="Arial"/>
                <w:sz w:val="21"/>
              </w:rPr>
            </w:pPr>
          </w:p>
          <w:p w14:paraId="4EF71740">
            <w:pPr>
              <w:spacing w:line="268" w:lineRule="auto"/>
              <w:rPr>
                <w:rFonts w:ascii="Arial"/>
                <w:sz w:val="21"/>
              </w:rPr>
            </w:pPr>
          </w:p>
          <w:p w14:paraId="719E649D">
            <w:pPr>
              <w:spacing w:line="269" w:lineRule="auto"/>
              <w:rPr>
                <w:rFonts w:ascii="Arial"/>
                <w:sz w:val="21"/>
              </w:rPr>
            </w:pPr>
          </w:p>
          <w:p w14:paraId="4FEA14F8">
            <w:pPr>
              <w:spacing w:line="269" w:lineRule="auto"/>
              <w:rPr>
                <w:rFonts w:ascii="Arial"/>
                <w:sz w:val="21"/>
              </w:rPr>
            </w:pPr>
          </w:p>
          <w:p w14:paraId="454425E5">
            <w:pPr>
              <w:spacing w:line="269" w:lineRule="auto"/>
              <w:rPr>
                <w:rFonts w:ascii="Arial"/>
                <w:sz w:val="21"/>
              </w:rPr>
            </w:pPr>
          </w:p>
          <w:p w14:paraId="20E56F9D">
            <w:pPr>
              <w:spacing w:line="269" w:lineRule="auto"/>
              <w:rPr>
                <w:rFonts w:ascii="Arial"/>
                <w:sz w:val="21"/>
              </w:rPr>
            </w:pPr>
          </w:p>
          <w:p w14:paraId="6266BE82">
            <w:pPr>
              <w:pStyle w:val="8"/>
              <w:spacing w:before="78" w:line="219" w:lineRule="auto"/>
              <w:ind w:left="3857"/>
            </w:pPr>
            <w:r>
              <w:rPr>
                <w:spacing w:val="-2"/>
              </w:rPr>
              <w:t>此处为转账单扫描件</w:t>
            </w:r>
          </w:p>
        </w:tc>
      </w:tr>
    </w:tbl>
    <w:p w14:paraId="0459C598">
      <w:pPr>
        <w:spacing w:before="212" w:line="219" w:lineRule="auto"/>
        <w:ind w:left="9"/>
        <w:rPr>
          <w:rFonts w:ascii="宋体" w:hAnsi="宋体" w:eastAsia="宋体" w:cs="宋体"/>
          <w:sz w:val="24"/>
          <w:szCs w:val="24"/>
        </w:rPr>
      </w:pPr>
      <w:r>
        <w:rPr>
          <w:rFonts w:ascii="宋体" w:hAnsi="宋体" w:eastAsia="宋体" w:cs="宋体"/>
          <w:b/>
          <w:bCs/>
          <w:spacing w:val="-1"/>
          <w:sz w:val="24"/>
          <w:szCs w:val="24"/>
          <w:u w:val="single" w:color="auto"/>
        </w:rPr>
        <w:t>注：此申请书一式三份，两份做入《响应文件》正、副本，一份单独提交采购人。</w:t>
      </w:r>
    </w:p>
    <w:p w14:paraId="5A98B2E4">
      <w:pPr>
        <w:spacing w:line="295" w:lineRule="auto"/>
        <w:rPr>
          <w:rFonts w:ascii="Arial"/>
          <w:sz w:val="21"/>
        </w:rPr>
      </w:pPr>
    </w:p>
    <w:p w14:paraId="0F44F030">
      <w:pPr>
        <w:spacing w:line="296" w:lineRule="auto"/>
        <w:rPr>
          <w:rFonts w:ascii="Arial"/>
          <w:sz w:val="21"/>
        </w:rPr>
      </w:pPr>
    </w:p>
    <w:p w14:paraId="6FB682E0">
      <w:pPr>
        <w:spacing w:line="296" w:lineRule="auto"/>
        <w:rPr>
          <w:rFonts w:ascii="Arial"/>
          <w:sz w:val="21"/>
        </w:rPr>
      </w:pPr>
    </w:p>
    <w:p w14:paraId="3902FA39">
      <w:pPr>
        <w:spacing w:before="78" w:line="332" w:lineRule="auto"/>
        <w:ind w:left="6117" w:right="985" w:hanging="196"/>
        <w:rPr>
          <w:rFonts w:ascii="宋体" w:hAnsi="宋体" w:eastAsia="宋体" w:cs="宋体"/>
          <w:sz w:val="24"/>
          <w:szCs w:val="24"/>
        </w:rPr>
      </w:pPr>
      <w:r>
        <w:rPr>
          <w:rFonts w:ascii="宋体" w:hAnsi="宋体" w:eastAsia="宋体" w:cs="宋体"/>
          <w:spacing w:val="-2"/>
          <w:sz w:val="24"/>
          <w:szCs w:val="24"/>
        </w:rPr>
        <w:t>报价人（公章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4"/>
          <w:sz w:val="24"/>
          <w:szCs w:val="24"/>
        </w:rPr>
        <w:t>202</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w:t>
      </w:r>
    </w:p>
    <w:p w14:paraId="60E4705E">
      <w:pPr>
        <w:spacing w:line="332" w:lineRule="auto"/>
        <w:rPr>
          <w:rFonts w:ascii="宋体" w:hAnsi="宋体" w:eastAsia="宋体" w:cs="宋体"/>
          <w:sz w:val="24"/>
          <w:szCs w:val="24"/>
        </w:rPr>
        <w:sectPr>
          <w:footerReference r:id="rId19" w:type="default"/>
          <w:pgSz w:w="11906" w:h="16839"/>
          <w:pgMar w:top="400" w:right="929" w:bottom="1197" w:left="1076" w:header="0" w:footer="983" w:gutter="0"/>
          <w:cols w:space="720" w:num="1"/>
        </w:sectPr>
      </w:pPr>
    </w:p>
    <w:p w14:paraId="15EF7C30">
      <w:pPr>
        <w:spacing w:line="251" w:lineRule="auto"/>
        <w:rPr>
          <w:rFonts w:ascii="Arial"/>
          <w:sz w:val="21"/>
        </w:rPr>
      </w:pPr>
    </w:p>
    <w:p w14:paraId="302D01FD">
      <w:pPr>
        <w:spacing w:line="251" w:lineRule="auto"/>
        <w:rPr>
          <w:rFonts w:ascii="Arial"/>
          <w:sz w:val="21"/>
        </w:rPr>
      </w:pPr>
    </w:p>
    <w:p w14:paraId="34EA799A">
      <w:pPr>
        <w:spacing w:line="251" w:lineRule="auto"/>
        <w:rPr>
          <w:rFonts w:ascii="Arial"/>
          <w:sz w:val="21"/>
        </w:rPr>
      </w:pPr>
    </w:p>
    <w:p w14:paraId="5D3399A0">
      <w:pPr>
        <w:spacing w:line="251" w:lineRule="auto"/>
        <w:rPr>
          <w:rFonts w:ascii="Arial"/>
          <w:sz w:val="21"/>
        </w:rPr>
      </w:pPr>
    </w:p>
    <w:p w14:paraId="5450E228">
      <w:pPr>
        <w:spacing w:before="91" w:line="219" w:lineRule="auto"/>
        <w:ind w:left="46"/>
        <w:rPr>
          <w:rFonts w:ascii="宋体" w:hAnsi="宋体" w:eastAsia="宋体" w:cs="宋体"/>
          <w:sz w:val="28"/>
          <w:szCs w:val="28"/>
        </w:rPr>
      </w:pPr>
      <w:r>
        <w:rPr>
          <w:rFonts w:ascii="宋体" w:hAnsi="宋体" w:eastAsia="宋体" w:cs="宋体"/>
          <w:b/>
          <w:bCs/>
          <w:spacing w:val="-6"/>
          <w:sz w:val="28"/>
          <w:szCs w:val="28"/>
        </w:rPr>
        <w:t>附件二：合同模板</w:t>
      </w:r>
    </w:p>
    <w:p w14:paraId="6A2A401B">
      <w:pPr>
        <w:spacing w:line="345" w:lineRule="auto"/>
        <w:rPr>
          <w:rFonts w:ascii="Arial"/>
          <w:sz w:val="21"/>
        </w:rPr>
      </w:pPr>
    </w:p>
    <w:p w14:paraId="63E21EB0">
      <w:pPr>
        <w:spacing w:line="346" w:lineRule="auto"/>
        <w:rPr>
          <w:rFonts w:ascii="Arial"/>
          <w:sz w:val="21"/>
        </w:rPr>
      </w:pPr>
    </w:p>
    <w:p w14:paraId="1567E1F3">
      <w:pPr>
        <w:spacing w:before="140" w:line="223" w:lineRule="auto"/>
        <w:ind w:left="2212"/>
        <w:rPr>
          <w:rFonts w:ascii="宋体" w:hAnsi="宋体" w:eastAsia="宋体" w:cs="宋体"/>
          <w:sz w:val="43"/>
          <w:szCs w:val="43"/>
        </w:rPr>
      </w:pPr>
      <w:r>
        <w:rPr>
          <w:rFonts w:ascii="宋体" w:hAnsi="宋体" w:eastAsia="宋体" w:cs="宋体"/>
          <w:spacing w:val="7"/>
          <w:sz w:val="43"/>
          <w:szCs w:val="43"/>
        </w:rPr>
        <w:t>安徽省</w:t>
      </w:r>
      <w:r>
        <w:fldChar w:fldCharType="begin"/>
      </w:r>
      <w:r>
        <w:instrText xml:space="preserve"> HYPERLINK "http://www.30otis.com" </w:instrText>
      </w:r>
      <w:r>
        <w:fldChar w:fldCharType="separate"/>
      </w:r>
      <w:r>
        <w:rPr>
          <w:rFonts w:ascii="宋体" w:hAnsi="宋体" w:eastAsia="宋体" w:cs="宋体"/>
          <w:spacing w:val="7"/>
          <w:sz w:val="43"/>
          <w:szCs w:val="43"/>
        </w:rPr>
        <w:t>电梯</w:t>
      </w:r>
      <w:r>
        <w:rPr>
          <w:rFonts w:ascii="宋体" w:hAnsi="宋体" w:eastAsia="宋体" w:cs="宋体"/>
          <w:spacing w:val="7"/>
          <w:sz w:val="43"/>
          <w:szCs w:val="43"/>
        </w:rPr>
        <w:fldChar w:fldCharType="end"/>
      </w:r>
      <w:r>
        <w:rPr>
          <w:rFonts w:ascii="宋体" w:hAnsi="宋体" w:eastAsia="宋体" w:cs="宋体"/>
          <w:spacing w:val="7"/>
          <w:sz w:val="43"/>
          <w:szCs w:val="43"/>
        </w:rPr>
        <w:t>维保合同</w:t>
      </w:r>
    </w:p>
    <w:p w14:paraId="5CB8D060">
      <w:pPr>
        <w:spacing w:line="242" w:lineRule="auto"/>
        <w:rPr>
          <w:rFonts w:ascii="Arial"/>
          <w:sz w:val="21"/>
        </w:rPr>
      </w:pPr>
    </w:p>
    <w:p w14:paraId="0276FC54">
      <w:pPr>
        <w:spacing w:line="243" w:lineRule="auto"/>
        <w:rPr>
          <w:rFonts w:ascii="Arial"/>
          <w:sz w:val="21"/>
        </w:rPr>
      </w:pPr>
    </w:p>
    <w:p w14:paraId="2909AC13">
      <w:pPr>
        <w:spacing w:line="243" w:lineRule="auto"/>
        <w:rPr>
          <w:rFonts w:ascii="Arial"/>
          <w:sz w:val="21"/>
        </w:rPr>
      </w:pPr>
    </w:p>
    <w:p w14:paraId="36856C5C">
      <w:pPr>
        <w:spacing w:line="243" w:lineRule="auto"/>
        <w:rPr>
          <w:rFonts w:ascii="Arial"/>
          <w:sz w:val="21"/>
        </w:rPr>
      </w:pPr>
    </w:p>
    <w:p w14:paraId="2A830008">
      <w:pPr>
        <w:spacing w:line="243" w:lineRule="auto"/>
        <w:rPr>
          <w:rFonts w:ascii="Arial"/>
          <w:sz w:val="21"/>
        </w:rPr>
      </w:pPr>
    </w:p>
    <w:p w14:paraId="054857D9">
      <w:pPr>
        <w:spacing w:line="243" w:lineRule="auto"/>
        <w:rPr>
          <w:rFonts w:ascii="Arial"/>
          <w:sz w:val="21"/>
        </w:rPr>
      </w:pPr>
    </w:p>
    <w:p w14:paraId="0CF3488A">
      <w:pPr>
        <w:spacing w:line="243" w:lineRule="auto"/>
        <w:rPr>
          <w:rFonts w:ascii="Arial"/>
          <w:sz w:val="21"/>
        </w:rPr>
      </w:pPr>
    </w:p>
    <w:p w14:paraId="24B52A56">
      <w:pPr>
        <w:spacing w:line="243" w:lineRule="auto"/>
        <w:rPr>
          <w:rFonts w:ascii="Arial"/>
          <w:sz w:val="21"/>
        </w:rPr>
      </w:pPr>
    </w:p>
    <w:p w14:paraId="3B6E2688">
      <w:pPr>
        <w:spacing w:line="243" w:lineRule="auto"/>
        <w:rPr>
          <w:rFonts w:ascii="Arial"/>
          <w:sz w:val="21"/>
        </w:rPr>
      </w:pPr>
    </w:p>
    <w:p w14:paraId="354EACC4">
      <w:pPr>
        <w:spacing w:line="243" w:lineRule="auto"/>
        <w:rPr>
          <w:rFonts w:ascii="Arial"/>
          <w:sz w:val="21"/>
        </w:rPr>
      </w:pPr>
    </w:p>
    <w:p w14:paraId="501C0CDB">
      <w:pPr>
        <w:spacing w:line="243" w:lineRule="auto"/>
        <w:rPr>
          <w:rFonts w:ascii="Arial"/>
          <w:sz w:val="21"/>
        </w:rPr>
      </w:pPr>
    </w:p>
    <w:p w14:paraId="63752F17">
      <w:pPr>
        <w:spacing w:line="243" w:lineRule="auto"/>
        <w:rPr>
          <w:rFonts w:ascii="Arial"/>
          <w:sz w:val="21"/>
        </w:rPr>
      </w:pPr>
    </w:p>
    <w:p w14:paraId="75D4EC83">
      <w:pPr>
        <w:spacing w:line="243" w:lineRule="auto"/>
        <w:rPr>
          <w:rFonts w:ascii="Arial"/>
          <w:sz w:val="21"/>
        </w:rPr>
      </w:pPr>
    </w:p>
    <w:p w14:paraId="6780F5E8">
      <w:pPr>
        <w:spacing w:line="243" w:lineRule="auto"/>
        <w:rPr>
          <w:rFonts w:ascii="Arial"/>
          <w:sz w:val="21"/>
        </w:rPr>
      </w:pPr>
    </w:p>
    <w:p w14:paraId="018008B4">
      <w:pPr>
        <w:spacing w:line="243" w:lineRule="auto"/>
        <w:rPr>
          <w:rFonts w:ascii="Arial"/>
          <w:sz w:val="21"/>
        </w:rPr>
      </w:pPr>
    </w:p>
    <w:p w14:paraId="3C8852D9">
      <w:pPr>
        <w:spacing w:line="243" w:lineRule="auto"/>
        <w:rPr>
          <w:rFonts w:ascii="Arial"/>
          <w:sz w:val="21"/>
        </w:rPr>
      </w:pPr>
    </w:p>
    <w:p w14:paraId="1863A94E">
      <w:pPr>
        <w:spacing w:line="243" w:lineRule="auto"/>
        <w:rPr>
          <w:rFonts w:ascii="Arial"/>
          <w:sz w:val="21"/>
        </w:rPr>
      </w:pPr>
    </w:p>
    <w:p w14:paraId="6A3969A6">
      <w:pPr>
        <w:spacing w:line="243" w:lineRule="auto"/>
        <w:rPr>
          <w:rFonts w:ascii="Arial"/>
          <w:sz w:val="21"/>
        </w:rPr>
      </w:pPr>
    </w:p>
    <w:p w14:paraId="0EDBE763">
      <w:pPr>
        <w:spacing w:line="243" w:lineRule="auto"/>
        <w:rPr>
          <w:rFonts w:ascii="Arial"/>
          <w:sz w:val="21"/>
        </w:rPr>
      </w:pPr>
    </w:p>
    <w:p w14:paraId="0B29BDF6">
      <w:pPr>
        <w:spacing w:line="243" w:lineRule="auto"/>
        <w:rPr>
          <w:rFonts w:ascii="Arial"/>
          <w:sz w:val="21"/>
        </w:rPr>
      </w:pPr>
    </w:p>
    <w:p w14:paraId="773BDE2A">
      <w:pPr>
        <w:spacing w:line="243" w:lineRule="auto"/>
        <w:rPr>
          <w:rFonts w:ascii="Arial"/>
          <w:sz w:val="21"/>
        </w:rPr>
      </w:pPr>
    </w:p>
    <w:p w14:paraId="45A2FCFF">
      <w:pPr>
        <w:spacing w:line="243" w:lineRule="auto"/>
        <w:rPr>
          <w:rFonts w:ascii="Arial"/>
          <w:sz w:val="21"/>
        </w:rPr>
      </w:pPr>
    </w:p>
    <w:p w14:paraId="4E16F3BC">
      <w:pPr>
        <w:spacing w:line="243" w:lineRule="auto"/>
        <w:rPr>
          <w:rFonts w:ascii="Arial"/>
          <w:sz w:val="21"/>
        </w:rPr>
      </w:pPr>
    </w:p>
    <w:p w14:paraId="725369AB">
      <w:pPr>
        <w:spacing w:line="243" w:lineRule="auto"/>
        <w:rPr>
          <w:rFonts w:ascii="Arial"/>
          <w:sz w:val="21"/>
        </w:rPr>
      </w:pPr>
    </w:p>
    <w:p w14:paraId="52ABBBAF">
      <w:pPr>
        <w:spacing w:line="243" w:lineRule="auto"/>
        <w:rPr>
          <w:rFonts w:ascii="Arial"/>
          <w:sz w:val="21"/>
        </w:rPr>
      </w:pPr>
    </w:p>
    <w:p w14:paraId="3E444FA0">
      <w:pPr>
        <w:spacing w:line="243" w:lineRule="auto"/>
        <w:rPr>
          <w:rFonts w:ascii="Arial"/>
          <w:sz w:val="21"/>
        </w:rPr>
      </w:pPr>
    </w:p>
    <w:p w14:paraId="4C467883">
      <w:pPr>
        <w:spacing w:line="243" w:lineRule="auto"/>
        <w:rPr>
          <w:rFonts w:ascii="Arial"/>
          <w:sz w:val="21"/>
        </w:rPr>
      </w:pPr>
    </w:p>
    <w:p w14:paraId="5D272114">
      <w:pPr>
        <w:spacing w:line="243" w:lineRule="auto"/>
        <w:rPr>
          <w:rFonts w:ascii="Arial"/>
          <w:sz w:val="21"/>
        </w:rPr>
      </w:pPr>
    </w:p>
    <w:p w14:paraId="0E5D47A1">
      <w:pPr>
        <w:spacing w:line="243" w:lineRule="auto"/>
        <w:rPr>
          <w:rFonts w:ascii="Arial"/>
          <w:sz w:val="21"/>
        </w:rPr>
      </w:pPr>
    </w:p>
    <w:p w14:paraId="331E59C1">
      <w:pPr>
        <w:spacing w:line="243" w:lineRule="auto"/>
        <w:rPr>
          <w:rFonts w:ascii="Arial"/>
          <w:sz w:val="21"/>
        </w:rPr>
      </w:pPr>
    </w:p>
    <w:p w14:paraId="73159FC6">
      <w:pPr>
        <w:spacing w:line="243" w:lineRule="auto"/>
        <w:rPr>
          <w:rFonts w:ascii="Arial"/>
          <w:sz w:val="21"/>
        </w:rPr>
      </w:pPr>
    </w:p>
    <w:p w14:paraId="5ABC0DF7">
      <w:pPr>
        <w:spacing w:line="243" w:lineRule="auto"/>
        <w:rPr>
          <w:rFonts w:ascii="Arial"/>
          <w:sz w:val="21"/>
        </w:rPr>
      </w:pPr>
    </w:p>
    <w:p w14:paraId="603066F2">
      <w:pPr>
        <w:spacing w:line="243" w:lineRule="auto"/>
        <w:rPr>
          <w:rFonts w:ascii="Arial"/>
          <w:sz w:val="21"/>
        </w:rPr>
      </w:pPr>
    </w:p>
    <w:p w14:paraId="2CEDB1F1">
      <w:pPr>
        <w:spacing w:line="243" w:lineRule="auto"/>
        <w:rPr>
          <w:rFonts w:ascii="Arial"/>
          <w:sz w:val="21"/>
        </w:rPr>
      </w:pPr>
    </w:p>
    <w:p w14:paraId="2166D069">
      <w:pPr>
        <w:spacing w:line="243" w:lineRule="auto"/>
        <w:rPr>
          <w:rFonts w:ascii="Arial"/>
          <w:sz w:val="21"/>
        </w:rPr>
      </w:pPr>
    </w:p>
    <w:p w14:paraId="0CF1BA06">
      <w:pPr>
        <w:spacing w:line="243" w:lineRule="auto"/>
        <w:rPr>
          <w:rFonts w:ascii="Arial"/>
          <w:sz w:val="21"/>
        </w:rPr>
      </w:pPr>
    </w:p>
    <w:p w14:paraId="0DDFFACB">
      <w:pPr>
        <w:spacing w:before="100" w:line="225" w:lineRule="auto"/>
        <w:ind w:left="344"/>
        <w:rPr>
          <w:rFonts w:ascii="宋体" w:hAnsi="宋体" w:eastAsia="宋体" w:cs="宋体"/>
          <w:sz w:val="31"/>
          <w:szCs w:val="31"/>
        </w:rPr>
      </w:pPr>
      <w:r>
        <w:rPr>
          <w:rFonts w:ascii="宋体" w:hAnsi="宋体" w:eastAsia="宋体" w:cs="宋体"/>
          <w:spacing w:val="8"/>
          <w:sz w:val="31"/>
          <w:szCs w:val="31"/>
        </w:rPr>
        <w:t>安徽省质量技术监督局  安徽省工商行政管理局  制定</w:t>
      </w:r>
    </w:p>
    <w:p w14:paraId="650CDFA9">
      <w:pPr>
        <w:spacing w:line="225" w:lineRule="auto"/>
        <w:rPr>
          <w:rFonts w:ascii="宋体" w:hAnsi="宋体" w:eastAsia="宋体" w:cs="宋体"/>
          <w:sz w:val="31"/>
          <w:szCs w:val="31"/>
        </w:rPr>
        <w:sectPr>
          <w:headerReference r:id="rId20" w:type="default"/>
          <w:footerReference r:id="rId21" w:type="default"/>
          <w:pgSz w:w="11906" w:h="16839"/>
          <w:pgMar w:top="1134" w:right="1785" w:bottom="1377" w:left="1785" w:header="862" w:footer="1212" w:gutter="0"/>
          <w:cols w:space="720" w:num="1"/>
        </w:sectPr>
      </w:pPr>
    </w:p>
    <w:p w14:paraId="50162F09">
      <w:pPr>
        <w:spacing w:line="249" w:lineRule="auto"/>
        <w:rPr>
          <w:rFonts w:ascii="Arial"/>
          <w:sz w:val="21"/>
        </w:rPr>
      </w:pPr>
    </w:p>
    <w:p w14:paraId="3AC2A37E">
      <w:pPr>
        <w:spacing w:line="249" w:lineRule="auto"/>
        <w:rPr>
          <w:rFonts w:ascii="Arial"/>
          <w:sz w:val="21"/>
        </w:rPr>
      </w:pPr>
    </w:p>
    <w:p w14:paraId="11B17417">
      <w:pPr>
        <w:spacing w:line="249" w:lineRule="auto"/>
        <w:rPr>
          <w:rFonts w:ascii="Arial"/>
          <w:sz w:val="21"/>
        </w:rPr>
      </w:pPr>
    </w:p>
    <w:p w14:paraId="4737E119">
      <w:pPr>
        <w:spacing w:line="249" w:lineRule="auto"/>
        <w:rPr>
          <w:rFonts w:ascii="Arial"/>
          <w:sz w:val="21"/>
        </w:rPr>
      </w:pPr>
    </w:p>
    <w:p w14:paraId="7DE1458F">
      <w:pPr>
        <w:spacing w:line="249" w:lineRule="auto"/>
        <w:rPr>
          <w:rFonts w:ascii="Arial"/>
          <w:sz w:val="21"/>
        </w:rPr>
      </w:pPr>
    </w:p>
    <w:p w14:paraId="49A33EEB">
      <w:pPr>
        <w:spacing w:line="250" w:lineRule="auto"/>
        <w:rPr>
          <w:rFonts w:ascii="Arial"/>
          <w:sz w:val="21"/>
        </w:rPr>
      </w:pPr>
    </w:p>
    <w:p w14:paraId="056D38D7">
      <w:pPr>
        <w:spacing w:before="140" w:line="225" w:lineRule="auto"/>
        <w:ind w:left="3751"/>
        <w:rPr>
          <w:rFonts w:ascii="黑体" w:hAnsi="黑体" w:eastAsia="黑体" w:cs="黑体"/>
          <w:sz w:val="43"/>
          <w:szCs w:val="43"/>
        </w:rPr>
      </w:pPr>
      <w:r>
        <w:rPr>
          <w:rFonts w:ascii="黑体" w:hAnsi="黑体" w:eastAsia="黑体" w:cs="黑体"/>
          <w:spacing w:val="-3"/>
          <w:sz w:val="43"/>
          <w:szCs w:val="43"/>
        </w:rPr>
        <w:t>说明</w:t>
      </w:r>
    </w:p>
    <w:p w14:paraId="1990860A">
      <w:pPr>
        <w:spacing w:before="178" w:line="374" w:lineRule="auto"/>
        <w:ind w:left="27" w:right="76" w:firstLine="576"/>
        <w:jc w:val="both"/>
        <w:rPr>
          <w:rFonts w:ascii="宋体" w:hAnsi="宋体" w:eastAsia="宋体" w:cs="宋体"/>
          <w:sz w:val="28"/>
          <w:szCs w:val="28"/>
        </w:rPr>
      </w:pPr>
      <w:r>
        <w:rPr>
          <w:rFonts w:ascii="Tahoma" w:hAnsi="Tahoma" w:eastAsia="Tahoma" w:cs="Tahoma"/>
          <w:spacing w:val="-1"/>
          <w:sz w:val="28"/>
          <w:szCs w:val="28"/>
        </w:rPr>
        <w:t>1</w:t>
      </w:r>
      <w:r>
        <w:rPr>
          <w:rFonts w:ascii="宋体" w:hAnsi="宋体" w:eastAsia="宋体" w:cs="宋体"/>
          <w:spacing w:val="-1"/>
          <w:sz w:val="28"/>
          <w:szCs w:val="28"/>
        </w:rPr>
        <w:t>、本合同为示范文本，推荐合同双方自愿选择使用，</w:t>
      </w:r>
      <w:r>
        <w:rPr>
          <w:rFonts w:ascii="宋体" w:hAnsi="宋体" w:eastAsia="宋体" w:cs="宋体"/>
          <w:spacing w:val="-2"/>
          <w:sz w:val="28"/>
          <w:szCs w:val="28"/>
        </w:rPr>
        <w:t>合同双方</w:t>
      </w:r>
      <w:r>
        <w:rPr>
          <w:rFonts w:ascii="宋体" w:hAnsi="宋体" w:eastAsia="宋体" w:cs="宋体"/>
          <w:sz w:val="28"/>
          <w:szCs w:val="28"/>
        </w:rPr>
        <w:t xml:space="preserve"> </w:t>
      </w:r>
      <w:r>
        <w:rPr>
          <w:rFonts w:ascii="宋体" w:hAnsi="宋体" w:eastAsia="宋体" w:cs="宋体"/>
          <w:spacing w:val="-4"/>
          <w:sz w:val="28"/>
          <w:szCs w:val="28"/>
        </w:rPr>
        <w:t>可在不违法律、法规和有关安全技术规范规定的前提下，对本合同的</w:t>
      </w:r>
      <w:r>
        <w:rPr>
          <w:rFonts w:ascii="宋体" w:hAnsi="宋体" w:eastAsia="宋体" w:cs="宋体"/>
          <w:spacing w:val="12"/>
          <w:sz w:val="28"/>
          <w:szCs w:val="28"/>
        </w:rPr>
        <w:t xml:space="preserve"> </w:t>
      </w:r>
      <w:r>
        <w:rPr>
          <w:rFonts w:ascii="宋体" w:hAnsi="宋体" w:eastAsia="宋体" w:cs="宋体"/>
          <w:spacing w:val="-2"/>
          <w:sz w:val="28"/>
          <w:szCs w:val="28"/>
        </w:rPr>
        <w:t>条款进行协商修改。</w:t>
      </w:r>
    </w:p>
    <w:p w14:paraId="64831464">
      <w:pPr>
        <w:spacing w:before="2" w:line="372" w:lineRule="auto"/>
        <w:ind w:left="57" w:right="109" w:firstLine="530"/>
        <w:rPr>
          <w:rFonts w:ascii="宋体" w:hAnsi="宋体" w:eastAsia="宋体" w:cs="宋体"/>
          <w:sz w:val="28"/>
          <w:szCs w:val="28"/>
        </w:rPr>
      </w:pPr>
      <w:r>
        <w:rPr>
          <w:rFonts w:ascii="Tahoma" w:hAnsi="Tahoma" w:eastAsia="Tahoma" w:cs="Tahoma"/>
          <w:spacing w:val="-1"/>
          <w:sz w:val="28"/>
          <w:szCs w:val="28"/>
        </w:rPr>
        <w:t>2</w:t>
      </w:r>
      <w:r>
        <w:rPr>
          <w:rFonts w:ascii="宋体" w:hAnsi="宋体" w:eastAsia="宋体" w:cs="宋体"/>
          <w:spacing w:val="-1"/>
          <w:sz w:val="28"/>
          <w:szCs w:val="28"/>
        </w:rPr>
        <w:t>、</w:t>
      </w:r>
      <w:r>
        <w:fldChar w:fldCharType="begin"/>
      </w:r>
      <w:r>
        <w:instrText xml:space="preserve"> HYPERLINK "http://www.30otis.com" </w:instrText>
      </w:r>
      <w:r>
        <w:fldChar w:fldCharType="separate"/>
      </w:r>
      <w:r>
        <w:rPr>
          <w:rFonts w:ascii="宋体" w:hAnsi="宋体" w:eastAsia="宋体" w:cs="宋体"/>
          <w:spacing w:val="-1"/>
          <w:sz w:val="28"/>
          <w:szCs w:val="28"/>
        </w:rPr>
        <w:t>本合同所述电梯</w:t>
      </w:r>
      <w:r>
        <w:rPr>
          <w:rFonts w:ascii="宋体" w:hAnsi="宋体" w:eastAsia="宋体" w:cs="宋体"/>
          <w:spacing w:val="-1"/>
          <w:sz w:val="28"/>
          <w:szCs w:val="28"/>
        </w:rPr>
        <w:fldChar w:fldCharType="end"/>
      </w:r>
      <w:r>
        <w:rPr>
          <w:rFonts w:ascii="宋体" w:hAnsi="宋体" w:eastAsia="宋体" w:cs="宋体"/>
          <w:spacing w:val="-1"/>
          <w:sz w:val="28"/>
          <w:szCs w:val="28"/>
        </w:rPr>
        <w:t>包括乘客电梯、载货电梯、液压电梯、杂物</w:t>
      </w:r>
      <w:r>
        <w:rPr>
          <w:rFonts w:ascii="宋体" w:hAnsi="宋体" w:eastAsia="宋体" w:cs="宋体"/>
          <w:spacing w:val="12"/>
          <w:sz w:val="28"/>
          <w:szCs w:val="28"/>
        </w:rPr>
        <w:t xml:space="preserve"> </w:t>
      </w:r>
      <w:r>
        <w:rPr>
          <w:rFonts w:ascii="宋体" w:hAnsi="宋体" w:eastAsia="宋体" w:cs="宋体"/>
          <w:spacing w:val="-8"/>
          <w:sz w:val="28"/>
          <w:szCs w:val="28"/>
        </w:rPr>
        <w:t>电梯、</w:t>
      </w:r>
      <w:r>
        <w:rPr>
          <w:rFonts w:ascii="宋体" w:hAnsi="宋体" w:eastAsia="宋体" w:cs="宋体"/>
          <w:spacing w:val="-72"/>
          <w:sz w:val="28"/>
          <w:szCs w:val="28"/>
        </w:rPr>
        <w:t xml:space="preserve"> </w:t>
      </w:r>
      <w:r>
        <w:rPr>
          <w:rFonts w:ascii="宋体" w:hAnsi="宋体" w:eastAsia="宋体" w:cs="宋体"/>
          <w:spacing w:val="-8"/>
          <w:sz w:val="28"/>
          <w:szCs w:val="28"/>
        </w:rPr>
        <w:t>自动扶梯与自动人行道。</w:t>
      </w:r>
    </w:p>
    <w:p w14:paraId="50623D83">
      <w:pPr>
        <w:spacing w:before="288" w:line="316" w:lineRule="auto"/>
        <w:ind w:left="27" w:right="109" w:firstLine="559"/>
        <w:rPr>
          <w:rFonts w:ascii="宋体" w:hAnsi="宋体" w:eastAsia="宋体" w:cs="宋体"/>
          <w:sz w:val="28"/>
          <w:szCs w:val="28"/>
        </w:rPr>
      </w:pPr>
      <w:r>
        <w:rPr>
          <w:rFonts w:ascii="Tahoma" w:hAnsi="Tahoma" w:eastAsia="Tahoma" w:cs="Tahoma"/>
          <w:spacing w:val="-1"/>
          <w:sz w:val="28"/>
          <w:szCs w:val="28"/>
        </w:rPr>
        <w:t>3</w:t>
      </w:r>
      <w:r>
        <w:rPr>
          <w:rFonts w:ascii="宋体" w:hAnsi="宋体" w:eastAsia="宋体" w:cs="宋体"/>
          <w:spacing w:val="-1"/>
          <w:sz w:val="28"/>
          <w:szCs w:val="28"/>
        </w:rPr>
        <w:t>、使用单位，即电梯使用管理者，是指具有电梯管理权利和义</w:t>
      </w:r>
      <w:r>
        <w:rPr>
          <w:rFonts w:ascii="宋体" w:hAnsi="宋体" w:eastAsia="宋体" w:cs="宋体"/>
          <w:spacing w:val="14"/>
          <w:sz w:val="28"/>
          <w:szCs w:val="28"/>
        </w:rPr>
        <w:t xml:space="preserve"> </w:t>
      </w:r>
      <w:r>
        <w:rPr>
          <w:rFonts w:ascii="宋体" w:hAnsi="宋体" w:eastAsia="宋体" w:cs="宋体"/>
          <w:spacing w:val="-2"/>
          <w:sz w:val="28"/>
          <w:szCs w:val="28"/>
        </w:rPr>
        <w:t>务的单位或个人。</w:t>
      </w:r>
    </w:p>
    <w:p w14:paraId="683EC6A8">
      <w:pPr>
        <w:spacing w:before="289" w:line="316" w:lineRule="auto"/>
        <w:ind w:left="23" w:right="109" w:firstLine="554"/>
        <w:rPr>
          <w:rFonts w:ascii="宋体" w:hAnsi="宋体" w:eastAsia="宋体" w:cs="宋体"/>
          <w:sz w:val="28"/>
          <w:szCs w:val="28"/>
        </w:rPr>
      </w:pPr>
      <w:r>
        <w:rPr>
          <w:rFonts w:ascii="Tahoma" w:hAnsi="Tahoma" w:eastAsia="Tahoma" w:cs="Tahoma"/>
          <w:sz w:val="28"/>
          <w:szCs w:val="28"/>
        </w:rPr>
        <w:t>4</w:t>
      </w:r>
      <w:r>
        <w:rPr>
          <w:rFonts w:ascii="宋体" w:hAnsi="宋体" w:eastAsia="宋体" w:cs="宋体"/>
          <w:sz w:val="28"/>
          <w:szCs w:val="28"/>
        </w:rPr>
        <w:t>、维保单位，是指取得相应电梯维护保养资质，</w:t>
      </w:r>
      <w:r>
        <w:rPr>
          <w:rFonts w:ascii="宋体" w:hAnsi="宋体" w:eastAsia="宋体" w:cs="宋体"/>
          <w:spacing w:val="-1"/>
          <w:sz w:val="28"/>
          <w:szCs w:val="28"/>
        </w:rPr>
        <w:t>在本地从事电</w:t>
      </w:r>
      <w:r>
        <w:rPr>
          <w:rFonts w:ascii="宋体" w:hAnsi="宋体" w:eastAsia="宋体" w:cs="宋体"/>
          <w:sz w:val="28"/>
          <w:szCs w:val="28"/>
        </w:rPr>
        <w:t xml:space="preserve"> </w:t>
      </w:r>
      <w:r>
        <w:rPr>
          <w:rFonts w:ascii="宋体" w:hAnsi="宋体" w:eastAsia="宋体" w:cs="宋体"/>
          <w:spacing w:val="-1"/>
          <w:sz w:val="28"/>
          <w:szCs w:val="28"/>
        </w:rPr>
        <w:t>梯维保服务的单位。</w:t>
      </w:r>
    </w:p>
    <w:p w14:paraId="3C3D27C5">
      <w:pPr>
        <w:spacing w:before="293" w:line="402" w:lineRule="auto"/>
        <w:ind w:left="25" w:right="78" w:firstLine="565"/>
        <w:jc w:val="both"/>
        <w:rPr>
          <w:rFonts w:ascii="宋体" w:hAnsi="宋体" w:eastAsia="宋体" w:cs="宋体"/>
          <w:sz w:val="28"/>
          <w:szCs w:val="28"/>
        </w:rPr>
      </w:pPr>
      <w:r>
        <w:rPr>
          <w:rFonts w:ascii="Tahoma" w:hAnsi="Tahoma" w:eastAsia="Tahoma" w:cs="Tahoma"/>
          <w:spacing w:val="-3"/>
          <w:sz w:val="28"/>
          <w:szCs w:val="28"/>
        </w:rPr>
        <w:t>5</w:t>
      </w:r>
      <w:r>
        <w:rPr>
          <w:rFonts w:ascii="宋体" w:hAnsi="宋体" w:eastAsia="宋体" w:cs="宋体"/>
          <w:spacing w:val="-3"/>
          <w:sz w:val="28"/>
          <w:szCs w:val="28"/>
        </w:rPr>
        <w:t>、</w:t>
      </w:r>
      <w:r>
        <w:rPr>
          <w:rFonts w:ascii="宋体" w:hAnsi="宋体" w:eastAsia="宋体" w:cs="宋体"/>
          <w:spacing w:val="-74"/>
          <w:sz w:val="28"/>
          <w:szCs w:val="28"/>
        </w:rPr>
        <w:t xml:space="preserve"> </w:t>
      </w:r>
      <w:r>
        <w:rPr>
          <w:rFonts w:ascii="宋体" w:hAnsi="宋体" w:eastAsia="宋体" w:cs="宋体"/>
          <w:spacing w:val="-3"/>
          <w:sz w:val="28"/>
          <w:szCs w:val="28"/>
        </w:rPr>
        <w:t>日常维保，是指对电梯进行检查和清洁、润滑、调整、更换</w:t>
      </w:r>
      <w:r>
        <w:rPr>
          <w:rFonts w:ascii="宋体" w:hAnsi="宋体" w:eastAsia="宋体" w:cs="宋体"/>
          <w:sz w:val="28"/>
          <w:szCs w:val="28"/>
        </w:rPr>
        <w:t xml:space="preserve"> </w:t>
      </w:r>
      <w:r>
        <w:rPr>
          <w:rFonts w:ascii="宋体" w:hAnsi="宋体" w:eastAsia="宋体" w:cs="宋体"/>
          <w:spacing w:val="-4"/>
          <w:sz w:val="28"/>
          <w:szCs w:val="28"/>
        </w:rPr>
        <w:t>易损件等日常维护和保养性工作。（其中清洁、润滑不包括部件的解</w:t>
      </w:r>
      <w:r>
        <w:rPr>
          <w:rFonts w:ascii="宋体" w:hAnsi="宋体" w:eastAsia="宋体" w:cs="宋体"/>
          <w:spacing w:val="12"/>
          <w:sz w:val="28"/>
          <w:szCs w:val="28"/>
        </w:rPr>
        <w:t xml:space="preserve"> </w:t>
      </w:r>
      <w:r>
        <w:rPr>
          <w:rFonts w:ascii="宋体" w:hAnsi="宋体" w:eastAsia="宋体" w:cs="宋体"/>
          <w:spacing w:val="-1"/>
          <w:sz w:val="28"/>
          <w:szCs w:val="28"/>
        </w:rPr>
        <w:t>体，调整和更换易损件不应改变任何电梯性能参数。）</w:t>
      </w:r>
    </w:p>
    <w:p w14:paraId="4D34242B">
      <w:pPr>
        <w:spacing w:before="39" w:line="348" w:lineRule="auto"/>
        <w:ind w:left="25" w:right="76" w:firstLine="560"/>
        <w:rPr>
          <w:rFonts w:ascii="宋体" w:hAnsi="宋体" w:eastAsia="宋体" w:cs="宋体"/>
          <w:sz w:val="28"/>
          <w:szCs w:val="28"/>
        </w:rPr>
      </w:pPr>
      <w:r>
        <w:rPr>
          <w:rFonts w:ascii="Tahoma" w:hAnsi="Tahoma" w:eastAsia="Tahoma" w:cs="Tahoma"/>
          <w:spacing w:val="-1"/>
          <w:sz w:val="28"/>
          <w:szCs w:val="28"/>
        </w:rPr>
        <w:t>6</w:t>
      </w:r>
      <w:r>
        <w:rPr>
          <w:rFonts w:ascii="宋体" w:hAnsi="宋体" w:eastAsia="宋体" w:cs="宋体"/>
          <w:spacing w:val="-1"/>
          <w:sz w:val="28"/>
          <w:szCs w:val="28"/>
        </w:rPr>
        <w:t>、保养时间，是指每次完成保养项目所需的现场工作时间；不</w:t>
      </w:r>
      <w:r>
        <w:rPr>
          <w:rFonts w:ascii="宋体" w:hAnsi="宋体" w:eastAsia="宋体" w:cs="宋体"/>
          <w:spacing w:val="16"/>
          <w:sz w:val="28"/>
          <w:szCs w:val="28"/>
        </w:rPr>
        <w:t xml:space="preserve"> </w:t>
      </w:r>
      <w:r>
        <w:rPr>
          <w:rFonts w:ascii="宋体" w:hAnsi="宋体" w:eastAsia="宋体" w:cs="宋体"/>
          <w:spacing w:val="-4"/>
          <w:sz w:val="28"/>
          <w:szCs w:val="28"/>
        </w:rPr>
        <w:t>包括在现场维保时，发现电梯存在问题时需要通过增加维保项目（内</w:t>
      </w:r>
      <w:r>
        <w:rPr>
          <w:rFonts w:ascii="宋体" w:hAnsi="宋体" w:eastAsia="宋体" w:cs="宋体"/>
          <w:spacing w:val="14"/>
          <w:sz w:val="28"/>
          <w:szCs w:val="28"/>
        </w:rPr>
        <w:t xml:space="preserve"> </w:t>
      </w:r>
      <w:r>
        <w:rPr>
          <w:rFonts w:ascii="宋体" w:hAnsi="宋体" w:eastAsia="宋体" w:cs="宋体"/>
          <w:spacing w:val="-2"/>
          <w:sz w:val="28"/>
          <w:szCs w:val="28"/>
        </w:rPr>
        <w:t>容）予以解决的时间。</w:t>
      </w:r>
    </w:p>
    <w:p w14:paraId="45788F42">
      <w:pPr>
        <w:spacing w:before="289" w:line="348" w:lineRule="auto"/>
        <w:ind w:left="25" w:firstLine="561"/>
        <w:rPr>
          <w:rFonts w:ascii="宋体" w:hAnsi="宋体" w:eastAsia="宋体" w:cs="宋体"/>
          <w:sz w:val="28"/>
          <w:szCs w:val="28"/>
        </w:rPr>
      </w:pPr>
      <w:r>
        <w:rPr>
          <w:rFonts w:ascii="Tahoma" w:hAnsi="Tahoma" w:eastAsia="Tahoma" w:cs="Tahoma"/>
          <w:spacing w:val="-6"/>
          <w:sz w:val="28"/>
          <w:szCs w:val="28"/>
        </w:rPr>
        <w:t>7</w:t>
      </w:r>
      <w:r>
        <w:rPr>
          <w:rFonts w:ascii="宋体" w:hAnsi="宋体" w:eastAsia="宋体" w:cs="宋体"/>
          <w:spacing w:val="-6"/>
          <w:sz w:val="28"/>
          <w:szCs w:val="28"/>
        </w:rPr>
        <w:t>、本合同不含电梯重大修理、改造项目，</w:t>
      </w:r>
      <w:r>
        <w:rPr>
          <w:rFonts w:ascii="宋体" w:hAnsi="宋体" w:eastAsia="宋体" w:cs="宋体"/>
          <w:spacing w:val="-7"/>
          <w:sz w:val="28"/>
          <w:szCs w:val="28"/>
        </w:rPr>
        <w:t>如需重大修理、改造，</w:t>
      </w:r>
      <w:r>
        <w:rPr>
          <w:rFonts w:ascii="宋体" w:hAnsi="宋体" w:eastAsia="宋体" w:cs="宋体"/>
          <w:sz w:val="28"/>
          <w:szCs w:val="28"/>
        </w:rPr>
        <w:t xml:space="preserve"> </w:t>
      </w:r>
      <w:r>
        <w:rPr>
          <w:rFonts w:ascii="宋体" w:hAnsi="宋体" w:eastAsia="宋体" w:cs="宋体"/>
          <w:spacing w:val="-4"/>
          <w:sz w:val="28"/>
          <w:szCs w:val="28"/>
        </w:rPr>
        <w:t>应另签合同或协议。（电梯的修理、重大修理、改造的定义详见：国</w:t>
      </w:r>
      <w:r>
        <w:rPr>
          <w:rFonts w:ascii="宋体" w:hAnsi="宋体" w:eastAsia="宋体" w:cs="宋体"/>
          <w:spacing w:val="14"/>
          <w:sz w:val="28"/>
          <w:szCs w:val="28"/>
        </w:rPr>
        <w:t xml:space="preserve"> </w:t>
      </w:r>
      <w:r>
        <w:rPr>
          <w:rFonts w:ascii="宋体" w:hAnsi="宋体" w:eastAsia="宋体" w:cs="宋体"/>
          <w:spacing w:val="-1"/>
          <w:sz w:val="28"/>
          <w:szCs w:val="28"/>
        </w:rPr>
        <w:t>务院特种设备安全监督管理部门关于电梯施工类别划分的规定）。</w:t>
      </w:r>
    </w:p>
    <w:p w14:paraId="74BC1248">
      <w:pPr>
        <w:spacing w:line="348" w:lineRule="auto"/>
        <w:rPr>
          <w:rFonts w:ascii="宋体" w:hAnsi="宋体" w:eastAsia="宋体" w:cs="宋体"/>
          <w:sz w:val="28"/>
          <w:szCs w:val="28"/>
        </w:rPr>
        <w:sectPr>
          <w:headerReference r:id="rId22" w:type="default"/>
          <w:footerReference r:id="rId23" w:type="default"/>
          <w:pgSz w:w="11906" w:h="16839"/>
          <w:pgMar w:top="1134" w:right="1723" w:bottom="1378" w:left="1785" w:header="862" w:footer="1212" w:gutter="0"/>
          <w:cols w:space="720" w:num="1"/>
        </w:sectPr>
      </w:pPr>
    </w:p>
    <w:p w14:paraId="6BD79454">
      <w:pPr>
        <w:spacing w:line="366" w:lineRule="auto"/>
        <w:rPr>
          <w:rFonts w:ascii="Arial"/>
          <w:sz w:val="21"/>
        </w:rPr>
      </w:pPr>
    </w:p>
    <w:p w14:paraId="2FF9F2C4">
      <w:pPr>
        <w:pStyle w:val="2"/>
        <w:spacing w:before="65" w:line="232" w:lineRule="auto"/>
        <w:ind w:left="6504"/>
        <w:rPr>
          <w:sz w:val="20"/>
          <w:szCs w:val="20"/>
        </w:rPr>
      </w:pPr>
      <w:r>
        <w:rPr>
          <w:b/>
          <w:bCs/>
          <w:spacing w:val="2"/>
          <w:sz w:val="20"/>
          <w:szCs w:val="20"/>
        </w:rPr>
        <w:t>合同编号：</w:t>
      </w:r>
    </w:p>
    <w:p w14:paraId="5E91A5DE">
      <w:pPr>
        <w:pStyle w:val="2"/>
        <w:spacing w:before="242" w:line="226" w:lineRule="auto"/>
        <w:ind w:left="2746"/>
        <w:rPr>
          <w:sz w:val="31"/>
          <w:szCs w:val="31"/>
        </w:rPr>
      </w:pPr>
      <w:r>
        <w:rPr>
          <w:b/>
          <w:bCs/>
          <w:spacing w:val="5"/>
          <w:sz w:val="31"/>
          <w:szCs w:val="31"/>
        </w:rPr>
        <w:t>安徽省电梯维保合同</w:t>
      </w:r>
    </w:p>
    <w:p w14:paraId="06F91769">
      <w:pPr>
        <w:pStyle w:val="2"/>
        <w:spacing w:before="202" w:line="345" w:lineRule="auto"/>
        <w:ind w:left="33" w:right="2350" w:hanging="3"/>
        <w:rPr>
          <w:sz w:val="24"/>
          <w:szCs w:val="24"/>
        </w:rPr>
      </w:pPr>
      <w:r>
        <w:rPr>
          <w:b/>
          <w:bCs/>
          <w:spacing w:val="-3"/>
          <w:sz w:val="24"/>
          <w:szCs w:val="24"/>
        </w:rPr>
        <w:t>使用单位（甲方）</w:t>
      </w:r>
      <w:r>
        <w:rPr>
          <w:b/>
          <w:bCs/>
          <w:spacing w:val="-3"/>
          <w:sz w:val="24"/>
          <w:szCs w:val="24"/>
          <w:u w:val="single" w:color="auto"/>
        </w:rPr>
        <w:t>六安百大金商都购物中心有限责任公司</w:t>
      </w:r>
      <w:r>
        <w:rPr>
          <w:spacing w:val="15"/>
          <w:sz w:val="24"/>
          <w:szCs w:val="24"/>
        </w:rPr>
        <w:t xml:space="preserve"> </w:t>
      </w:r>
      <w:r>
        <w:rPr>
          <w:b/>
          <w:bCs/>
          <w:spacing w:val="-5"/>
          <w:sz w:val="24"/>
          <w:szCs w:val="24"/>
        </w:rPr>
        <w:t>维保单位（乙方）</w:t>
      </w:r>
      <w:r>
        <w:rPr>
          <w:sz w:val="24"/>
          <w:szCs w:val="24"/>
          <w:u w:val="single" w:color="auto"/>
        </w:rPr>
        <w:t xml:space="preserve">                             </w:t>
      </w:r>
    </w:p>
    <w:p w14:paraId="643863FA">
      <w:pPr>
        <w:pStyle w:val="2"/>
        <w:spacing w:before="42" w:line="352" w:lineRule="auto"/>
        <w:ind w:left="29" w:firstLine="489"/>
        <w:jc w:val="both"/>
        <w:rPr>
          <w:sz w:val="24"/>
          <w:szCs w:val="24"/>
        </w:rPr>
      </w:pPr>
      <w:r>
        <w:rPr>
          <w:spacing w:val="-10"/>
          <w:sz w:val="24"/>
          <w:szCs w:val="24"/>
        </w:rPr>
        <w:t>为贯彻“安全生产，预防为主</w:t>
      </w:r>
      <w:r>
        <w:rPr>
          <w:spacing w:val="-74"/>
          <w:sz w:val="24"/>
          <w:szCs w:val="24"/>
        </w:rPr>
        <w:t xml:space="preserve"> </w:t>
      </w:r>
      <w:r>
        <w:rPr>
          <w:spacing w:val="-10"/>
          <w:sz w:val="24"/>
          <w:szCs w:val="24"/>
        </w:rPr>
        <w:t>”的方针，保障电梯安全运行，防止事故发生，</w:t>
      </w:r>
      <w:r>
        <w:rPr>
          <w:sz w:val="24"/>
          <w:szCs w:val="24"/>
        </w:rPr>
        <w:t xml:space="preserve"> </w:t>
      </w:r>
      <w:r>
        <w:rPr>
          <w:spacing w:val="-3"/>
          <w:sz w:val="24"/>
          <w:szCs w:val="24"/>
        </w:rPr>
        <w:t>依照</w:t>
      </w:r>
      <w:r>
        <w:rPr>
          <w:rFonts w:ascii="宋体" w:hAnsi="宋体" w:eastAsia="宋体" w:cs="宋体"/>
          <w:spacing w:val="-3"/>
          <w:sz w:val="24"/>
          <w:szCs w:val="24"/>
        </w:rPr>
        <w:t>《</w:t>
      </w:r>
      <w:r>
        <w:rPr>
          <w:spacing w:val="-3"/>
          <w:sz w:val="24"/>
          <w:szCs w:val="24"/>
        </w:rPr>
        <w:t>中华人民共和国民法典》、《中华人民共和国特种设备</w:t>
      </w:r>
      <w:r>
        <w:rPr>
          <w:spacing w:val="-4"/>
          <w:sz w:val="24"/>
          <w:szCs w:val="24"/>
        </w:rPr>
        <w:t>安全法》、《特种</w:t>
      </w:r>
      <w:r>
        <w:rPr>
          <w:sz w:val="24"/>
          <w:szCs w:val="24"/>
        </w:rPr>
        <w:t xml:space="preserve"> </w:t>
      </w:r>
      <w:r>
        <w:rPr>
          <w:spacing w:val="-1"/>
          <w:sz w:val="24"/>
          <w:szCs w:val="24"/>
        </w:rPr>
        <w:t>设备安全监察条例》、《电梯使用管理与维护保养规则》（</w:t>
      </w:r>
      <w:r>
        <w:rPr>
          <w:spacing w:val="-2"/>
          <w:sz w:val="24"/>
          <w:szCs w:val="24"/>
        </w:rPr>
        <w:t>TSG</w:t>
      </w:r>
      <w:r>
        <w:rPr>
          <w:spacing w:val="-54"/>
          <w:sz w:val="24"/>
          <w:szCs w:val="24"/>
        </w:rPr>
        <w:t xml:space="preserve"> </w:t>
      </w:r>
      <w:r>
        <w:rPr>
          <w:spacing w:val="-2"/>
          <w:sz w:val="24"/>
          <w:szCs w:val="24"/>
        </w:rPr>
        <w:t>T5002-2017）等</w:t>
      </w:r>
      <w:r>
        <w:rPr>
          <w:sz w:val="24"/>
          <w:szCs w:val="24"/>
        </w:rPr>
        <w:t xml:space="preserve"> </w:t>
      </w:r>
      <w:r>
        <w:rPr>
          <w:spacing w:val="-3"/>
          <w:sz w:val="24"/>
          <w:szCs w:val="24"/>
        </w:rPr>
        <w:t>规定，遵循平等、</w:t>
      </w:r>
      <w:r>
        <w:rPr>
          <w:spacing w:val="-60"/>
          <w:sz w:val="24"/>
          <w:szCs w:val="24"/>
        </w:rPr>
        <w:t xml:space="preserve"> </w:t>
      </w:r>
      <w:r>
        <w:rPr>
          <w:spacing w:val="-3"/>
          <w:sz w:val="24"/>
          <w:szCs w:val="24"/>
        </w:rPr>
        <w:t>自愿、公平和诚实信用的原则，经甲乙双方协商订立</w:t>
      </w:r>
      <w:r>
        <w:rPr>
          <w:spacing w:val="-4"/>
          <w:sz w:val="24"/>
          <w:szCs w:val="24"/>
        </w:rPr>
        <w:t>本合同。</w:t>
      </w:r>
    </w:p>
    <w:p w14:paraId="100244B9">
      <w:pPr>
        <w:pStyle w:val="2"/>
        <w:spacing w:before="41" w:line="352" w:lineRule="auto"/>
        <w:ind w:left="29" w:right="65" w:firstLine="491"/>
        <w:jc w:val="both"/>
        <w:rPr>
          <w:sz w:val="24"/>
          <w:szCs w:val="24"/>
        </w:rPr>
      </w:pPr>
      <w:r>
        <w:rPr>
          <w:b/>
          <w:bCs/>
          <w:spacing w:val="-4"/>
          <w:sz w:val="24"/>
          <w:szCs w:val="24"/>
        </w:rPr>
        <w:t>第一条</w:t>
      </w:r>
      <w:r>
        <w:rPr>
          <w:spacing w:val="-4"/>
          <w:sz w:val="24"/>
          <w:szCs w:val="24"/>
        </w:rPr>
        <w:t xml:space="preserve">  乙方为本合同附件一《电梯保养时间和保养费明细表》中列明的电</w:t>
      </w:r>
      <w:r>
        <w:rPr>
          <w:spacing w:val="7"/>
          <w:sz w:val="24"/>
          <w:szCs w:val="24"/>
        </w:rPr>
        <w:t xml:space="preserve"> </w:t>
      </w:r>
      <w:r>
        <w:rPr>
          <w:spacing w:val="-3"/>
          <w:sz w:val="24"/>
          <w:szCs w:val="24"/>
        </w:rPr>
        <w:t>梯提供维保和紧急救援服务单位。保养项目应覆盖《电梯使用管理与</w:t>
      </w:r>
      <w:r>
        <w:rPr>
          <w:spacing w:val="-4"/>
          <w:sz w:val="24"/>
          <w:szCs w:val="24"/>
        </w:rPr>
        <w:t>维护保养规</w:t>
      </w:r>
      <w:r>
        <w:rPr>
          <w:sz w:val="24"/>
          <w:szCs w:val="24"/>
        </w:rPr>
        <w:t xml:space="preserve"> </w:t>
      </w:r>
      <w:r>
        <w:rPr>
          <w:spacing w:val="-3"/>
          <w:sz w:val="24"/>
          <w:szCs w:val="24"/>
        </w:rPr>
        <w:t>则》规定的半月、季度、半年、年度保养项目和电梯制造单位技术文</w:t>
      </w:r>
      <w:r>
        <w:rPr>
          <w:spacing w:val="-4"/>
          <w:sz w:val="24"/>
          <w:szCs w:val="24"/>
        </w:rPr>
        <w:t>件所要求的</w:t>
      </w:r>
      <w:r>
        <w:rPr>
          <w:sz w:val="24"/>
          <w:szCs w:val="24"/>
        </w:rPr>
        <w:t xml:space="preserve"> </w:t>
      </w:r>
      <w:r>
        <w:rPr>
          <w:spacing w:val="-1"/>
          <w:sz w:val="24"/>
          <w:szCs w:val="24"/>
        </w:rPr>
        <w:t>特殊保养项目，以及与电梯安全运行相关的其他项目。</w:t>
      </w:r>
    </w:p>
    <w:p w14:paraId="74CBE272">
      <w:pPr>
        <w:pStyle w:val="2"/>
        <w:spacing w:before="40" w:line="221" w:lineRule="auto"/>
        <w:ind w:left="520"/>
        <w:rPr>
          <w:sz w:val="24"/>
          <w:szCs w:val="24"/>
        </w:rPr>
      </w:pPr>
      <w:r>
        <w:rPr>
          <w:b/>
          <w:bCs/>
          <w:spacing w:val="-5"/>
          <w:sz w:val="24"/>
          <w:szCs w:val="24"/>
        </w:rPr>
        <w:t>第二条</w:t>
      </w:r>
      <w:r>
        <w:rPr>
          <w:spacing w:val="21"/>
          <w:sz w:val="24"/>
          <w:szCs w:val="24"/>
        </w:rPr>
        <w:t xml:space="preserve">  </w:t>
      </w:r>
      <w:r>
        <w:rPr>
          <w:spacing w:val="-5"/>
          <w:sz w:val="24"/>
          <w:szCs w:val="24"/>
        </w:rPr>
        <w:t>乙方提供维保服务的方式：</w:t>
      </w:r>
    </w:p>
    <w:p w14:paraId="525235A3">
      <w:pPr>
        <w:pStyle w:val="2"/>
        <w:spacing w:before="180" w:line="221" w:lineRule="auto"/>
        <w:ind w:left="632"/>
        <w:rPr>
          <w:sz w:val="24"/>
          <w:szCs w:val="24"/>
        </w:rPr>
      </w:pPr>
      <w:r>
        <w:rPr>
          <w:rFonts w:hint="eastAsia" w:ascii="MS Gothic" w:hAnsi="MS Gothic" w:eastAsia="宋体" w:cs="MS Gothic"/>
          <w:spacing w:val="-1"/>
          <w:sz w:val="24"/>
          <w:szCs w:val="24"/>
          <w:lang w:eastAsia="zh-CN"/>
        </w:rPr>
        <w:t>☑</w:t>
      </w:r>
      <w:r>
        <w:rPr>
          <w:rFonts w:ascii="宋体" w:hAnsi="宋体" w:eastAsia="宋体" w:cs="宋体"/>
          <w:spacing w:val="-1"/>
          <w:sz w:val="24"/>
          <w:szCs w:val="24"/>
        </w:rPr>
        <w:t>清</w:t>
      </w:r>
      <w:r>
        <w:rPr>
          <w:spacing w:val="-1"/>
          <w:sz w:val="24"/>
          <w:szCs w:val="24"/>
        </w:rPr>
        <w:t>包：提供维保所需工具和劳务，不提供任何免费电梯零部件</w:t>
      </w:r>
      <w:r>
        <w:rPr>
          <w:spacing w:val="4"/>
          <w:sz w:val="24"/>
          <w:szCs w:val="24"/>
        </w:rPr>
        <w:t>；；</w:t>
      </w:r>
    </w:p>
    <w:p w14:paraId="6DFE5488">
      <w:pPr>
        <w:pStyle w:val="2"/>
        <w:spacing w:before="182" w:line="291" w:lineRule="auto"/>
        <w:ind w:left="34" w:right="65" w:firstLine="553"/>
        <w:rPr>
          <w:sz w:val="24"/>
          <w:szCs w:val="24"/>
        </w:rPr>
      </w:pPr>
      <w:r>
        <w:rPr>
          <w:rFonts w:ascii="宋体" w:hAnsi="宋体" w:eastAsia="宋体" w:cs="宋体"/>
          <w:spacing w:val="-2"/>
          <w:sz w:val="24"/>
          <w:szCs w:val="24"/>
        </w:rPr>
        <w:t>□</w:t>
      </w:r>
      <w:r>
        <w:rPr>
          <w:spacing w:val="-2"/>
          <w:sz w:val="24"/>
          <w:szCs w:val="24"/>
        </w:rPr>
        <w:t>半包：提供维保所需工具和劳务，并免费</w:t>
      </w:r>
      <w:r>
        <w:rPr>
          <w:spacing w:val="-3"/>
          <w:sz w:val="24"/>
          <w:szCs w:val="24"/>
        </w:rPr>
        <w:t>提供单价在人民币</w:t>
      </w:r>
      <w:r>
        <w:rPr>
          <w:spacing w:val="-3"/>
          <w:sz w:val="24"/>
          <w:szCs w:val="24"/>
          <w:u w:val="single" w:color="auto"/>
        </w:rPr>
        <w:t xml:space="preserve">  200  </w:t>
      </w:r>
      <w:r>
        <w:rPr>
          <w:spacing w:val="-100"/>
          <w:sz w:val="24"/>
          <w:szCs w:val="24"/>
        </w:rPr>
        <w:t xml:space="preserve"> </w:t>
      </w:r>
      <w:r>
        <w:rPr>
          <w:spacing w:val="-3"/>
          <w:sz w:val="24"/>
          <w:szCs w:val="24"/>
        </w:rPr>
        <w:t>元以</w:t>
      </w:r>
      <w:r>
        <w:rPr>
          <w:sz w:val="24"/>
          <w:szCs w:val="24"/>
        </w:rPr>
        <w:t xml:space="preserve"> </w:t>
      </w:r>
      <w:r>
        <w:rPr>
          <w:spacing w:val="-2"/>
          <w:sz w:val="24"/>
          <w:szCs w:val="24"/>
        </w:rPr>
        <w:t>下（含本数）电梯零部件；</w:t>
      </w:r>
    </w:p>
    <w:p w14:paraId="63012B85">
      <w:pPr>
        <w:pStyle w:val="2"/>
        <w:spacing w:before="179" w:line="220" w:lineRule="auto"/>
        <w:ind w:left="587"/>
        <w:rPr>
          <w:sz w:val="24"/>
          <w:szCs w:val="24"/>
        </w:rPr>
      </w:pPr>
      <w:r>
        <w:rPr>
          <w:rFonts w:ascii="宋体" w:hAnsi="宋体" w:eastAsia="宋体" w:cs="宋体"/>
          <w:spacing w:val="-1"/>
          <w:sz w:val="24"/>
          <w:szCs w:val="24"/>
        </w:rPr>
        <w:t>□</w:t>
      </w:r>
      <w:r>
        <w:rPr>
          <w:spacing w:val="-1"/>
          <w:sz w:val="24"/>
          <w:szCs w:val="24"/>
        </w:rPr>
        <w:t>全包：提供维保所需工具和劳务，并免费提供大部分电</w:t>
      </w:r>
      <w:r>
        <w:rPr>
          <w:spacing w:val="-2"/>
          <w:sz w:val="24"/>
          <w:szCs w:val="24"/>
        </w:rPr>
        <w:t>梯零部件。</w:t>
      </w:r>
    </w:p>
    <w:p w14:paraId="0B963047">
      <w:pPr>
        <w:pStyle w:val="2"/>
        <w:spacing w:before="183" w:line="349" w:lineRule="auto"/>
        <w:ind w:left="29" w:right="65" w:firstLine="479"/>
        <w:rPr>
          <w:sz w:val="24"/>
          <w:szCs w:val="24"/>
        </w:rPr>
      </w:pPr>
      <w:r>
        <w:rPr>
          <w:spacing w:val="-3"/>
          <w:sz w:val="24"/>
          <w:szCs w:val="24"/>
        </w:rPr>
        <w:t>服务方式为清包或半包的，乙方应提供本合同电梯</w:t>
      </w:r>
      <w:r>
        <w:rPr>
          <w:spacing w:val="-4"/>
          <w:sz w:val="24"/>
          <w:szCs w:val="24"/>
        </w:rPr>
        <w:t>设备保养和维修所需零部</w:t>
      </w:r>
      <w:r>
        <w:rPr>
          <w:sz w:val="24"/>
          <w:szCs w:val="24"/>
        </w:rPr>
        <w:t xml:space="preserve"> </w:t>
      </w:r>
      <w:r>
        <w:rPr>
          <w:spacing w:val="-3"/>
          <w:sz w:val="24"/>
          <w:szCs w:val="24"/>
        </w:rPr>
        <w:t>件的价格和人工费用明细表，经甲方确认后作为合同附件；全包的</w:t>
      </w:r>
      <w:r>
        <w:rPr>
          <w:spacing w:val="-4"/>
          <w:sz w:val="24"/>
          <w:szCs w:val="24"/>
        </w:rPr>
        <w:t>，应在本合同</w:t>
      </w:r>
      <w:r>
        <w:rPr>
          <w:sz w:val="24"/>
          <w:szCs w:val="24"/>
        </w:rPr>
        <w:t xml:space="preserve"> </w:t>
      </w:r>
      <w:r>
        <w:rPr>
          <w:spacing w:val="-1"/>
          <w:sz w:val="24"/>
          <w:szCs w:val="24"/>
        </w:rPr>
        <w:t>中列明哪些部件和维修工作的费用需甲方另行支付。</w:t>
      </w:r>
    </w:p>
    <w:p w14:paraId="0DDE54A7">
      <w:pPr>
        <w:pStyle w:val="2"/>
        <w:spacing w:before="41" w:line="221" w:lineRule="auto"/>
        <w:ind w:left="520"/>
        <w:rPr>
          <w:sz w:val="24"/>
          <w:szCs w:val="24"/>
        </w:rPr>
      </w:pPr>
      <w:r>
        <w:rPr>
          <w:b/>
          <w:bCs/>
          <w:spacing w:val="-8"/>
          <w:sz w:val="24"/>
          <w:szCs w:val="24"/>
        </w:rPr>
        <w:t>第三条</w:t>
      </w:r>
      <w:r>
        <w:rPr>
          <w:spacing w:val="11"/>
          <w:sz w:val="24"/>
          <w:szCs w:val="24"/>
        </w:rPr>
        <w:t xml:space="preserve">  </w:t>
      </w:r>
      <w:r>
        <w:rPr>
          <w:spacing w:val="-8"/>
          <w:sz w:val="24"/>
          <w:szCs w:val="24"/>
        </w:rPr>
        <w:t>维保期限</w:t>
      </w:r>
    </w:p>
    <w:p w14:paraId="0FE22ED2">
      <w:pPr>
        <w:pStyle w:val="2"/>
        <w:spacing w:before="181" w:line="345" w:lineRule="auto"/>
        <w:ind w:left="29" w:right="86" w:firstLine="480"/>
        <w:rPr>
          <w:sz w:val="24"/>
          <w:szCs w:val="24"/>
        </w:rPr>
      </w:pPr>
      <w:r>
        <w:rPr>
          <w:spacing w:val="-9"/>
          <w:sz w:val="24"/>
          <w:szCs w:val="24"/>
        </w:rPr>
        <w:t>本合同约定维保期限自</w:t>
      </w:r>
      <w:r>
        <w:rPr>
          <w:spacing w:val="-9"/>
          <w:sz w:val="24"/>
          <w:szCs w:val="24"/>
          <w:u w:val="single" w:color="auto"/>
        </w:rPr>
        <w:t xml:space="preserve"> 202</w:t>
      </w:r>
      <w:r>
        <w:rPr>
          <w:rFonts w:hint="eastAsia"/>
          <w:spacing w:val="-9"/>
          <w:sz w:val="24"/>
          <w:szCs w:val="24"/>
          <w:u w:val="single" w:color="auto"/>
          <w:lang w:val="en-US" w:eastAsia="zh-CN"/>
        </w:rPr>
        <w:t>5</w:t>
      </w:r>
      <w:r>
        <w:rPr>
          <w:spacing w:val="-9"/>
          <w:sz w:val="24"/>
          <w:szCs w:val="24"/>
        </w:rPr>
        <w:t>年</w:t>
      </w:r>
      <w:r>
        <w:rPr>
          <w:spacing w:val="-9"/>
          <w:sz w:val="24"/>
          <w:szCs w:val="24"/>
          <w:u w:val="single" w:color="auto"/>
        </w:rPr>
        <w:t xml:space="preserve"> </w:t>
      </w:r>
      <w:r>
        <w:rPr>
          <w:rFonts w:hint="eastAsia"/>
          <w:spacing w:val="-9"/>
          <w:sz w:val="24"/>
          <w:szCs w:val="24"/>
          <w:u w:val="single" w:color="auto"/>
          <w:lang w:val="en-US" w:eastAsia="zh-CN"/>
        </w:rPr>
        <w:t>10</w:t>
      </w:r>
      <w:r>
        <w:rPr>
          <w:spacing w:val="27"/>
          <w:sz w:val="24"/>
          <w:szCs w:val="24"/>
          <w:u w:val="single" w:color="auto"/>
        </w:rPr>
        <w:t xml:space="preserve"> </w:t>
      </w:r>
      <w:r>
        <w:rPr>
          <w:spacing w:val="-9"/>
          <w:sz w:val="24"/>
          <w:szCs w:val="24"/>
        </w:rPr>
        <w:t xml:space="preserve">月 </w:t>
      </w:r>
      <w:r>
        <w:rPr>
          <w:spacing w:val="-9"/>
          <w:sz w:val="24"/>
          <w:szCs w:val="24"/>
          <w:u w:val="single" w:color="auto"/>
        </w:rPr>
        <w:t xml:space="preserve"> </w:t>
      </w:r>
      <w:r>
        <w:rPr>
          <w:rFonts w:hint="eastAsia"/>
          <w:spacing w:val="-9"/>
          <w:sz w:val="24"/>
          <w:szCs w:val="24"/>
          <w:u w:val="single" w:color="auto"/>
          <w:lang w:val="en-US" w:eastAsia="zh-CN"/>
        </w:rPr>
        <w:t>1</w:t>
      </w:r>
      <w:r>
        <w:rPr>
          <w:spacing w:val="-53"/>
          <w:sz w:val="24"/>
          <w:szCs w:val="24"/>
        </w:rPr>
        <w:t xml:space="preserve"> </w:t>
      </w:r>
      <w:r>
        <w:rPr>
          <w:spacing w:val="-9"/>
          <w:sz w:val="24"/>
          <w:szCs w:val="24"/>
        </w:rPr>
        <w:t>日起至</w:t>
      </w:r>
      <w:r>
        <w:rPr>
          <w:spacing w:val="11"/>
          <w:sz w:val="24"/>
          <w:szCs w:val="24"/>
          <w:u w:val="single" w:color="auto"/>
        </w:rPr>
        <w:t xml:space="preserve"> </w:t>
      </w:r>
      <w:r>
        <w:rPr>
          <w:spacing w:val="-9"/>
          <w:sz w:val="24"/>
          <w:szCs w:val="24"/>
          <w:u w:val="single" w:color="auto"/>
        </w:rPr>
        <w:t>202</w:t>
      </w:r>
      <w:r>
        <w:rPr>
          <w:rFonts w:hint="eastAsia"/>
          <w:spacing w:val="-9"/>
          <w:sz w:val="24"/>
          <w:szCs w:val="24"/>
          <w:u w:val="single" w:color="auto"/>
          <w:lang w:val="en-US" w:eastAsia="zh-CN"/>
        </w:rPr>
        <w:t>7</w:t>
      </w:r>
      <w:r>
        <w:rPr>
          <w:spacing w:val="-9"/>
          <w:sz w:val="24"/>
          <w:szCs w:val="24"/>
        </w:rPr>
        <w:t>年</w:t>
      </w:r>
      <w:r>
        <w:rPr>
          <w:spacing w:val="9"/>
          <w:sz w:val="24"/>
          <w:szCs w:val="24"/>
          <w:u w:val="single" w:color="auto"/>
        </w:rPr>
        <w:t xml:space="preserve"> </w:t>
      </w:r>
      <w:r>
        <w:rPr>
          <w:rFonts w:hint="eastAsia"/>
          <w:spacing w:val="-9"/>
          <w:sz w:val="24"/>
          <w:szCs w:val="24"/>
          <w:u w:val="single" w:color="auto"/>
          <w:lang w:val="en-US" w:eastAsia="zh-CN"/>
        </w:rPr>
        <w:t>10</w:t>
      </w:r>
      <w:r>
        <w:rPr>
          <w:spacing w:val="-9"/>
          <w:sz w:val="24"/>
          <w:szCs w:val="24"/>
        </w:rPr>
        <w:t>月</w:t>
      </w:r>
      <w:r>
        <w:rPr>
          <w:spacing w:val="12"/>
          <w:sz w:val="24"/>
          <w:szCs w:val="24"/>
          <w:u w:val="single" w:color="auto"/>
        </w:rPr>
        <w:t xml:space="preserve"> </w:t>
      </w:r>
      <w:r>
        <w:rPr>
          <w:rFonts w:hint="eastAsia"/>
          <w:spacing w:val="-9"/>
          <w:sz w:val="24"/>
          <w:szCs w:val="24"/>
          <w:u w:val="single" w:color="auto"/>
          <w:lang w:val="en-US" w:eastAsia="zh-CN"/>
        </w:rPr>
        <w:t>1</w:t>
      </w:r>
      <w:r>
        <w:rPr>
          <w:spacing w:val="-54"/>
          <w:sz w:val="24"/>
          <w:szCs w:val="24"/>
        </w:rPr>
        <w:t xml:space="preserve"> </w:t>
      </w:r>
      <w:r>
        <w:rPr>
          <w:spacing w:val="-9"/>
          <w:sz w:val="24"/>
          <w:szCs w:val="24"/>
        </w:rPr>
        <w:t>日止，</w:t>
      </w:r>
      <w:r>
        <w:rPr>
          <w:sz w:val="24"/>
          <w:szCs w:val="24"/>
        </w:rPr>
        <w:t xml:space="preserve"> </w:t>
      </w:r>
      <w:r>
        <w:rPr>
          <w:spacing w:val="-1"/>
          <w:sz w:val="24"/>
          <w:szCs w:val="24"/>
        </w:rPr>
        <w:t>期限届满后续约的，应于期限届满前壹个月重新签订合同。</w:t>
      </w:r>
    </w:p>
    <w:p w14:paraId="67A7B73D">
      <w:pPr>
        <w:pStyle w:val="2"/>
        <w:spacing w:before="39" w:line="221" w:lineRule="auto"/>
        <w:ind w:left="520"/>
        <w:rPr>
          <w:sz w:val="24"/>
          <w:szCs w:val="24"/>
        </w:rPr>
      </w:pPr>
      <w:r>
        <w:rPr>
          <w:b/>
          <w:bCs/>
          <w:spacing w:val="-8"/>
          <w:sz w:val="24"/>
          <w:szCs w:val="24"/>
        </w:rPr>
        <w:t>第四条</w:t>
      </w:r>
      <w:r>
        <w:rPr>
          <w:spacing w:val="10"/>
          <w:sz w:val="24"/>
          <w:szCs w:val="24"/>
        </w:rPr>
        <w:t xml:space="preserve">  </w:t>
      </w:r>
      <w:r>
        <w:rPr>
          <w:spacing w:val="-8"/>
          <w:sz w:val="24"/>
          <w:szCs w:val="24"/>
        </w:rPr>
        <w:t>维保费用</w:t>
      </w:r>
    </w:p>
    <w:p w14:paraId="3476755C">
      <w:pPr>
        <w:pStyle w:val="2"/>
        <w:spacing w:before="182" w:line="350" w:lineRule="auto"/>
        <w:ind w:left="29" w:right="65" w:firstLine="486"/>
        <w:rPr>
          <w:sz w:val="24"/>
          <w:szCs w:val="24"/>
        </w:rPr>
      </w:pPr>
      <w:r>
        <w:rPr>
          <w:spacing w:val="2"/>
          <w:sz w:val="24"/>
          <w:szCs w:val="24"/>
        </w:rPr>
        <w:t>共</w:t>
      </w:r>
      <w:r>
        <w:rPr>
          <w:spacing w:val="-59"/>
          <w:sz w:val="24"/>
          <w:szCs w:val="24"/>
        </w:rPr>
        <w:t xml:space="preserve"> </w:t>
      </w:r>
      <w:r>
        <w:rPr>
          <w:spacing w:val="-94"/>
          <w:sz w:val="24"/>
          <w:szCs w:val="24"/>
          <w:u w:val="single" w:color="auto"/>
        </w:rPr>
        <w:t xml:space="preserve"> </w:t>
      </w:r>
      <w:r>
        <w:rPr>
          <w:spacing w:val="2"/>
          <w:sz w:val="24"/>
          <w:szCs w:val="24"/>
          <w:u w:val="single" w:color="auto"/>
        </w:rPr>
        <w:t>13</w:t>
      </w:r>
      <w:r>
        <w:rPr>
          <w:spacing w:val="-60"/>
          <w:sz w:val="24"/>
          <w:szCs w:val="24"/>
          <w:u w:val="single" w:color="auto"/>
        </w:rPr>
        <w:t xml:space="preserve"> </w:t>
      </w:r>
      <w:r>
        <w:rPr>
          <w:spacing w:val="-81"/>
          <w:sz w:val="24"/>
          <w:szCs w:val="24"/>
        </w:rPr>
        <w:t xml:space="preserve"> </w:t>
      </w:r>
      <w:r>
        <w:rPr>
          <w:spacing w:val="2"/>
          <w:sz w:val="24"/>
          <w:szCs w:val="24"/>
        </w:rPr>
        <w:t>台电梯</w:t>
      </w:r>
      <w:r>
        <w:rPr>
          <w:spacing w:val="-49"/>
          <w:sz w:val="24"/>
          <w:szCs w:val="24"/>
        </w:rPr>
        <w:t>，（</w:t>
      </w:r>
      <w:r>
        <w:rPr>
          <w:spacing w:val="2"/>
          <w:sz w:val="24"/>
          <w:szCs w:val="24"/>
        </w:rPr>
        <w:t>型号：</w:t>
      </w:r>
      <w:r>
        <w:rPr>
          <w:sz w:val="20"/>
          <w:szCs w:val="20"/>
        </w:rPr>
        <w:t>PW</w:t>
      </w:r>
      <w:r>
        <w:rPr>
          <w:spacing w:val="2"/>
          <w:sz w:val="20"/>
          <w:szCs w:val="20"/>
        </w:rPr>
        <w:t>13、</w:t>
      </w:r>
      <w:r>
        <w:rPr>
          <w:sz w:val="20"/>
          <w:szCs w:val="20"/>
        </w:rPr>
        <w:t>STAR</w:t>
      </w:r>
      <w:r>
        <w:rPr>
          <w:spacing w:val="2"/>
          <w:sz w:val="20"/>
          <w:szCs w:val="20"/>
        </w:rPr>
        <w:t>-</w:t>
      </w:r>
      <w:r>
        <w:rPr>
          <w:sz w:val="20"/>
          <w:szCs w:val="20"/>
        </w:rPr>
        <w:t>VF</w:t>
      </w:r>
      <w:r>
        <w:rPr>
          <w:spacing w:val="2"/>
          <w:sz w:val="20"/>
          <w:szCs w:val="20"/>
        </w:rPr>
        <w:t>3、</w:t>
      </w:r>
      <w:r>
        <w:rPr>
          <w:sz w:val="20"/>
          <w:szCs w:val="20"/>
        </w:rPr>
        <w:t>TOPS</w:t>
      </w:r>
      <w:r>
        <w:rPr>
          <w:spacing w:val="2"/>
          <w:sz w:val="20"/>
          <w:szCs w:val="20"/>
        </w:rPr>
        <w:t>-</w:t>
      </w:r>
      <w:r>
        <w:rPr>
          <w:sz w:val="20"/>
          <w:szCs w:val="20"/>
        </w:rPr>
        <w:t>VF</w:t>
      </w:r>
      <w:r>
        <w:rPr>
          <w:spacing w:val="2"/>
          <w:sz w:val="20"/>
          <w:szCs w:val="20"/>
        </w:rPr>
        <w:t>3、9300</w:t>
      </w:r>
      <w:r>
        <w:rPr>
          <w:sz w:val="20"/>
          <w:szCs w:val="20"/>
        </w:rPr>
        <w:t>AE</w:t>
      </w:r>
      <w:r>
        <w:rPr>
          <w:spacing w:val="2"/>
          <w:sz w:val="24"/>
          <w:szCs w:val="24"/>
        </w:rPr>
        <w:t>）维保费</w:t>
      </w:r>
      <w:r>
        <w:rPr>
          <w:spacing w:val="1"/>
          <w:sz w:val="24"/>
          <w:szCs w:val="24"/>
        </w:rPr>
        <w:t>为</w:t>
      </w:r>
      <w:r>
        <w:rPr>
          <w:spacing w:val="39"/>
          <w:sz w:val="24"/>
          <w:szCs w:val="24"/>
          <w:u w:val="single" w:color="auto"/>
        </w:rPr>
        <w:t xml:space="preserve">   </w:t>
      </w:r>
      <w:r>
        <w:rPr>
          <w:spacing w:val="-98"/>
          <w:sz w:val="24"/>
          <w:szCs w:val="24"/>
        </w:rPr>
        <w:t xml:space="preserve"> </w:t>
      </w:r>
      <w:r>
        <w:rPr>
          <w:spacing w:val="1"/>
          <w:sz w:val="24"/>
          <w:szCs w:val="24"/>
        </w:rPr>
        <w:t>元/</w:t>
      </w:r>
      <w:r>
        <w:rPr>
          <w:sz w:val="24"/>
          <w:szCs w:val="24"/>
        </w:rPr>
        <w:t xml:space="preserve"> </w:t>
      </w:r>
      <w:r>
        <w:rPr>
          <w:spacing w:val="-2"/>
          <w:sz w:val="24"/>
          <w:szCs w:val="24"/>
        </w:rPr>
        <w:t>台/年，合同期维保费共计人民币</w:t>
      </w:r>
      <w:r>
        <w:rPr>
          <w:spacing w:val="-118"/>
          <w:sz w:val="24"/>
          <w:szCs w:val="24"/>
        </w:rPr>
        <w:t xml:space="preserve"> </w:t>
      </w:r>
      <w:r>
        <w:rPr>
          <w:sz w:val="24"/>
          <w:szCs w:val="24"/>
          <w:u w:val="single" w:color="auto"/>
        </w:rPr>
        <w:t xml:space="preserve">       </w:t>
      </w:r>
      <w:r>
        <w:rPr>
          <w:spacing w:val="-98"/>
          <w:sz w:val="24"/>
          <w:szCs w:val="24"/>
        </w:rPr>
        <w:t xml:space="preserve"> </w:t>
      </w:r>
      <w:r>
        <w:rPr>
          <w:spacing w:val="-2"/>
          <w:sz w:val="24"/>
          <w:szCs w:val="24"/>
        </w:rPr>
        <w:t>元（其中：不含税金额：</w:t>
      </w:r>
      <w:r>
        <w:rPr>
          <w:spacing w:val="-2"/>
          <w:sz w:val="24"/>
          <w:szCs w:val="24"/>
          <w:u w:val="single" w:color="auto"/>
        </w:rPr>
        <w:t xml:space="preserve">      </w:t>
      </w:r>
      <w:r>
        <w:rPr>
          <w:spacing w:val="-100"/>
          <w:sz w:val="24"/>
          <w:szCs w:val="24"/>
        </w:rPr>
        <w:t xml:space="preserve"> </w:t>
      </w:r>
      <w:r>
        <w:rPr>
          <w:spacing w:val="-2"/>
          <w:sz w:val="24"/>
          <w:szCs w:val="24"/>
        </w:rPr>
        <w:t>元</w:t>
      </w:r>
      <w:r>
        <w:rPr>
          <w:spacing w:val="33"/>
          <w:sz w:val="24"/>
          <w:szCs w:val="24"/>
        </w:rPr>
        <w:t xml:space="preserve"> </w:t>
      </w:r>
      <w:r>
        <w:rPr>
          <w:spacing w:val="-2"/>
          <w:sz w:val="24"/>
          <w:szCs w:val="24"/>
        </w:rPr>
        <w:t>，</w:t>
      </w:r>
      <w:r>
        <w:rPr>
          <w:sz w:val="24"/>
          <w:szCs w:val="24"/>
        </w:rPr>
        <w:t xml:space="preserve"> </w:t>
      </w:r>
      <w:r>
        <w:rPr>
          <w:spacing w:val="-6"/>
          <w:sz w:val="24"/>
          <w:szCs w:val="24"/>
        </w:rPr>
        <w:t>税额：</w:t>
      </w:r>
      <w:r>
        <w:rPr>
          <w:sz w:val="24"/>
          <w:szCs w:val="24"/>
          <w:u w:val="single" w:color="auto"/>
        </w:rPr>
        <w:t xml:space="preserve">         </w:t>
      </w:r>
      <w:r>
        <w:rPr>
          <w:spacing w:val="-101"/>
          <w:sz w:val="24"/>
          <w:szCs w:val="24"/>
        </w:rPr>
        <w:t xml:space="preserve"> </w:t>
      </w:r>
      <w:r>
        <w:rPr>
          <w:spacing w:val="-6"/>
          <w:sz w:val="24"/>
          <w:szCs w:val="24"/>
        </w:rPr>
        <w:t>元）。</w:t>
      </w:r>
    </w:p>
    <w:p w14:paraId="62C67F58">
      <w:pPr>
        <w:spacing w:line="425" w:lineRule="auto"/>
        <w:rPr>
          <w:rFonts w:ascii="Arial"/>
          <w:sz w:val="21"/>
        </w:rPr>
      </w:pPr>
    </w:p>
    <w:p w14:paraId="33285CC3">
      <w:pPr>
        <w:pStyle w:val="2"/>
        <w:spacing w:before="78" w:line="222" w:lineRule="auto"/>
        <w:ind w:left="520"/>
        <w:rPr>
          <w:sz w:val="24"/>
          <w:szCs w:val="24"/>
        </w:rPr>
      </w:pPr>
      <w:r>
        <w:rPr>
          <w:b/>
          <w:bCs/>
          <w:spacing w:val="-12"/>
          <w:sz w:val="24"/>
          <w:szCs w:val="24"/>
        </w:rPr>
        <w:t>第五条</w:t>
      </w:r>
      <w:r>
        <w:rPr>
          <w:spacing w:val="22"/>
          <w:sz w:val="24"/>
          <w:szCs w:val="24"/>
        </w:rPr>
        <w:t xml:space="preserve"> </w:t>
      </w:r>
      <w:r>
        <w:rPr>
          <w:b/>
          <w:bCs/>
          <w:spacing w:val="-12"/>
          <w:sz w:val="24"/>
          <w:szCs w:val="24"/>
        </w:rPr>
        <w:t>结算</w:t>
      </w:r>
    </w:p>
    <w:p w14:paraId="719C526B">
      <w:pPr>
        <w:spacing w:line="222" w:lineRule="auto"/>
        <w:rPr>
          <w:sz w:val="24"/>
          <w:szCs w:val="24"/>
        </w:rPr>
        <w:sectPr>
          <w:headerReference r:id="rId24" w:type="default"/>
          <w:footerReference r:id="rId25" w:type="default"/>
          <w:pgSz w:w="11906" w:h="16839"/>
          <w:pgMar w:top="1134" w:right="1734" w:bottom="1378" w:left="1785" w:header="862" w:footer="1212" w:gutter="0"/>
          <w:cols w:space="720" w:num="1"/>
        </w:sectPr>
      </w:pPr>
    </w:p>
    <w:p w14:paraId="7E30BDB2">
      <w:pPr>
        <w:spacing w:line="339" w:lineRule="auto"/>
        <w:rPr>
          <w:rFonts w:ascii="Arial"/>
          <w:sz w:val="21"/>
        </w:rPr>
      </w:pPr>
    </w:p>
    <w:p w14:paraId="0ECF77CC">
      <w:pPr>
        <w:pStyle w:val="2"/>
        <w:spacing w:before="78" w:line="313" w:lineRule="auto"/>
        <w:ind w:left="31" w:firstLine="488"/>
        <w:rPr>
          <w:sz w:val="24"/>
          <w:szCs w:val="24"/>
        </w:rPr>
      </w:pPr>
      <w:r>
        <w:rPr>
          <w:spacing w:val="-2"/>
          <w:sz w:val="24"/>
          <w:szCs w:val="24"/>
        </w:rPr>
        <w:t>1、甲方按</w:t>
      </w:r>
      <w:r>
        <w:rPr>
          <w:spacing w:val="-50"/>
          <w:sz w:val="24"/>
          <w:szCs w:val="24"/>
        </w:rPr>
        <w:t xml:space="preserve"> </w:t>
      </w:r>
      <w:r>
        <w:rPr>
          <w:b/>
          <w:bCs/>
          <w:spacing w:val="-2"/>
          <w:sz w:val="24"/>
          <w:szCs w:val="24"/>
        </w:rPr>
        <w:t>6</w:t>
      </w:r>
      <w:r>
        <w:rPr>
          <w:spacing w:val="-43"/>
          <w:sz w:val="24"/>
          <w:szCs w:val="24"/>
        </w:rPr>
        <w:t xml:space="preserve"> </w:t>
      </w:r>
      <w:r>
        <w:rPr>
          <w:b/>
          <w:bCs/>
          <w:spacing w:val="-2"/>
          <w:sz w:val="24"/>
          <w:szCs w:val="24"/>
        </w:rPr>
        <w:t>个月</w:t>
      </w:r>
      <w:r>
        <w:rPr>
          <w:spacing w:val="-2"/>
          <w:sz w:val="24"/>
          <w:szCs w:val="24"/>
        </w:rPr>
        <w:t>支付一次维保费，提供</w:t>
      </w:r>
      <w:r>
        <w:rPr>
          <w:spacing w:val="-50"/>
          <w:sz w:val="24"/>
          <w:szCs w:val="24"/>
        </w:rPr>
        <w:t xml:space="preserve"> </w:t>
      </w:r>
      <w:r>
        <w:rPr>
          <w:spacing w:val="-2"/>
          <w:sz w:val="24"/>
          <w:szCs w:val="24"/>
        </w:rPr>
        <w:t>6%增值税专用发票， 具体支</w:t>
      </w:r>
      <w:r>
        <w:rPr>
          <w:spacing w:val="-3"/>
          <w:sz w:val="24"/>
          <w:szCs w:val="24"/>
        </w:rPr>
        <w:t>付时</w:t>
      </w:r>
      <w:r>
        <w:rPr>
          <w:sz w:val="24"/>
          <w:szCs w:val="24"/>
        </w:rPr>
        <w:t xml:space="preserve">  </w:t>
      </w:r>
      <w:r>
        <w:rPr>
          <w:spacing w:val="-12"/>
          <w:sz w:val="24"/>
          <w:szCs w:val="24"/>
        </w:rPr>
        <w:t>间和金额为：</w:t>
      </w:r>
      <w:r>
        <w:rPr>
          <w:spacing w:val="-12"/>
          <w:sz w:val="24"/>
          <w:szCs w:val="24"/>
          <w:u w:val="single" w:color="auto"/>
        </w:rPr>
        <w:t xml:space="preserve"> 202</w:t>
      </w:r>
      <w:r>
        <w:rPr>
          <w:rFonts w:hint="eastAsia"/>
          <w:spacing w:val="-12"/>
          <w:sz w:val="24"/>
          <w:szCs w:val="24"/>
          <w:u w:val="single" w:color="auto"/>
          <w:lang w:val="en-US" w:eastAsia="zh-CN"/>
        </w:rPr>
        <w:t>6</w:t>
      </w:r>
      <w:r>
        <w:rPr>
          <w:spacing w:val="-39"/>
          <w:sz w:val="24"/>
          <w:szCs w:val="24"/>
          <w:u w:val="single" w:color="auto"/>
        </w:rPr>
        <w:t xml:space="preserve"> </w:t>
      </w:r>
      <w:r>
        <w:rPr>
          <w:spacing w:val="-12"/>
          <w:sz w:val="24"/>
          <w:szCs w:val="24"/>
          <w:u w:val="single" w:color="auto"/>
        </w:rPr>
        <w:t>年</w:t>
      </w:r>
      <w:r>
        <w:rPr>
          <w:rFonts w:hint="eastAsia"/>
          <w:spacing w:val="-12"/>
          <w:sz w:val="24"/>
          <w:szCs w:val="24"/>
          <w:u w:val="single" w:color="auto"/>
          <w:lang w:val="en-US" w:eastAsia="zh-CN"/>
        </w:rPr>
        <w:t xml:space="preserve"> 4</w:t>
      </w:r>
      <w:r>
        <w:rPr>
          <w:spacing w:val="-12"/>
          <w:sz w:val="24"/>
          <w:szCs w:val="24"/>
          <w:u w:val="single" w:color="auto"/>
        </w:rPr>
        <w:t>月支付维保费用总额的</w:t>
      </w:r>
      <w:r>
        <w:rPr>
          <w:spacing w:val="-47"/>
          <w:sz w:val="24"/>
          <w:szCs w:val="24"/>
          <w:u w:val="single" w:color="auto"/>
        </w:rPr>
        <w:t xml:space="preserve"> </w:t>
      </w:r>
      <w:r>
        <w:rPr>
          <w:spacing w:val="-12"/>
          <w:sz w:val="24"/>
          <w:szCs w:val="24"/>
          <w:u w:val="single" w:color="auto"/>
        </w:rPr>
        <w:t>50%，小写：</w:t>
      </w:r>
      <w:r>
        <w:rPr>
          <w:spacing w:val="8"/>
          <w:sz w:val="24"/>
          <w:szCs w:val="24"/>
          <w:u w:val="single" w:color="auto"/>
        </w:rPr>
        <w:t xml:space="preserve">   </w:t>
      </w:r>
      <w:r>
        <w:rPr>
          <w:spacing w:val="-12"/>
          <w:sz w:val="24"/>
          <w:szCs w:val="24"/>
          <w:u w:val="single" w:color="auto"/>
        </w:rPr>
        <w:t>元，大写</w:t>
      </w:r>
      <w:r>
        <w:rPr>
          <w:spacing w:val="-58"/>
          <w:sz w:val="24"/>
          <w:szCs w:val="24"/>
          <w:u w:val="single" w:color="auto"/>
        </w:rPr>
        <w:t>：</w:t>
      </w:r>
      <w:r>
        <w:rPr>
          <w:spacing w:val="2"/>
          <w:sz w:val="24"/>
          <w:szCs w:val="24"/>
          <w:u w:val="single" w:color="auto"/>
        </w:rPr>
        <w:t xml:space="preserve">    </w:t>
      </w:r>
      <w:r>
        <w:rPr>
          <w:spacing w:val="-58"/>
          <w:sz w:val="24"/>
          <w:szCs w:val="24"/>
          <w:u w:val="single" w:color="auto"/>
        </w:rPr>
        <w:t>），</w:t>
      </w:r>
      <w:r>
        <w:rPr>
          <w:sz w:val="24"/>
          <w:szCs w:val="24"/>
        </w:rPr>
        <w:t xml:space="preserve"> </w:t>
      </w:r>
      <w:r>
        <w:rPr>
          <w:spacing w:val="-2"/>
          <w:sz w:val="24"/>
          <w:szCs w:val="24"/>
          <w:u w:val="single" w:color="auto"/>
        </w:rPr>
        <w:t>余款在合同期满后一次性结清。</w:t>
      </w:r>
      <w:r>
        <w:rPr>
          <w:spacing w:val="4"/>
          <w:sz w:val="24"/>
          <w:szCs w:val="24"/>
          <w:u w:val="single" w:color="auto"/>
        </w:rPr>
        <w:t xml:space="preserve">  </w:t>
      </w:r>
    </w:p>
    <w:p w14:paraId="586EFECE">
      <w:pPr>
        <w:pStyle w:val="2"/>
        <w:spacing w:before="140" w:line="264" w:lineRule="auto"/>
        <w:ind w:left="29" w:right="67" w:firstLine="475"/>
        <w:rPr>
          <w:sz w:val="24"/>
          <w:szCs w:val="24"/>
        </w:rPr>
      </w:pPr>
      <w:r>
        <w:rPr>
          <w:spacing w:val="-3"/>
          <w:sz w:val="24"/>
          <w:szCs w:val="24"/>
        </w:rPr>
        <w:t xml:space="preserve">2、甲方需支付零部件费用的，按 </w:t>
      </w:r>
      <w:r>
        <w:rPr>
          <w:b/>
          <w:bCs/>
          <w:spacing w:val="-3"/>
          <w:sz w:val="24"/>
          <w:szCs w:val="24"/>
        </w:rPr>
        <w:t>(</w:t>
      </w:r>
      <w:r>
        <w:rPr>
          <w:spacing w:val="-71"/>
          <w:sz w:val="24"/>
          <w:szCs w:val="24"/>
        </w:rPr>
        <w:t xml:space="preserve"> </w:t>
      </w:r>
      <w:r>
        <w:rPr>
          <w:rFonts w:ascii="Arial" w:hAnsi="Arial" w:eastAsia="Arial" w:cs="Arial"/>
          <w:spacing w:val="-3"/>
          <w:sz w:val="24"/>
          <w:szCs w:val="24"/>
        </w:rPr>
        <w:t>√</w:t>
      </w:r>
      <w:r>
        <w:rPr>
          <w:rFonts w:ascii="Arial" w:hAnsi="Arial" w:eastAsia="Arial" w:cs="Arial"/>
          <w:spacing w:val="-37"/>
          <w:sz w:val="24"/>
          <w:szCs w:val="24"/>
        </w:rPr>
        <w:t xml:space="preserve"> </w:t>
      </w:r>
      <w:r>
        <w:rPr>
          <w:spacing w:val="-3"/>
          <w:sz w:val="24"/>
          <w:szCs w:val="24"/>
        </w:rPr>
        <w:t xml:space="preserve">月  </w:t>
      </w:r>
      <w:r>
        <w:rPr>
          <w:rFonts w:ascii="宋体" w:hAnsi="宋体" w:eastAsia="宋体" w:cs="宋体"/>
          <w:spacing w:val="-3"/>
          <w:sz w:val="24"/>
          <w:szCs w:val="24"/>
        </w:rPr>
        <w:t>□</w:t>
      </w:r>
      <w:r>
        <w:rPr>
          <w:spacing w:val="-3"/>
          <w:sz w:val="24"/>
          <w:szCs w:val="24"/>
        </w:rPr>
        <w:t>季</w:t>
      </w:r>
      <w:r>
        <w:rPr>
          <w:spacing w:val="18"/>
          <w:sz w:val="24"/>
          <w:szCs w:val="24"/>
        </w:rPr>
        <w:t xml:space="preserve">  </w:t>
      </w:r>
      <w:r>
        <w:rPr>
          <w:rFonts w:ascii="宋体" w:hAnsi="宋体" w:eastAsia="宋体" w:cs="宋体"/>
          <w:spacing w:val="-3"/>
          <w:sz w:val="24"/>
          <w:szCs w:val="24"/>
        </w:rPr>
        <w:t>□</w:t>
      </w:r>
      <w:r>
        <w:rPr>
          <w:spacing w:val="-3"/>
          <w:sz w:val="24"/>
          <w:szCs w:val="24"/>
        </w:rPr>
        <w:t>半年</w:t>
      </w:r>
      <w:r>
        <w:rPr>
          <w:spacing w:val="12"/>
          <w:sz w:val="24"/>
          <w:szCs w:val="24"/>
        </w:rPr>
        <w:t xml:space="preserve">  </w:t>
      </w:r>
      <w:r>
        <w:rPr>
          <w:rFonts w:ascii="微软雅黑" w:hAnsi="微软雅黑" w:eastAsia="微软雅黑" w:cs="微软雅黑"/>
          <w:spacing w:val="-3"/>
          <w:sz w:val="24"/>
          <w:szCs w:val="24"/>
        </w:rPr>
        <w:t>□</w:t>
      </w:r>
      <w:r>
        <w:rPr>
          <w:spacing w:val="-3"/>
          <w:sz w:val="24"/>
          <w:szCs w:val="24"/>
        </w:rPr>
        <w:t>年</w:t>
      </w:r>
      <w:r>
        <w:rPr>
          <w:spacing w:val="38"/>
          <w:sz w:val="24"/>
          <w:szCs w:val="24"/>
        </w:rPr>
        <w:t xml:space="preserve"> </w:t>
      </w:r>
      <w:r>
        <w:rPr>
          <w:b/>
          <w:bCs/>
          <w:spacing w:val="-3"/>
          <w:sz w:val="24"/>
          <w:szCs w:val="24"/>
        </w:rPr>
        <w:t>）</w:t>
      </w:r>
      <w:r>
        <w:rPr>
          <w:spacing w:val="-3"/>
          <w:sz w:val="24"/>
          <w:szCs w:val="24"/>
        </w:rPr>
        <w:t>支付，支</w:t>
      </w:r>
      <w:r>
        <w:rPr>
          <w:sz w:val="24"/>
          <w:szCs w:val="24"/>
        </w:rPr>
        <w:t xml:space="preserve"> </w:t>
      </w:r>
      <w:r>
        <w:rPr>
          <w:spacing w:val="-1"/>
          <w:sz w:val="24"/>
          <w:szCs w:val="24"/>
        </w:rPr>
        <w:t>付时间为当次维保结束后的十个工作日之内。</w:t>
      </w:r>
    </w:p>
    <w:p w14:paraId="002D4FAB">
      <w:pPr>
        <w:pStyle w:val="2"/>
        <w:spacing w:before="215" w:line="327" w:lineRule="exact"/>
        <w:ind w:left="507"/>
        <w:rPr>
          <w:sz w:val="24"/>
          <w:szCs w:val="24"/>
        </w:rPr>
      </w:pPr>
      <w:r>
        <w:rPr>
          <w:spacing w:val="-4"/>
          <w:sz w:val="24"/>
          <w:szCs w:val="24"/>
        </w:rPr>
        <w:t>3、支付方式：</w:t>
      </w:r>
      <w:r>
        <w:rPr>
          <w:spacing w:val="-69"/>
          <w:sz w:val="24"/>
          <w:szCs w:val="24"/>
        </w:rPr>
        <w:t xml:space="preserve"> </w:t>
      </w:r>
      <w:r>
        <w:rPr>
          <w:rFonts w:ascii="宋体" w:hAnsi="宋体" w:eastAsia="宋体" w:cs="宋体"/>
          <w:spacing w:val="-4"/>
          <w:sz w:val="24"/>
          <w:szCs w:val="24"/>
        </w:rPr>
        <w:t>□</w:t>
      </w:r>
      <w:r>
        <w:rPr>
          <w:spacing w:val="-4"/>
          <w:sz w:val="24"/>
          <w:szCs w:val="24"/>
        </w:rPr>
        <w:t xml:space="preserve">现金   </w:t>
      </w:r>
      <w:r>
        <w:rPr>
          <w:rFonts w:ascii="宋体" w:hAnsi="宋体" w:eastAsia="宋体" w:cs="宋体"/>
          <w:spacing w:val="-4"/>
          <w:sz w:val="24"/>
          <w:szCs w:val="24"/>
        </w:rPr>
        <w:t>□</w:t>
      </w:r>
      <w:r>
        <w:rPr>
          <w:spacing w:val="-4"/>
          <w:sz w:val="24"/>
          <w:szCs w:val="24"/>
        </w:rPr>
        <w:t>支票</w:t>
      </w:r>
      <w:r>
        <w:rPr>
          <w:spacing w:val="3"/>
          <w:sz w:val="24"/>
          <w:szCs w:val="24"/>
        </w:rPr>
        <w:t xml:space="preserve">   </w:t>
      </w:r>
      <w:r>
        <w:rPr>
          <w:rFonts w:ascii="Arial" w:hAnsi="Arial" w:eastAsia="Arial" w:cs="Arial"/>
          <w:spacing w:val="-4"/>
          <w:sz w:val="24"/>
          <w:szCs w:val="24"/>
        </w:rPr>
        <w:t>√</w:t>
      </w:r>
      <w:r>
        <w:rPr>
          <w:rFonts w:ascii="Arial" w:hAnsi="Arial" w:eastAsia="Arial" w:cs="Arial"/>
          <w:spacing w:val="-41"/>
          <w:sz w:val="24"/>
          <w:szCs w:val="24"/>
        </w:rPr>
        <w:t xml:space="preserve"> </w:t>
      </w:r>
      <w:r>
        <w:rPr>
          <w:spacing w:val="-4"/>
          <w:sz w:val="24"/>
          <w:szCs w:val="24"/>
        </w:rPr>
        <w:t>汇到乙方指定帐户</w:t>
      </w:r>
    </w:p>
    <w:p w14:paraId="776FA695">
      <w:pPr>
        <w:pStyle w:val="2"/>
        <w:spacing w:before="295" w:line="325" w:lineRule="auto"/>
        <w:ind w:left="507" w:right="5790" w:firstLine="19"/>
        <w:rPr>
          <w:sz w:val="24"/>
          <w:szCs w:val="24"/>
        </w:rPr>
      </w:pPr>
      <w:r>
        <w:rPr>
          <w:spacing w:val="-11"/>
          <w:sz w:val="24"/>
          <w:szCs w:val="24"/>
        </w:rPr>
        <w:t>乙方指定帐户信息：</w:t>
      </w:r>
      <w:r>
        <w:rPr>
          <w:spacing w:val="6"/>
          <w:sz w:val="24"/>
          <w:szCs w:val="24"/>
        </w:rPr>
        <w:t xml:space="preserve"> </w:t>
      </w:r>
      <w:r>
        <w:rPr>
          <w:spacing w:val="-4"/>
          <w:sz w:val="24"/>
          <w:szCs w:val="24"/>
        </w:rPr>
        <w:t>账户名：</w:t>
      </w:r>
    </w:p>
    <w:p w14:paraId="0F8D1549">
      <w:pPr>
        <w:pStyle w:val="2"/>
        <w:spacing w:before="35" w:line="221" w:lineRule="auto"/>
        <w:ind w:left="509"/>
        <w:rPr>
          <w:sz w:val="24"/>
          <w:szCs w:val="24"/>
        </w:rPr>
      </w:pPr>
      <w:r>
        <w:rPr>
          <w:spacing w:val="-4"/>
          <w:sz w:val="24"/>
          <w:szCs w:val="24"/>
        </w:rPr>
        <w:t>开户行：</w:t>
      </w:r>
    </w:p>
    <w:p w14:paraId="6E22A321">
      <w:pPr>
        <w:pStyle w:val="2"/>
        <w:spacing w:before="152" w:line="221" w:lineRule="auto"/>
        <w:ind w:left="510"/>
        <w:rPr>
          <w:sz w:val="24"/>
          <w:szCs w:val="24"/>
        </w:rPr>
      </w:pPr>
      <w:r>
        <w:rPr>
          <w:spacing w:val="-4"/>
          <w:sz w:val="24"/>
          <w:szCs w:val="24"/>
        </w:rPr>
        <w:t>银行账号：</w:t>
      </w:r>
    </w:p>
    <w:p w14:paraId="5CBF4102">
      <w:pPr>
        <w:pStyle w:val="2"/>
        <w:spacing w:before="121" w:line="222" w:lineRule="auto"/>
        <w:ind w:left="520"/>
        <w:rPr>
          <w:sz w:val="24"/>
          <w:szCs w:val="24"/>
        </w:rPr>
      </w:pPr>
      <w:r>
        <w:rPr>
          <w:b/>
          <w:bCs/>
          <w:spacing w:val="-9"/>
          <w:sz w:val="24"/>
          <w:szCs w:val="24"/>
        </w:rPr>
        <w:t>第六条</w:t>
      </w:r>
      <w:r>
        <w:rPr>
          <w:spacing w:val="28"/>
          <w:sz w:val="24"/>
          <w:szCs w:val="24"/>
        </w:rPr>
        <w:t xml:space="preserve">  </w:t>
      </w:r>
      <w:r>
        <w:rPr>
          <w:spacing w:val="-9"/>
          <w:sz w:val="24"/>
          <w:szCs w:val="24"/>
        </w:rPr>
        <w:t>甲方权利、义务</w:t>
      </w:r>
    </w:p>
    <w:p w14:paraId="0A60DC20">
      <w:pPr>
        <w:pStyle w:val="2"/>
        <w:spacing w:before="179" w:line="222" w:lineRule="auto"/>
        <w:ind w:left="394"/>
        <w:rPr>
          <w:sz w:val="24"/>
          <w:szCs w:val="24"/>
        </w:rPr>
      </w:pPr>
      <w:r>
        <w:rPr>
          <w:b/>
          <w:bCs/>
          <w:spacing w:val="-6"/>
          <w:sz w:val="24"/>
          <w:szCs w:val="24"/>
        </w:rPr>
        <w:t>（一）权利</w:t>
      </w:r>
    </w:p>
    <w:p w14:paraId="000A330A">
      <w:pPr>
        <w:pStyle w:val="2"/>
        <w:spacing w:before="181" w:line="313" w:lineRule="auto"/>
        <w:ind w:left="31" w:right="65" w:firstLine="488"/>
        <w:rPr>
          <w:sz w:val="24"/>
          <w:szCs w:val="24"/>
        </w:rPr>
      </w:pPr>
      <w:r>
        <w:rPr>
          <w:sz w:val="24"/>
          <w:szCs w:val="24"/>
        </w:rPr>
        <w:t>1、有权监督检查乙方依照合同约定实施维保计划的情况，监督经</w:t>
      </w:r>
      <w:r>
        <w:rPr>
          <w:spacing w:val="-1"/>
          <w:sz w:val="24"/>
          <w:szCs w:val="24"/>
        </w:rPr>
        <w:t>乙方维保</w:t>
      </w:r>
      <w:r>
        <w:rPr>
          <w:sz w:val="24"/>
          <w:szCs w:val="24"/>
        </w:rPr>
        <w:t xml:space="preserve"> </w:t>
      </w:r>
      <w:r>
        <w:rPr>
          <w:spacing w:val="-3"/>
          <w:sz w:val="24"/>
          <w:szCs w:val="24"/>
        </w:rPr>
        <w:t>后的电梯是否符合法律法规、安全技术规范、强制性标准和电</w:t>
      </w:r>
      <w:r>
        <w:rPr>
          <w:spacing w:val="-4"/>
          <w:sz w:val="24"/>
          <w:szCs w:val="24"/>
        </w:rPr>
        <w:t>梯制造单位的技术</w:t>
      </w:r>
      <w:r>
        <w:rPr>
          <w:sz w:val="24"/>
          <w:szCs w:val="24"/>
        </w:rPr>
        <w:t xml:space="preserve"> </w:t>
      </w:r>
      <w:r>
        <w:rPr>
          <w:spacing w:val="-2"/>
          <w:sz w:val="24"/>
          <w:szCs w:val="24"/>
        </w:rPr>
        <w:t>要求，监督电梯安全性能是否良好。</w:t>
      </w:r>
    </w:p>
    <w:p w14:paraId="715FB285">
      <w:pPr>
        <w:pStyle w:val="2"/>
        <w:spacing w:before="182" w:line="314" w:lineRule="auto"/>
        <w:ind w:left="27" w:right="26" w:firstLine="478"/>
        <w:rPr>
          <w:sz w:val="24"/>
          <w:szCs w:val="24"/>
        </w:rPr>
      </w:pPr>
      <w:r>
        <w:rPr>
          <w:spacing w:val="1"/>
          <w:sz w:val="24"/>
          <w:szCs w:val="24"/>
        </w:rPr>
        <w:t>2、有权检查受乙方委派为本单位电梯提供维保服务人员的持证上岗情况，</w:t>
      </w:r>
      <w:r>
        <w:rPr>
          <w:spacing w:val="11"/>
          <w:sz w:val="24"/>
          <w:szCs w:val="24"/>
        </w:rPr>
        <w:t xml:space="preserve"> </w:t>
      </w:r>
      <w:r>
        <w:rPr>
          <w:spacing w:val="-2"/>
          <w:sz w:val="24"/>
          <w:szCs w:val="24"/>
        </w:rPr>
        <w:t>有权拒绝无证人员开展维保活动。有权要求乙方人员服从本单位现场安全管理，</w:t>
      </w:r>
      <w:r>
        <w:rPr>
          <w:spacing w:val="1"/>
          <w:sz w:val="24"/>
          <w:szCs w:val="24"/>
        </w:rPr>
        <w:t xml:space="preserve"> </w:t>
      </w:r>
      <w:r>
        <w:rPr>
          <w:spacing w:val="-1"/>
          <w:sz w:val="24"/>
          <w:szCs w:val="24"/>
        </w:rPr>
        <w:t>对不服从现场安全管理的乙方人员，有权要求乙方更换人员。</w:t>
      </w:r>
    </w:p>
    <w:p w14:paraId="7B45FD34">
      <w:pPr>
        <w:pStyle w:val="2"/>
        <w:spacing w:before="179" w:line="290" w:lineRule="auto"/>
        <w:ind w:left="33" w:right="67" w:firstLine="473"/>
        <w:rPr>
          <w:sz w:val="24"/>
          <w:szCs w:val="24"/>
        </w:rPr>
      </w:pPr>
      <w:r>
        <w:rPr>
          <w:sz w:val="24"/>
          <w:szCs w:val="24"/>
        </w:rPr>
        <w:t>3、除国家规定的法定监督检验与定期检验外，有权委托特种设备检验机构</w:t>
      </w:r>
      <w:r>
        <w:rPr>
          <w:spacing w:val="9"/>
          <w:sz w:val="24"/>
          <w:szCs w:val="24"/>
        </w:rPr>
        <w:t xml:space="preserve"> </w:t>
      </w:r>
      <w:r>
        <w:rPr>
          <w:spacing w:val="-1"/>
          <w:sz w:val="24"/>
          <w:szCs w:val="24"/>
        </w:rPr>
        <w:t>或第三方中介机构对乙方按照合同约定实施维保工作的情况进行评定。</w:t>
      </w:r>
    </w:p>
    <w:p w14:paraId="19A36322">
      <w:pPr>
        <w:pStyle w:val="2"/>
        <w:spacing w:before="182" w:line="223" w:lineRule="auto"/>
        <w:ind w:left="514"/>
        <w:rPr>
          <w:sz w:val="24"/>
          <w:szCs w:val="24"/>
        </w:rPr>
      </w:pPr>
      <w:r>
        <w:rPr>
          <w:b/>
          <w:bCs/>
          <w:spacing w:val="-6"/>
          <w:sz w:val="24"/>
          <w:szCs w:val="24"/>
        </w:rPr>
        <w:t>（二）义务</w:t>
      </w:r>
    </w:p>
    <w:p w14:paraId="57F39F51">
      <w:pPr>
        <w:pStyle w:val="2"/>
        <w:spacing w:before="178" w:line="291" w:lineRule="auto"/>
        <w:ind w:left="37" w:right="67" w:firstLine="482"/>
        <w:rPr>
          <w:sz w:val="24"/>
          <w:szCs w:val="24"/>
        </w:rPr>
      </w:pPr>
      <w:r>
        <w:rPr>
          <w:sz w:val="24"/>
          <w:szCs w:val="24"/>
        </w:rPr>
        <w:t>1、建立电梯安全运行的相关管理机构、制度，确保制度、人员、</w:t>
      </w:r>
      <w:r>
        <w:rPr>
          <w:spacing w:val="-1"/>
          <w:sz w:val="24"/>
          <w:szCs w:val="24"/>
        </w:rPr>
        <w:t>资金落实</w:t>
      </w:r>
      <w:r>
        <w:rPr>
          <w:sz w:val="24"/>
          <w:szCs w:val="24"/>
        </w:rPr>
        <w:t xml:space="preserve"> </w:t>
      </w:r>
      <w:r>
        <w:rPr>
          <w:spacing w:val="-8"/>
          <w:sz w:val="24"/>
          <w:szCs w:val="24"/>
        </w:rPr>
        <w:t>到位。</w:t>
      </w:r>
    </w:p>
    <w:p w14:paraId="114B2B73">
      <w:pPr>
        <w:pStyle w:val="2"/>
        <w:spacing w:before="179" w:line="221" w:lineRule="auto"/>
        <w:ind w:left="505"/>
        <w:rPr>
          <w:sz w:val="24"/>
          <w:szCs w:val="24"/>
        </w:rPr>
      </w:pPr>
      <w:r>
        <w:rPr>
          <w:spacing w:val="-1"/>
          <w:sz w:val="24"/>
          <w:szCs w:val="24"/>
        </w:rPr>
        <w:t>2、按照合同约定按期支付维保和零部件款。</w:t>
      </w:r>
    </w:p>
    <w:p w14:paraId="69332704">
      <w:pPr>
        <w:pStyle w:val="2"/>
        <w:spacing w:before="184" w:line="332" w:lineRule="auto"/>
        <w:ind w:left="30" w:firstLine="476"/>
        <w:rPr>
          <w:sz w:val="24"/>
          <w:szCs w:val="24"/>
        </w:rPr>
      </w:pPr>
      <w:r>
        <w:rPr>
          <w:spacing w:val="-5"/>
          <w:sz w:val="24"/>
          <w:szCs w:val="24"/>
        </w:rPr>
        <w:t>3、配备持有电梯安全管理员资格证件的人员负责电梯的日常安全管理工作，</w:t>
      </w:r>
      <w:r>
        <w:rPr>
          <w:spacing w:val="7"/>
          <w:sz w:val="24"/>
          <w:szCs w:val="24"/>
        </w:rPr>
        <w:t xml:space="preserve"> </w:t>
      </w:r>
      <w:r>
        <w:rPr>
          <w:spacing w:val="-3"/>
          <w:sz w:val="24"/>
          <w:szCs w:val="24"/>
        </w:rPr>
        <w:t>并在更换电梯管理人员时及时通知乙方。督促电梯安全管理人员</w:t>
      </w:r>
      <w:r>
        <w:rPr>
          <w:spacing w:val="-4"/>
          <w:sz w:val="24"/>
          <w:szCs w:val="24"/>
        </w:rPr>
        <w:t>按照电梯使用检</w:t>
      </w:r>
      <w:r>
        <w:rPr>
          <w:sz w:val="24"/>
          <w:szCs w:val="24"/>
        </w:rPr>
        <w:t xml:space="preserve"> </w:t>
      </w:r>
      <w:r>
        <w:rPr>
          <w:spacing w:val="-3"/>
          <w:sz w:val="24"/>
          <w:szCs w:val="24"/>
        </w:rPr>
        <w:t>查表完成电梯的日常检查工作和每月检查工作，并严格按照电梯</w:t>
      </w:r>
      <w:r>
        <w:rPr>
          <w:spacing w:val="-4"/>
          <w:sz w:val="24"/>
          <w:szCs w:val="24"/>
        </w:rPr>
        <w:t>钥匙使用管理有</w:t>
      </w:r>
      <w:r>
        <w:rPr>
          <w:sz w:val="24"/>
          <w:szCs w:val="24"/>
        </w:rPr>
        <w:t xml:space="preserve"> </w:t>
      </w:r>
      <w:r>
        <w:rPr>
          <w:spacing w:val="-3"/>
          <w:sz w:val="24"/>
          <w:szCs w:val="24"/>
        </w:rPr>
        <w:t>关要求对电梯钥匙进行管理，实行钥匙领用登记，不将电梯钥匙</w:t>
      </w:r>
      <w:r>
        <w:rPr>
          <w:spacing w:val="-4"/>
          <w:sz w:val="24"/>
          <w:szCs w:val="24"/>
        </w:rPr>
        <w:t>交给非持证人员</w:t>
      </w:r>
      <w:r>
        <w:rPr>
          <w:sz w:val="24"/>
          <w:szCs w:val="24"/>
        </w:rPr>
        <w:t xml:space="preserve"> </w:t>
      </w:r>
      <w:r>
        <w:rPr>
          <w:spacing w:val="-6"/>
          <w:sz w:val="24"/>
          <w:szCs w:val="24"/>
        </w:rPr>
        <w:t>使用。</w:t>
      </w:r>
    </w:p>
    <w:p w14:paraId="535BB788">
      <w:pPr>
        <w:spacing w:line="332" w:lineRule="auto"/>
        <w:rPr>
          <w:sz w:val="24"/>
          <w:szCs w:val="24"/>
        </w:rPr>
        <w:sectPr>
          <w:footerReference r:id="rId26" w:type="default"/>
          <w:pgSz w:w="11906" w:h="16839"/>
          <w:pgMar w:top="1134" w:right="1734" w:bottom="1377" w:left="1785" w:header="862" w:footer="1212" w:gutter="0"/>
          <w:cols w:space="720" w:num="1"/>
        </w:sectPr>
      </w:pPr>
    </w:p>
    <w:p w14:paraId="58FCE6A1">
      <w:pPr>
        <w:spacing w:line="339" w:lineRule="auto"/>
        <w:rPr>
          <w:rFonts w:ascii="Arial"/>
          <w:sz w:val="21"/>
        </w:rPr>
      </w:pPr>
    </w:p>
    <w:p w14:paraId="6EB432CC">
      <w:pPr>
        <w:pStyle w:val="2"/>
        <w:spacing w:before="78" w:line="314" w:lineRule="auto"/>
        <w:ind w:left="29" w:right="83" w:firstLine="471"/>
        <w:rPr>
          <w:sz w:val="24"/>
          <w:szCs w:val="24"/>
        </w:rPr>
      </w:pPr>
      <w:r>
        <w:rPr>
          <w:sz w:val="24"/>
          <w:szCs w:val="24"/>
        </w:rPr>
        <w:t>4、督促电梯安全管理人员现场监督检查乙方的电梯保养工作过程和结果、</w:t>
      </w:r>
      <w:r>
        <w:rPr>
          <w:spacing w:val="17"/>
          <w:sz w:val="24"/>
          <w:szCs w:val="24"/>
        </w:rPr>
        <w:t xml:space="preserve"> </w:t>
      </w:r>
      <w:r>
        <w:rPr>
          <w:spacing w:val="-3"/>
          <w:sz w:val="24"/>
          <w:szCs w:val="24"/>
        </w:rPr>
        <w:t>对乙方的维保记录、修理记录签字确认，签收乙方提交的与电梯维</w:t>
      </w:r>
      <w:r>
        <w:rPr>
          <w:spacing w:val="-4"/>
          <w:sz w:val="24"/>
          <w:szCs w:val="24"/>
        </w:rPr>
        <w:t>保工作有关的</w:t>
      </w:r>
      <w:r>
        <w:rPr>
          <w:sz w:val="24"/>
          <w:szCs w:val="24"/>
        </w:rPr>
        <w:t xml:space="preserve"> </w:t>
      </w:r>
      <w:r>
        <w:rPr>
          <w:spacing w:val="-6"/>
          <w:sz w:val="24"/>
          <w:szCs w:val="24"/>
        </w:rPr>
        <w:t>文件。</w:t>
      </w:r>
    </w:p>
    <w:p w14:paraId="467171C1">
      <w:pPr>
        <w:pStyle w:val="2"/>
        <w:spacing w:before="180" w:line="313" w:lineRule="auto"/>
        <w:ind w:left="29" w:right="83" w:firstLine="478"/>
        <w:rPr>
          <w:sz w:val="24"/>
          <w:szCs w:val="24"/>
        </w:rPr>
      </w:pPr>
      <w:r>
        <w:rPr>
          <w:sz w:val="24"/>
          <w:szCs w:val="24"/>
        </w:rPr>
        <w:t>5、电梯发生故障或异常情况时应当立即停止使用，并做好相关安全防护措</w:t>
      </w:r>
      <w:r>
        <w:rPr>
          <w:spacing w:val="9"/>
          <w:sz w:val="24"/>
          <w:szCs w:val="24"/>
        </w:rPr>
        <w:t xml:space="preserve"> </w:t>
      </w:r>
      <w:r>
        <w:rPr>
          <w:spacing w:val="-3"/>
          <w:sz w:val="24"/>
          <w:szCs w:val="24"/>
        </w:rPr>
        <w:t>施。在电梯的日常使用时间内，确保值班人员可靠接收求救电话、警</w:t>
      </w:r>
      <w:r>
        <w:rPr>
          <w:spacing w:val="-4"/>
          <w:sz w:val="24"/>
          <w:szCs w:val="24"/>
        </w:rPr>
        <w:t>铃装置发出</w:t>
      </w:r>
      <w:r>
        <w:rPr>
          <w:sz w:val="24"/>
          <w:szCs w:val="24"/>
        </w:rPr>
        <w:t xml:space="preserve"> </w:t>
      </w:r>
      <w:r>
        <w:rPr>
          <w:spacing w:val="-1"/>
          <w:sz w:val="24"/>
          <w:szCs w:val="24"/>
        </w:rPr>
        <w:t>的求救信号，及时通知乙方抢修，并详细记录相关工作的具体时间。</w:t>
      </w:r>
    </w:p>
    <w:p w14:paraId="706509E1">
      <w:pPr>
        <w:pStyle w:val="2"/>
        <w:spacing w:before="183" w:line="314" w:lineRule="auto"/>
        <w:ind w:left="31" w:right="83" w:firstLine="472"/>
        <w:rPr>
          <w:sz w:val="24"/>
          <w:szCs w:val="24"/>
        </w:rPr>
      </w:pPr>
      <w:r>
        <w:rPr>
          <w:spacing w:val="-2"/>
          <w:sz w:val="24"/>
          <w:szCs w:val="24"/>
        </w:rPr>
        <w:t>6、制订有关电梯的应急救援预案（如：电梯困人、消防、电梯水浸、</w:t>
      </w:r>
      <w:r>
        <w:rPr>
          <w:spacing w:val="-42"/>
          <w:sz w:val="24"/>
          <w:szCs w:val="24"/>
        </w:rPr>
        <w:t xml:space="preserve"> </w:t>
      </w:r>
      <w:r>
        <w:rPr>
          <w:spacing w:val="-2"/>
          <w:sz w:val="24"/>
          <w:szCs w:val="24"/>
        </w:rPr>
        <w:t>自动</w:t>
      </w:r>
      <w:r>
        <w:rPr>
          <w:sz w:val="24"/>
          <w:szCs w:val="24"/>
        </w:rPr>
        <w:t xml:space="preserve"> </w:t>
      </w:r>
      <w:r>
        <w:rPr>
          <w:spacing w:val="-3"/>
          <w:sz w:val="24"/>
          <w:szCs w:val="24"/>
        </w:rPr>
        <w:t>扶梯人身伤害等）。每年至少一次定期开展应急救援演练，确</w:t>
      </w:r>
      <w:r>
        <w:rPr>
          <w:spacing w:val="-4"/>
          <w:sz w:val="24"/>
          <w:szCs w:val="24"/>
        </w:rPr>
        <w:t>保应急系统运行有</w:t>
      </w:r>
      <w:r>
        <w:rPr>
          <w:sz w:val="24"/>
          <w:szCs w:val="24"/>
        </w:rPr>
        <w:t xml:space="preserve"> </w:t>
      </w:r>
      <w:r>
        <w:rPr>
          <w:spacing w:val="-9"/>
          <w:sz w:val="24"/>
          <w:szCs w:val="24"/>
        </w:rPr>
        <w:t>效。</w:t>
      </w:r>
    </w:p>
    <w:p w14:paraId="14E75640">
      <w:pPr>
        <w:pStyle w:val="2"/>
        <w:spacing w:before="177" w:line="221" w:lineRule="auto"/>
        <w:jc w:val="right"/>
        <w:rPr>
          <w:sz w:val="24"/>
          <w:szCs w:val="24"/>
        </w:rPr>
      </w:pPr>
      <w:r>
        <w:rPr>
          <w:spacing w:val="-4"/>
          <w:sz w:val="24"/>
          <w:szCs w:val="24"/>
        </w:rPr>
        <w:t>7、保证电梯供电、消防、防雷、通风等系统安全可靠</w:t>
      </w:r>
      <w:r>
        <w:rPr>
          <w:spacing w:val="-5"/>
          <w:sz w:val="24"/>
          <w:szCs w:val="24"/>
        </w:rPr>
        <w:t>，满足国家标准规定。</w:t>
      </w:r>
    </w:p>
    <w:p w14:paraId="335E22C9">
      <w:pPr>
        <w:pStyle w:val="2"/>
        <w:spacing w:before="180" w:line="314" w:lineRule="auto"/>
        <w:ind w:left="29" w:right="83" w:firstLine="474"/>
        <w:rPr>
          <w:sz w:val="24"/>
          <w:szCs w:val="24"/>
        </w:rPr>
      </w:pPr>
      <w:r>
        <w:rPr>
          <w:sz w:val="24"/>
          <w:szCs w:val="24"/>
        </w:rPr>
        <w:t>8、为乙方提供维保所需的工作环境。保证机房、井道、底坑无漏水、渗水</w:t>
      </w:r>
      <w:r>
        <w:rPr>
          <w:spacing w:val="13"/>
          <w:sz w:val="24"/>
          <w:szCs w:val="24"/>
        </w:rPr>
        <w:t xml:space="preserve"> </w:t>
      </w:r>
      <w:r>
        <w:rPr>
          <w:spacing w:val="-3"/>
          <w:sz w:val="24"/>
          <w:szCs w:val="24"/>
        </w:rPr>
        <w:t>现象。通往机房、底坑、滑轮间、井道安全门的通道畅通、照明充分</w:t>
      </w:r>
      <w:r>
        <w:rPr>
          <w:spacing w:val="-4"/>
          <w:sz w:val="24"/>
          <w:szCs w:val="24"/>
        </w:rPr>
        <w:t>；确保作业</w:t>
      </w:r>
      <w:r>
        <w:rPr>
          <w:sz w:val="24"/>
          <w:szCs w:val="24"/>
        </w:rPr>
        <w:t xml:space="preserve"> </w:t>
      </w:r>
      <w:r>
        <w:rPr>
          <w:spacing w:val="-1"/>
          <w:sz w:val="24"/>
          <w:szCs w:val="24"/>
        </w:rPr>
        <w:t>环境中应由甲方提供的安全防护措施到位，避免无关人员进入。</w:t>
      </w:r>
    </w:p>
    <w:p w14:paraId="04673606">
      <w:pPr>
        <w:pStyle w:val="2"/>
        <w:spacing w:before="181" w:line="290" w:lineRule="auto"/>
        <w:ind w:left="46" w:right="85" w:firstLine="456"/>
        <w:rPr>
          <w:sz w:val="24"/>
          <w:szCs w:val="24"/>
        </w:rPr>
      </w:pPr>
      <w:r>
        <w:rPr>
          <w:sz w:val="24"/>
          <w:szCs w:val="24"/>
        </w:rPr>
        <w:t>9、采取有效措施监控电梯使用情况，积极主动开展文明乘梯宣传活动，及</w:t>
      </w:r>
      <w:r>
        <w:rPr>
          <w:spacing w:val="13"/>
          <w:sz w:val="24"/>
          <w:szCs w:val="24"/>
        </w:rPr>
        <w:t xml:space="preserve"> </w:t>
      </w:r>
      <w:r>
        <w:rPr>
          <w:spacing w:val="-2"/>
          <w:sz w:val="24"/>
          <w:szCs w:val="24"/>
        </w:rPr>
        <w:t>时制止乘客不文明乘梯行为或恶意破坏电梯的行为。</w:t>
      </w:r>
    </w:p>
    <w:p w14:paraId="10F90799">
      <w:pPr>
        <w:pStyle w:val="2"/>
        <w:spacing w:before="181" w:line="220" w:lineRule="auto"/>
        <w:ind w:left="520"/>
        <w:rPr>
          <w:sz w:val="24"/>
          <w:szCs w:val="24"/>
        </w:rPr>
      </w:pPr>
      <w:r>
        <w:rPr>
          <w:spacing w:val="-1"/>
          <w:sz w:val="24"/>
          <w:szCs w:val="24"/>
        </w:rPr>
        <w:t>10、未经乙方书面许可不得允许非乙方人员从事与电梯维保有关的工作。</w:t>
      </w:r>
    </w:p>
    <w:p w14:paraId="5B6C3C17">
      <w:pPr>
        <w:pStyle w:val="2"/>
        <w:spacing w:before="182" w:line="291" w:lineRule="auto"/>
        <w:ind w:left="29" w:right="83" w:firstLine="490"/>
        <w:rPr>
          <w:sz w:val="24"/>
          <w:szCs w:val="24"/>
        </w:rPr>
      </w:pPr>
      <w:r>
        <w:rPr>
          <w:spacing w:val="-4"/>
          <w:sz w:val="24"/>
          <w:szCs w:val="24"/>
        </w:rPr>
        <w:t>11、应认真审核乙方书面提出的更换电梯零部件要求，并在乙方书面要求的</w:t>
      </w:r>
      <w:r>
        <w:rPr>
          <w:spacing w:val="15"/>
          <w:sz w:val="24"/>
          <w:szCs w:val="24"/>
        </w:rPr>
        <w:t xml:space="preserve"> </w:t>
      </w:r>
      <w:r>
        <w:rPr>
          <w:spacing w:val="-2"/>
          <w:sz w:val="24"/>
          <w:szCs w:val="24"/>
        </w:rPr>
        <w:t>期限内书面予以答复。</w:t>
      </w:r>
    </w:p>
    <w:p w14:paraId="586677B1">
      <w:pPr>
        <w:pStyle w:val="2"/>
        <w:spacing w:before="180" w:line="290" w:lineRule="auto"/>
        <w:ind w:left="29" w:right="83" w:firstLine="490"/>
        <w:rPr>
          <w:sz w:val="24"/>
          <w:szCs w:val="24"/>
        </w:rPr>
      </w:pPr>
      <w:r>
        <w:rPr>
          <w:spacing w:val="-6"/>
          <w:sz w:val="24"/>
          <w:szCs w:val="24"/>
        </w:rPr>
        <w:t>12、在电梯使用标志所标注的下次检验日期届满前</w:t>
      </w:r>
      <w:r>
        <w:rPr>
          <w:spacing w:val="-31"/>
          <w:sz w:val="24"/>
          <w:szCs w:val="24"/>
        </w:rPr>
        <w:t xml:space="preserve"> </w:t>
      </w:r>
      <w:r>
        <w:rPr>
          <w:spacing w:val="-6"/>
          <w:sz w:val="24"/>
          <w:szCs w:val="24"/>
        </w:rPr>
        <w:t>1 个月，向特种设备检验</w:t>
      </w:r>
      <w:r>
        <w:rPr>
          <w:sz w:val="24"/>
          <w:szCs w:val="24"/>
        </w:rPr>
        <w:t xml:space="preserve"> </w:t>
      </w:r>
      <w:r>
        <w:rPr>
          <w:spacing w:val="-2"/>
          <w:sz w:val="24"/>
          <w:szCs w:val="24"/>
        </w:rPr>
        <w:t>机构提出定期检验申请。</w:t>
      </w:r>
    </w:p>
    <w:p w14:paraId="5C9ED38E">
      <w:pPr>
        <w:pStyle w:val="2"/>
        <w:spacing w:before="182" w:line="290" w:lineRule="auto"/>
        <w:ind w:left="31" w:right="83" w:firstLine="488"/>
        <w:rPr>
          <w:sz w:val="24"/>
          <w:szCs w:val="24"/>
        </w:rPr>
      </w:pPr>
      <w:r>
        <w:rPr>
          <w:spacing w:val="-4"/>
          <w:sz w:val="24"/>
          <w:szCs w:val="24"/>
        </w:rPr>
        <w:t>13、电梯因不可抗拒因素（如战争、火灾、水浸、风暴和地震等）所造成设</w:t>
      </w:r>
      <w:r>
        <w:rPr>
          <w:spacing w:val="15"/>
          <w:sz w:val="24"/>
          <w:szCs w:val="24"/>
        </w:rPr>
        <w:t xml:space="preserve"> </w:t>
      </w:r>
      <w:r>
        <w:rPr>
          <w:spacing w:val="-5"/>
          <w:sz w:val="24"/>
          <w:szCs w:val="24"/>
        </w:rPr>
        <w:t>备损坏、丢失的，</w:t>
      </w:r>
      <w:r>
        <w:rPr>
          <w:spacing w:val="-54"/>
          <w:sz w:val="24"/>
          <w:szCs w:val="24"/>
        </w:rPr>
        <w:t xml:space="preserve"> </w:t>
      </w:r>
      <w:r>
        <w:rPr>
          <w:spacing w:val="-5"/>
          <w:sz w:val="24"/>
          <w:szCs w:val="24"/>
        </w:rPr>
        <w:t>自行承担全部责任。</w:t>
      </w:r>
    </w:p>
    <w:p w14:paraId="41C1E8AE">
      <w:pPr>
        <w:pStyle w:val="2"/>
        <w:spacing w:before="182" w:line="222" w:lineRule="auto"/>
        <w:ind w:left="520"/>
        <w:rPr>
          <w:sz w:val="24"/>
          <w:szCs w:val="24"/>
        </w:rPr>
      </w:pPr>
      <w:r>
        <w:rPr>
          <w:b/>
          <w:bCs/>
          <w:spacing w:val="-7"/>
          <w:sz w:val="24"/>
          <w:szCs w:val="24"/>
        </w:rPr>
        <w:t>第七条</w:t>
      </w:r>
      <w:r>
        <w:rPr>
          <w:spacing w:val="18"/>
          <w:sz w:val="24"/>
          <w:szCs w:val="24"/>
        </w:rPr>
        <w:t xml:space="preserve">  </w:t>
      </w:r>
      <w:r>
        <w:rPr>
          <w:spacing w:val="-7"/>
          <w:sz w:val="24"/>
          <w:szCs w:val="24"/>
        </w:rPr>
        <w:t>乙方权利、义务</w:t>
      </w:r>
    </w:p>
    <w:p w14:paraId="5D0C77A7">
      <w:pPr>
        <w:pStyle w:val="2"/>
        <w:spacing w:before="179" w:line="222" w:lineRule="auto"/>
        <w:ind w:left="514"/>
        <w:rPr>
          <w:sz w:val="24"/>
          <w:szCs w:val="24"/>
        </w:rPr>
      </w:pPr>
      <w:r>
        <w:rPr>
          <w:b/>
          <w:bCs/>
          <w:spacing w:val="-7"/>
          <w:sz w:val="24"/>
          <w:szCs w:val="24"/>
        </w:rPr>
        <w:t>（一）权利</w:t>
      </w:r>
    </w:p>
    <w:p w14:paraId="637520E0">
      <w:pPr>
        <w:pStyle w:val="2"/>
        <w:spacing w:before="179" w:line="220" w:lineRule="auto"/>
        <w:ind w:left="640"/>
        <w:rPr>
          <w:sz w:val="24"/>
          <w:szCs w:val="24"/>
        </w:rPr>
      </w:pPr>
      <w:r>
        <w:rPr>
          <w:spacing w:val="-1"/>
          <w:sz w:val="24"/>
          <w:szCs w:val="24"/>
        </w:rPr>
        <w:t>1、有权要求甲方提供维保所需的工作环境，查询电梯相关资料。</w:t>
      </w:r>
    </w:p>
    <w:p w14:paraId="7EF0556A">
      <w:pPr>
        <w:pStyle w:val="2"/>
        <w:spacing w:before="183" w:line="219" w:lineRule="auto"/>
        <w:jc w:val="right"/>
        <w:rPr>
          <w:sz w:val="24"/>
          <w:szCs w:val="24"/>
        </w:rPr>
      </w:pPr>
      <w:r>
        <w:rPr>
          <w:spacing w:val="-8"/>
          <w:sz w:val="24"/>
          <w:szCs w:val="24"/>
        </w:rPr>
        <w:t>2、当电梯存在事故隐患时，乙方有权采取停梯措施及阻止冒险作业的权利。</w:t>
      </w:r>
    </w:p>
    <w:p w14:paraId="3485F98D">
      <w:pPr>
        <w:pStyle w:val="2"/>
        <w:spacing w:before="182" w:line="221" w:lineRule="auto"/>
        <w:ind w:left="627"/>
        <w:rPr>
          <w:sz w:val="24"/>
          <w:szCs w:val="24"/>
        </w:rPr>
      </w:pPr>
      <w:r>
        <w:rPr>
          <w:spacing w:val="-1"/>
          <w:sz w:val="24"/>
          <w:szCs w:val="24"/>
        </w:rPr>
        <w:t>3、有权拒绝甲方提出的影响电梯安全运行的要求。</w:t>
      </w:r>
    </w:p>
    <w:p w14:paraId="2785FBA2">
      <w:pPr>
        <w:pStyle w:val="2"/>
        <w:spacing w:before="181" w:line="223" w:lineRule="auto"/>
        <w:ind w:left="514"/>
        <w:rPr>
          <w:sz w:val="24"/>
          <w:szCs w:val="24"/>
        </w:rPr>
      </w:pPr>
      <w:r>
        <w:rPr>
          <w:b/>
          <w:bCs/>
          <w:spacing w:val="-6"/>
          <w:sz w:val="24"/>
          <w:szCs w:val="24"/>
        </w:rPr>
        <w:t>（二）义务</w:t>
      </w:r>
    </w:p>
    <w:p w14:paraId="1541C206">
      <w:pPr>
        <w:pStyle w:val="2"/>
        <w:spacing w:before="178" w:line="220" w:lineRule="auto"/>
        <w:ind w:left="580"/>
        <w:rPr>
          <w:sz w:val="24"/>
          <w:szCs w:val="24"/>
        </w:rPr>
      </w:pPr>
      <w:r>
        <w:rPr>
          <w:spacing w:val="-2"/>
          <w:sz w:val="24"/>
          <w:szCs w:val="24"/>
        </w:rPr>
        <w:t>1、乙方实施维保后的电梯应符合安全技术规范、强制性标准和电梯制造单</w:t>
      </w:r>
    </w:p>
    <w:p w14:paraId="18EE94D6">
      <w:pPr>
        <w:spacing w:line="220" w:lineRule="auto"/>
        <w:rPr>
          <w:sz w:val="24"/>
          <w:szCs w:val="24"/>
        </w:rPr>
        <w:sectPr>
          <w:headerReference r:id="rId27" w:type="default"/>
          <w:footerReference r:id="rId28" w:type="default"/>
          <w:pgSz w:w="11906" w:h="16839"/>
          <w:pgMar w:top="1134" w:right="1716" w:bottom="1377" w:left="1785" w:header="862" w:footer="1212" w:gutter="0"/>
          <w:cols w:space="720" w:num="1"/>
        </w:sectPr>
      </w:pPr>
    </w:p>
    <w:p w14:paraId="0AA0A3FC">
      <w:pPr>
        <w:spacing w:line="338" w:lineRule="auto"/>
        <w:rPr>
          <w:rFonts w:ascii="Arial"/>
          <w:sz w:val="21"/>
        </w:rPr>
      </w:pPr>
    </w:p>
    <w:p w14:paraId="012C8EE4">
      <w:pPr>
        <w:pStyle w:val="2"/>
        <w:spacing w:before="78" w:line="222" w:lineRule="auto"/>
        <w:ind w:left="30"/>
        <w:rPr>
          <w:sz w:val="24"/>
          <w:szCs w:val="24"/>
        </w:rPr>
      </w:pPr>
      <w:r>
        <w:rPr>
          <w:spacing w:val="-3"/>
          <w:sz w:val="24"/>
          <w:szCs w:val="24"/>
        </w:rPr>
        <w:t>位的技术要求。</w:t>
      </w:r>
    </w:p>
    <w:p w14:paraId="68905902">
      <w:pPr>
        <w:pStyle w:val="2"/>
        <w:spacing w:before="177" w:line="333" w:lineRule="auto"/>
        <w:ind w:left="29" w:firstLine="475"/>
        <w:rPr>
          <w:sz w:val="24"/>
          <w:szCs w:val="24"/>
        </w:rPr>
      </w:pPr>
      <w:r>
        <w:rPr>
          <w:spacing w:val="5"/>
          <w:sz w:val="24"/>
          <w:szCs w:val="24"/>
        </w:rPr>
        <w:t>2、乙方提供</w:t>
      </w:r>
      <w:r>
        <w:rPr>
          <w:spacing w:val="-39"/>
          <w:sz w:val="24"/>
          <w:szCs w:val="24"/>
        </w:rPr>
        <w:t xml:space="preserve"> </w:t>
      </w:r>
      <w:r>
        <w:rPr>
          <w:spacing w:val="5"/>
          <w:sz w:val="24"/>
          <w:szCs w:val="24"/>
        </w:rPr>
        <w:t>24</w:t>
      </w:r>
      <w:r>
        <w:rPr>
          <w:spacing w:val="-37"/>
          <w:sz w:val="24"/>
          <w:szCs w:val="24"/>
        </w:rPr>
        <w:t xml:space="preserve"> </w:t>
      </w:r>
      <w:r>
        <w:rPr>
          <w:spacing w:val="5"/>
          <w:sz w:val="24"/>
          <w:szCs w:val="24"/>
        </w:rPr>
        <w:t xml:space="preserve">小时的紧急救援服务，乙方维保负责人: </w:t>
      </w:r>
      <w:r>
        <w:rPr>
          <w:spacing w:val="5"/>
          <w:sz w:val="24"/>
          <w:szCs w:val="24"/>
          <w:u w:val="single" w:color="auto"/>
        </w:rPr>
        <w:t xml:space="preserve">  </w:t>
      </w:r>
      <w:r>
        <w:rPr>
          <w:spacing w:val="4"/>
          <w:sz w:val="24"/>
          <w:szCs w:val="24"/>
          <w:u w:val="single" w:color="auto"/>
        </w:rPr>
        <w:t xml:space="preserve">   </w:t>
      </w:r>
      <w:r>
        <w:rPr>
          <w:spacing w:val="-86"/>
          <w:sz w:val="24"/>
          <w:szCs w:val="24"/>
        </w:rPr>
        <w:t xml:space="preserve"> </w:t>
      </w:r>
      <w:r>
        <w:rPr>
          <w:spacing w:val="4"/>
          <w:sz w:val="24"/>
          <w:szCs w:val="24"/>
        </w:rPr>
        <w:t>。联系电</w:t>
      </w:r>
      <w:r>
        <w:rPr>
          <w:sz w:val="24"/>
          <w:szCs w:val="24"/>
        </w:rPr>
        <w:t xml:space="preserve"> </w:t>
      </w:r>
      <w:r>
        <w:rPr>
          <w:spacing w:val="-5"/>
          <w:sz w:val="24"/>
          <w:szCs w:val="24"/>
        </w:rPr>
        <w:t>话:</w:t>
      </w:r>
      <w:r>
        <w:rPr>
          <w:spacing w:val="-5"/>
          <w:sz w:val="24"/>
          <w:szCs w:val="24"/>
          <w:u w:val="single" w:color="auto"/>
        </w:rPr>
        <w:t xml:space="preserve">       </w:t>
      </w:r>
      <w:r>
        <w:rPr>
          <w:spacing w:val="-86"/>
          <w:sz w:val="24"/>
          <w:szCs w:val="24"/>
        </w:rPr>
        <w:t xml:space="preserve"> </w:t>
      </w:r>
      <w:r>
        <w:rPr>
          <w:spacing w:val="-5"/>
          <w:sz w:val="24"/>
          <w:szCs w:val="24"/>
        </w:rPr>
        <w:t>。</w:t>
      </w:r>
      <w:r>
        <w:rPr>
          <w:spacing w:val="-41"/>
          <w:sz w:val="24"/>
          <w:szCs w:val="24"/>
        </w:rPr>
        <w:t xml:space="preserve"> </w:t>
      </w:r>
      <w:r>
        <w:rPr>
          <w:spacing w:val="-5"/>
          <w:sz w:val="24"/>
          <w:szCs w:val="24"/>
        </w:rPr>
        <w:t>24</w:t>
      </w:r>
      <w:r>
        <w:rPr>
          <w:spacing w:val="-45"/>
          <w:sz w:val="24"/>
          <w:szCs w:val="24"/>
        </w:rPr>
        <w:t xml:space="preserve"> </w:t>
      </w:r>
      <w:r>
        <w:rPr>
          <w:spacing w:val="-5"/>
          <w:sz w:val="24"/>
          <w:szCs w:val="24"/>
        </w:rPr>
        <w:t>小时紧急救援服务热线电话：</w:t>
      </w:r>
      <w:r>
        <w:rPr>
          <w:spacing w:val="-5"/>
          <w:sz w:val="24"/>
          <w:szCs w:val="24"/>
          <w:u w:val="single" w:color="auto"/>
        </w:rPr>
        <w:t xml:space="preserve">     </w:t>
      </w:r>
      <w:r>
        <w:rPr>
          <w:spacing w:val="-6"/>
          <w:sz w:val="24"/>
          <w:szCs w:val="24"/>
          <w:u w:val="single" w:color="auto"/>
        </w:rPr>
        <w:t xml:space="preserve">   </w:t>
      </w:r>
      <w:r>
        <w:rPr>
          <w:spacing w:val="-6"/>
          <w:sz w:val="24"/>
          <w:szCs w:val="24"/>
        </w:rPr>
        <w:t>。当电梯发生困人故障，</w:t>
      </w:r>
      <w:r>
        <w:rPr>
          <w:sz w:val="24"/>
          <w:szCs w:val="24"/>
        </w:rPr>
        <w:t xml:space="preserve"> </w:t>
      </w:r>
      <w:r>
        <w:rPr>
          <w:spacing w:val="-6"/>
          <w:sz w:val="24"/>
          <w:szCs w:val="24"/>
        </w:rPr>
        <w:t>乙方应在接到甲方通知后</w:t>
      </w:r>
      <w:r>
        <w:rPr>
          <w:spacing w:val="-28"/>
          <w:sz w:val="24"/>
          <w:szCs w:val="24"/>
        </w:rPr>
        <w:t xml:space="preserve"> </w:t>
      </w:r>
      <w:r>
        <w:rPr>
          <w:spacing w:val="-6"/>
          <w:sz w:val="24"/>
          <w:szCs w:val="24"/>
        </w:rPr>
        <w:t>30</w:t>
      </w:r>
      <w:r>
        <w:rPr>
          <w:spacing w:val="-42"/>
          <w:sz w:val="24"/>
          <w:szCs w:val="24"/>
        </w:rPr>
        <w:t xml:space="preserve"> </w:t>
      </w:r>
      <w:r>
        <w:rPr>
          <w:spacing w:val="-6"/>
          <w:sz w:val="24"/>
          <w:szCs w:val="24"/>
        </w:rPr>
        <w:t>分钟内赶赴现场实施紧急救援；电梯发生其他故障，</w:t>
      </w:r>
      <w:r>
        <w:rPr>
          <w:sz w:val="24"/>
          <w:szCs w:val="24"/>
        </w:rPr>
        <w:t xml:space="preserve"> </w:t>
      </w:r>
      <w:r>
        <w:rPr>
          <w:spacing w:val="-1"/>
          <w:sz w:val="24"/>
          <w:szCs w:val="24"/>
        </w:rPr>
        <w:t>乙方应在接到甲方通知后</w:t>
      </w:r>
      <w:r>
        <w:rPr>
          <w:spacing w:val="-37"/>
          <w:sz w:val="24"/>
          <w:szCs w:val="24"/>
        </w:rPr>
        <w:t xml:space="preserve"> </w:t>
      </w:r>
      <w:r>
        <w:rPr>
          <w:spacing w:val="-1"/>
          <w:sz w:val="24"/>
          <w:szCs w:val="24"/>
          <w:u w:val="single" w:color="auto"/>
        </w:rPr>
        <w:t>30</w:t>
      </w:r>
      <w:r>
        <w:rPr>
          <w:spacing w:val="-39"/>
          <w:sz w:val="24"/>
          <w:szCs w:val="24"/>
          <w:u w:val="single" w:color="auto"/>
        </w:rPr>
        <w:t xml:space="preserve"> </w:t>
      </w:r>
      <w:r>
        <w:rPr>
          <w:spacing w:val="-1"/>
          <w:sz w:val="24"/>
          <w:szCs w:val="24"/>
        </w:rPr>
        <w:t>分钟内赶到现场实施抢修。如未按时到现场进行处</w:t>
      </w:r>
      <w:r>
        <w:rPr>
          <w:sz w:val="24"/>
          <w:szCs w:val="24"/>
        </w:rPr>
        <w:t xml:space="preserve"> </w:t>
      </w:r>
      <w:r>
        <w:rPr>
          <w:spacing w:val="-4"/>
          <w:sz w:val="24"/>
          <w:szCs w:val="24"/>
        </w:rPr>
        <w:t>理,每次处</w:t>
      </w:r>
      <w:r>
        <w:rPr>
          <w:spacing w:val="-49"/>
          <w:sz w:val="24"/>
          <w:szCs w:val="24"/>
        </w:rPr>
        <w:t xml:space="preserve"> </w:t>
      </w:r>
      <w:r>
        <w:rPr>
          <w:spacing w:val="-4"/>
          <w:sz w:val="24"/>
          <w:szCs w:val="24"/>
        </w:rPr>
        <w:t>200</w:t>
      </w:r>
      <w:r>
        <w:rPr>
          <w:spacing w:val="-40"/>
          <w:sz w:val="24"/>
          <w:szCs w:val="24"/>
        </w:rPr>
        <w:t xml:space="preserve"> </w:t>
      </w:r>
      <w:r>
        <w:rPr>
          <w:spacing w:val="-4"/>
          <w:sz w:val="24"/>
          <w:szCs w:val="24"/>
        </w:rPr>
        <w:t>元罚款。</w:t>
      </w:r>
    </w:p>
    <w:p w14:paraId="2DCEBA1A">
      <w:pPr>
        <w:pStyle w:val="2"/>
        <w:spacing w:before="179" w:line="325" w:lineRule="auto"/>
        <w:ind w:left="31" w:right="65" w:firstLine="475"/>
        <w:rPr>
          <w:sz w:val="24"/>
          <w:szCs w:val="24"/>
        </w:rPr>
      </w:pPr>
      <w:r>
        <w:rPr>
          <w:sz w:val="24"/>
          <w:szCs w:val="24"/>
        </w:rPr>
        <w:t>3、根据电梯的使用情况和设备状况，经双方协商确认后，提供全年保养计</w:t>
      </w:r>
      <w:r>
        <w:rPr>
          <w:spacing w:val="12"/>
          <w:sz w:val="24"/>
          <w:szCs w:val="24"/>
        </w:rPr>
        <w:t xml:space="preserve"> </w:t>
      </w:r>
      <w:r>
        <w:rPr>
          <w:spacing w:val="-3"/>
          <w:sz w:val="24"/>
          <w:szCs w:val="24"/>
        </w:rPr>
        <w:t>划和各项定期保养计划的具体实施时间表。每台每次保养时间</w:t>
      </w:r>
      <w:r>
        <w:rPr>
          <w:spacing w:val="-4"/>
          <w:sz w:val="24"/>
          <w:szCs w:val="24"/>
        </w:rPr>
        <w:t>不得少于合同约定</w:t>
      </w:r>
      <w:r>
        <w:rPr>
          <w:sz w:val="24"/>
          <w:szCs w:val="24"/>
        </w:rPr>
        <w:t xml:space="preserve"> </w:t>
      </w:r>
      <w:r>
        <w:rPr>
          <w:spacing w:val="-6"/>
          <w:sz w:val="24"/>
          <w:szCs w:val="24"/>
        </w:rPr>
        <w:t>的相应最少保养时间。如需调整原保养计划，应提前</w:t>
      </w:r>
      <w:r>
        <w:rPr>
          <w:spacing w:val="-29"/>
          <w:sz w:val="24"/>
          <w:szCs w:val="24"/>
        </w:rPr>
        <w:t xml:space="preserve"> </w:t>
      </w:r>
      <w:r>
        <w:rPr>
          <w:spacing w:val="-6"/>
          <w:sz w:val="24"/>
          <w:szCs w:val="24"/>
          <w:u w:val="single" w:color="auto"/>
        </w:rPr>
        <w:t>7</w:t>
      </w:r>
      <w:r>
        <w:rPr>
          <w:spacing w:val="-61"/>
          <w:sz w:val="24"/>
          <w:szCs w:val="24"/>
          <w:u w:val="single" w:color="auto"/>
        </w:rPr>
        <w:t xml:space="preserve"> </w:t>
      </w:r>
      <w:r>
        <w:rPr>
          <w:spacing w:val="-53"/>
          <w:sz w:val="24"/>
          <w:szCs w:val="24"/>
        </w:rPr>
        <w:t xml:space="preserve"> </w:t>
      </w:r>
      <w:r>
        <w:rPr>
          <w:spacing w:val="-6"/>
          <w:sz w:val="24"/>
          <w:szCs w:val="24"/>
        </w:rPr>
        <w:t>日通知甲方并经甲方同意</w:t>
      </w:r>
      <w:r>
        <w:rPr>
          <w:sz w:val="24"/>
          <w:szCs w:val="24"/>
        </w:rPr>
        <w:t xml:space="preserve"> </w:t>
      </w:r>
      <w:r>
        <w:rPr>
          <w:spacing w:val="-4"/>
          <w:sz w:val="24"/>
          <w:szCs w:val="24"/>
        </w:rPr>
        <w:t>后方可调整，但应保证保养时间间隔不得超过</w:t>
      </w:r>
      <w:r>
        <w:rPr>
          <w:spacing w:val="-34"/>
          <w:sz w:val="24"/>
          <w:szCs w:val="24"/>
        </w:rPr>
        <w:t xml:space="preserve"> </w:t>
      </w:r>
      <w:r>
        <w:rPr>
          <w:spacing w:val="-5"/>
          <w:sz w:val="24"/>
          <w:szCs w:val="24"/>
        </w:rPr>
        <w:t>15 日；</w:t>
      </w:r>
    </w:p>
    <w:p w14:paraId="3D100703">
      <w:pPr>
        <w:pStyle w:val="2"/>
        <w:spacing w:before="181" w:line="325" w:lineRule="auto"/>
        <w:ind w:left="29" w:right="65" w:firstLine="471"/>
        <w:rPr>
          <w:sz w:val="24"/>
          <w:szCs w:val="24"/>
        </w:rPr>
      </w:pPr>
      <w:r>
        <w:rPr>
          <w:sz w:val="24"/>
          <w:szCs w:val="24"/>
        </w:rPr>
        <w:t>4、现场作业人员应当取得相应的《特种设备作业人员证》。为有效实施保</w:t>
      </w:r>
      <w:r>
        <w:rPr>
          <w:spacing w:val="17"/>
          <w:sz w:val="24"/>
          <w:szCs w:val="24"/>
        </w:rPr>
        <w:t xml:space="preserve"> </w:t>
      </w:r>
      <w:r>
        <w:rPr>
          <w:spacing w:val="-3"/>
          <w:sz w:val="24"/>
          <w:szCs w:val="24"/>
        </w:rPr>
        <w:t>养计划，乙方应安排熟悉所维保电梯原理、结构、性能、安全要求</w:t>
      </w:r>
      <w:r>
        <w:rPr>
          <w:spacing w:val="-4"/>
          <w:sz w:val="24"/>
          <w:szCs w:val="24"/>
        </w:rPr>
        <w:t>的特种设备作</w:t>
      </w:r>
      <w:r>
        <w:rPr>
          <w:sz w:val="24"/>
          <w:szCs w:val="24"/>
        </w:rPr>
        <w:t xml:space="preserve"> </w:t>
      </w:r>
      <w:r>
        <w:rPr>
          <w:spacing w:val="-3"/>
          <w:sz w:val="24"/>
          <w:szCs w:val="24"/>
        </w:rPr>
        <w:t>业人员负责维保工作，并督促其严格按照产品工艺要求、安全及技</w:t>
      </w:r>
      <w:r>
        <w:rPr>
          <w:spacing w:val="-4"/>
          <w:sz w:val="24"/>
          <w:szCs w:val="24"/>
        </w:rPr>
        <w:t>术规范进行维</w:t>
      </w:r>
      <w:r>
        <w:rPr>
          <w:sz w:val="24"/>
          <w:szCs w:val="24"/>
        </w:rPr>
        <w:t xml:space="preserve"> </w:t>
      </w:r>
      <w:r>
        <w:rPr>
          <w:spacing w:val="-8"/>
          <w:sz w:val="24"/>
          <w:szCs w:val="24"/>
        </w:rPr>
        <w:t>保。</w:t>
      </w:r>
    </w:p>
    <w:p w14:paraId="488FD0EB">
      <w:pPr>
        <w:pStyle w:val="2"/>
        <w:spacing w:before="179" w:line="316" w:lineRule="auto"/>
        <w:ind w:left="29" w:right="65" w:firstLine="477"/>
        <w:rPr>
          <w:sz w:val="24"/>
          <w:szCs w:val="24"/>
        </w:rPr>
      </w:pPr>
      <w:r>
        <w:rPr>
          <w:sz w:val="24"/>
          <w:szCs w:val="24"/>
        </w:rPr>
        <w:t>5、作业过程中应服从甲方现场安全管理，落实现场安全防护措施，保证作</w:t>
      </w:r>
      <w:r>
        <w:rPr>
          <w:spacing w:val="9"/>
          <w:sz w:val="24"/>
          <w:szCs w:val="24"/>
        </w:rPr>
        <w:t xml:space="preserve"> </w:t>
      </w:r>
      <w:r>
        <w:rPr>
          <w:spacing w:val="-3"/>
          <w:sz w:val="24"/>
          <w:szCs w:val="24"/>
        </w:rPr>
        <w:t>业安全。需要安全监护作业的内容应书面告知甲方，作业时，作业</w:t>
      </w:r>
      <w:r>
        <w:rPr>
          <w:spacing w:val="-4"/>
          <w:sz w:val="24"/>
          <w:szCs w:val="24"/>
        </w:rPr>
        <w:t>人员不得少于</w:t>
      </w:r>
      <w:r>
        <w:rPr>
          <w:sz w:val="24"/>
          <w:szCs w:val="24"/>
        </w:rPr>
        <w:t xml:space="preserve"> </w:t>
      </w:r>
      <w:r>
        <w:rPr>
          <w:spacing w:val="-6"/>
          <w:sz w:val="24"/>
          <w:szCs w:val="24"/>
        </w:rPr>
        <w:t>二人。</w:t>
      </w:r>
    </w:p>
    <w:p w14:paraId="12F77EFF">
      <w:pPr>
        <w:pStyle w:val="2"/>
        <w:spacing w:before="173" w:line="220" w:lineRule="auto"/>
        <w:ind w:left="504"/>
        <w:rPr>
          <w:sz w:val="24"/>
          <w:szCs w:val="24"/>
        </w:rPr>
      </w:pPr>
      <w:r>
        <w:rPr>
          <w:spacing w:val="-1"/>
          <w:sz w:val="24"/>
          <w:szCs w:val="24"/>
        </w:rPr>
        <w:t>6、现场需采取停梯措施时，应立即通知甲方并及时组织抢修。</w:t>
      </w:r>
    </w:p>
    <w:p w14:paraId="48214B30">
      <w:pPr>
        <w:pStyle w:val="2"/>
        <w:spacing w:before="183" w:line="314" w:lineRule="auto"/>
        <w:ind w:left="29" w:right="65" w:firstLine="478"/>
        <w:rPr>
          <w:sz w:val="24"/>
          <w:szCs w:val="24"/>
        </w:rPr>
      </w:pPr>
      <w:r>
        <w:rPr>
          <w:sz w:val="24"/>
          <w:szCs w:val="24"/>
        </w:rPr>
        <w:t>7、根据甲方的故障统计记录，乙方应至少每季度一次提出故障分析报告。</w:t>
      </w:r>
      <w:r>
        <w:rPr>
          <w:spacing w:val="11"/>
          <w:sz w:val="24"/>
          <w:szCs w:val="24"/>
        </w:rPr>
        <w:t xml:space="preserve"> </w:t>
      </w:r>
      <w:r>
        <w:rPr>
          <w:spacing w:val="-3"/>
          <w:sz w:val="24"/>
          <w:szCs w:val="24"/>
        </w:rPr>
        <w:t>报告中应包含电梯故障的统计分析、整改措施和预防措施，以及有</w:t>
      </w:r>
      <w:r>
        <w:rPr>
          <w:spacing w:val="-4"/>
          <w:sz w:val="24"/>
          <w:szCs w:val="24"/>
        </w:rPr>
        <w:t>关电梯使用管</w:t>
      </w:r>
      <w:r>
        <w:rPr>
          <w:sz w:val="24"/>
          <w:szCs w:val="24"/>
        </w:rPr>
        <w:t xml:space="preserve"> </w:t>
      </w:r>
      <w:r>
        <w:rPr>
          <w:spacing w:val="-2"/>
          <w:sz w:val="24"/>
          <w:szCs w:val="24"/>
        </w:rPr>
        <w:t>理的合理化建议。</w:t>
      </w:r>
    </w:p>
    <w:p w14:paraId="2F752466">
      <w:pPr>
        <w:pStyle w:val="2"/>
        <w:spacing w:before="179" w:line="291" w:lineRule="auto"/>
        <w:ind w:left="61" w:right="67" w:firstLine="441"/>
        <w:rPr>
          <w:sz w:val="24"/>
          <w:szCs w:val="24"/>
        </w:rPr>
      </w:pPr>
      <w:r>
        <w:rPr>
          <w:sz w:val="24"/>
          <w:szCs w:val="24"/>
        </w:rPr>
        <w:t>8、协助甲方建立健全安全管理制度、安全技术档案、应急救援预案，配合</w:t>
      </w:r>
      <w:r>
        <w:rPr>
          <w:spacing w:val="13"/>
          <w:sz w:val="24"/>
          <w:szCs w:val="24"/>
        </w:rPr>
        <w:t xml:space="preserve"> </w:t>
      </w:r>
      <w:r>
        <w:rPr>
          <w:spacing w:val="-5"/>
          <w:sz w:val="24"/>
          <w:szCs w:val="24"/>
        </w:rPr>
        <w:t>甲方开展应急救援演练。</w:t>
      </w:r>
    </w:p>
    <w:p w14:paraId="669A5475">
      <w:pPr>
        <w:pStyle w:val="2"/>
        <w:spacing w:before="179" w:line="291" w:lineRule="auto"/>
        <w:ind w:left="519" w:right="2768" w:hanging="16"/>
        <w:rPr>
          <w:sz w:val="24"/>
          <w:szCs w:val="24"/>
        </w:rPr>
      </w:pPr>
      <w:r>
        <w:rPr>
          <w:spacing w:val="-3"/>
          <w:sz w:val="24"/>
          <w:szCs w:val="24"/>
        </w:rPr>
        <w:t>9、不得以任何形式将维保工作非法分包、转包。</w:t>
      </w:r>
      <w:r>
        <w:rPr>
          <w:spacing w:val="18"/>
          <w:sz w:val="24"/>
          <w:szCs w:val="24"/>
        </w:rPr>
        <w:t xml:space="preserve"> </w:t>
      </w:r>
      <w:r>
        <w:rPr>
          <w:b/>
          <w:bCs/>
          <w:spacing w:val="-8"/>
          <w:sz w:val="24"/>
          <w:szCs w:val="24"/>
        </w:rPr>
        <w:t>第八条</w:t>
      </w:r>
      <w:r>
        <w:rPr>
          <w:spacing w:val="11"/>
          <w:sz w:val="24"/>
          <w:szCs w:val="24"/>
        </w:rPr>
        <w:t xml:space="preserve">  </w:t>
      </w:r>
      <w:r>
        <w:rPr>
          <w:spacing w:val="-8"/>
          <w:sz w:val="24"/>
          <w:szCs w:val="24"/>
        </w:rPr>
        <w:t>其他约定</w:t>
      </w:r>
    </w:p>
    <w:p w14:paraId="4575947A">
      <w:pPr>
        <w:pStyle w:val="2"/>
        <w:spacing w:before="179" w:line="290" w:lineRule="auto"/>
        <w:ind w:left="31" w:right="65" w:firstLine="488"/>
        <w:rPr>
          <w:sz w:val="24"/>
          <w:szCs w:val="24"/>
        </w:rPr>
      </w:pPr>
      <w:r>
        <w:rPr>
          <w:spacing w:val="-4"/>
          <w:sz w:val="24"/>
          <w:szCs w:val="24"/>
        </w:rPr>
        <w:t>1、乙方已于</w:t>
      </w:r>
      <w:r>
        <w:rPr>
          <w:spacing w:val="-103"/>
          <w:sz w:val="24"/>
          <w:szCs w:val="24"/>
        </w:rPr>
        <w:t xml:space="preserve"> </w:t>
      </w:r>
      <w:r>
        <w:rPr>
          <w:rFonts w:hint="eastAsia"/>
          <w:sz w:val="24"/>
          <w:szCs w:val="24"/>
          <w:u w:val="single" w:color="auto"/>
          <w:lang w:val="en-US" w:eastAsia="zh-CN"/>
        </w:rPr>
        <w:t>2025</w:t>
      </w:r>
      <w:r>
        <w:rPr>
          <w:sz w:val="24"/>
          <w:szCs w:val="24"/>
          <w:u w:val="single" w:color="auto"/>
        </w:rPr>
        <w:t xml:space="preserve"> </w:t>
      </w:r>
      <w:r>
        <w:rPr>
          <w:spacing w:val="-97"/>
          <w:sz w:val="24"/>
          <w:szCs w:val="24"/>
        </w:rPr>
        <w:t xml:space="preserve"> </w:t>
      </w:r>
      <w:r>
        <w:rPr>
          <w:spacing w:val="-4"/>
          <w:sz w:val="24"/>
          <w:szCs w:val="24"/>
        </w:rPr>
        <w:t>年</w:t>
      </w:r>
      <w:r>
        <w:rPr>
          <w:rFonts w:hint="eastAsia"/>
          <w:spacing w:val="-4"/>
          <w:sz w:val="24"/>
          <w:szCs w:val="24"/>
          <w:lang w:val="en-US" w:eastAsia="zh-CN"/>
        </w:rPr>
        <w:t xml:space="preserve"> </w:t>
      </w:r>
      <w:r>
        <w:rPr>
          <w:rFonts w:hint="eastAsia"/>
          <w:spacing w:val="-4"/>
          <w:sz w:val="24"/>
          <w:szCs w:val="24"/>
          <w:u w:val="single" w:color="auto"/>
          <w:lang w:val="en-US" w:eastAsia="zh-CN"/>
        </w:rPr>
        <w:t xml:space="preserve">9 </w:t>
      </w:r>
      <w:r>
        <w:rPr>
          <w:spacing w:val="-92"/>
          <w:sz w:val="24"/>
          <w:szCs w:val="24"/>
        </w:rPr>
        <w:t xml:space="preserve"> </w:t>
      </w:r>
      <w:r>
        <w:rPr>
          <w:spacing w:val="-4"/>
          <w:sz w:val="24"/>
          <w:szCs w:val="24"/>
        </w:rPr>
        <w:t>月</w:t>
      </w:r>
      <w:r>
        <w:rPr>
          <w:spacing w:val="-4"/>
          <w:sz w:val="24"/>
          <w:szCs w:val="24"/>
          <w:u w:val="single" w:color="auto"/>
        </w:rPr>
        <w:t xml:space="preserve"> </w:t>
      </w:r>
      <w:r>
        <w:rPr>
          <w:rFonts w:hint="eastAsia"/>
          <w:spacing w:val="-4"/>
          <w:sz w:val="24"/>
          <w:szCs w:val="24"/>
          <w:u w:val="single" w:color="auto"/>
          <w:lang w:val="en-US" w:eastAsia="zh-CN"/>
        </w:rPr>
        <w:t xml:space="preserve">30 </w:t>
      </w:r>
      <w:r>
        <w:rPr>
          <w:spacing w:val="-4"/>
          <w:sz w:val="24"/>
          <w:szCs w:val="24"/>
        </w:rPr>
        <w:t>日对本合同约定的电梯进行了详细的检查，检</w:t>
      </w:r>
      <w:r>
        <w:rPr>
          <w:spacing w:val="-1"/>
          <w:sz w:val="24"/>
          <w:szCs w:val="24"/>
        </w:rPr>
        <w:t>查结果已经甲方签字确认，并作为电梯现状记录由甲、乙双方保存。</w:t>
      </w:r>
    </w:p>
    <w:p w14:paraId="39AA17A0">
      <w:pPr>
        <w:pStyle w:val="2"/>
        <w:spacing w:before="183" w:line="290" w:lineRule="auto"/>
        <w:ind w:left="31" w:right="65" w:firstLine="473"/>
        <w:rPr>
          <w:sz w:val="24"/>
          <w:szCs w:val="24"/>
        </w:rPr>
      </w:pPr>
      <w:r>
        <w:rPr>
          <w:sz w:val="24"/>
          <w:szCs w:val="24"/>
        </w:rPr>
        <w:t>2、甲方要求乙方提供本合同约定内容以外服务的，如强化保养、增加保养</w:t>
      </w:r>
      <w:r>
        <w:rPr>
          <w:spacing w:val="11"/>
          <w:sz w:val="24"/>
          <w:szCs w:val="24"/>
        </w:rPr>
        <w:t xml:space="preserve"> </w:t>
      </w:r>
      <w:r>
        <w:rPr>
          <w:spacing w:val="-3"/>
          <w:sz w:val="24"/>
          <w:szCs w:val="24"/>
        </w:rPr>
        <w:t>频次、安全保障需求、驻场作业服务、增加检测内容和频次等</w:t>
      </w:r>
      <w:r>
        <w:rPr>
          <w:spacing w:val="-4"/>
          <w:sz w:val="24"/>
          <w:szCs w:val="24"/>
        </w:rPr>
        <w:t>，双方均应以书面</w:t>
      </w:r>
    </w:p>
    <w:p w14:paraId="537171CF">
      <w:pPr>
        <w:spacing w:line="290" w:lineRule="auto"/>
        <w:rPr>
          <w:sz w:val="24"/>
          <w:szCs w:val="24"/>
        </w:rPr>
        <w:sectPr>
          <w:headerReference r:id="rId29" w:type="default"/>
          <w:footerReference r:id="rId30" w:type="default"/>
          <w:pgSz w:w="11906" w:h="16839"/>
          <w:pgMar w:top="1134" w:right="1734" w:bottom="1378" w:left="1785" w:header="862" w:footer="1212" w:gutter="0"/>
          <w:cols w:space="720" w:num="1"/>
        </w:sectPr>
      </w:pPr>
    </w:p>
    <w:p w14:paraId="532108C5">
      <w:pPr>
        <w:spacing w:line="339" w:lineRule="auto"/>
        <w:rPr>
          <w:rFonts w:ascii="Arial"/>
          <w:sz w:val="21"/>
        </w:rPr>
      </w:pPr>
    </w:p>
    <w:p w14:paraId="6ED4DBAE">
      <w:pPr>
        <w:pStyle w:val="2"/>
        <w:spacing w:before="78" w:line="221" w:lineRule="auto"/>
        <w:ind w:left="29"/>
        <w:rPr>
          <w:sz w:val="24"/>
          <w:szCs w:val="24"/>
        </w:rPr>
      </w:pPr>
      <w:r>
        <w:rPr>
          <w:spacing w:val="-3"/>
          <w:sz w:val="24"/>
          <w:szCs w:val="24"/>
        </w:rPr>
        <w:t>形式另行约定。</w:t>
      </w:r>
    </w:p>
    <w:p w14:paraId="4C1FE6E9">
      <w:pPr>
        <w:pStyle w:val="2"/>
        <w:spacing w:before="181" w:line="313" w:lineRule="auto"/>
        <w:ind w:left="34" w:firstLine="472"/>
        <w:rPr>
          <w:sz w:val="24"/>
          <w:szCs w:val="24"/>
        </w:rPr>
      </w:pPr>
      <w:r>
        <w:rPr>
          <w:sz w:val="24"/>
          <w:szCs w:val="24"/>
        </w:rPr>
        <w:t>3、维保记录是记载电梯运行、维护、保养的依据。每台电梯均应当建立独</w:t>
      </w:r>
      <w:r>
        <w:rPr>
          <w:spacing w:val="9"/>
          <w:sz w:val="24"/>
          <w:szCs w:val="24"/>
        </w:rPr>
        <w:t xml:space="preserve"> </w:t>
      </w:r>
      <w:r>
        <w:rPr>
          <w:spacing w:val="-9"/>
          <w:sz w:val="24"/>
          <w:szCs w:val="24"/>
        </w:rPr>
        <w:t>立的维保记录。维保记录应当一式两份，甲乙双方各保存一份，保存</w:t>
      </w:r>
      <w:r>
        <w:rPr>
          <w:spacing w:val="-10"/>
          <w:sz w:val="24"/>
          <w:szCs w:val="24"/>
        </w:rPr>
        <w:t>时间为</w:t>
      </w:r>
      <w:r>
        <w:rPr>
          <w:spacing w:val="-53"/>
          <w:sz w:val="24"/>
          <w:szCs w:val="24"/>
        </w:rPr>
        <w:t xml:space="preserve"> </w:t>
      </w:r>
      <w:r>
        <w:rPr>
          <w:spacing w:val="-10"/>
          <w:sz w:val="24"/>
          <w:szCs w:val="24"/>
        </w:rPr>
        <w:t>4 年。</w:t>
      </w:r>
      <w:r>
        <w:rPr>
          <w:sz w:val="24"/>
          <w:szCs w:val="24"/>
        </w:rPr>
        <w:t xml:space="preserve"> </w:t>
      </w:r>
      <w:r>
        <w:rPr>
          <w:spacing w:val="-2"/>
          <w:sz w:val="24"/>
          <w:szCs w:val="24"/>
        </w:rPr>
        <w:t>维修与抢修记录均应当长期保存。</w:t>
      </w:r>
    </w:p>
    <w:p w14:paraId="5A5E0224">
      <w:pPr>
        <w:pStyle w:val="2"/>
        <w:spacing w:before="183" w:line="290" w:lineRule="auto"/>
        <w:ind w:left="41" w:right="85" w:firstLine="460"/>
        <w:rPr>
          <w:sz w:val="24"/>
          <w:szCs w:val="24"/>
        </w:rPr>
      </w:pPr>
      <w:r>
        <w:rPr>
          <w:sz w:val="24"/>
          <w:szCs w:val="24"/>
        </w:rPr>
        <w:t>4、根据电梯的现状，甲乙双方约定非使用原因导致的电梯困人故障次数每</w:t>
      </w:r>
      <w:r>
        <w:rPr>
          <w:spacing w:val="15"/>
          <w:sz w:val="24"/>
          <w:szCs w:val="24"/>
        </w:rPr>
        <w:t xml:space="preserve"> </w:t>
      </w:r>
      <w:r>
        <w:rPr>
          <w:spacing w:val="-6"/>
          <w:sz w:val="24"/>
          <w:szCs w:val="24"/>
        </w:rPr>
        <w:t>月每台电梯不超过</w:t>
      </w:r>
      <w:r>
        <w:rPr>
          <w:spacing w:val="17"/>
          <w:sz w:val="24"/>
          <w:szCs w:val="24"/>
          <w:u w:val="single" w:color="auto"/>
        </w:rPr>
        <w:t xml:space="preserve">  </w:t>
      </w:r>
      <w:r>
        <w:rPr>
          <w:spacing w:val="-6"/>
          <w:sz w:val="24"/>
          <w:szCs w:val="24"/>
          <w:u w:val="single" w:color="auto"/>
        </w:rPr>
        <w:t xml:space="preserve">1  </w:t>
      </w:r>
      <w:r>
        <w:rPr>
          <w:spacing w:val="-105"/>
          <w:sz w:val="24"/>
          <w:szCs w:val="24"/>
        </w:rPr>
        <w:t xml:space="preserve"> </w:t>
      </w:r>
      <w:r>
        <w:rPr>
          <w:spacing w:val="-6"/>
          <w:sz w:val="24"/>
          <w:szCs w:val="24"/>
        </w:rPr>
        <w:t>次。</w:t>
      </w:r>
    </w:p>
    <w:p w14:paraId="740F7C34">
      <w:pPr>
        <w:pStyle w:val="2"/>
        <w:spacing w:before="181" w:line="314" w:lineRule="auto"/>
        <w:ind w:left="31" w:right="83" w:firstLine="475"/>
        <w:rPr>
          <w:sz w:val="24"/>
          <w:szCs w:val="24"/>
        </w:rPr>
      </w:pPr>
      <w:r>
        <w:rPr>
          <w:sz w:val="24"/>
          <w:szCs w:val="24"/>
        </w:rPr>
        <w:t>5、乙方以优惠价格提供正规原厂配件，若甲方自行购买配件，则需对该部</w:t>
      </w:r>
      <w:r>
        <w:rPr>
          <w:spacing w:val="9"/>
          <w:sz w:val="24"/>
          <w:szCs w:val="24"/>
        </w:rPr>
        <w:t xml:space="preserve"> </w:t>
      </w:r>
      <w:r>
        <w:rPr>
          <w:spacing w:val="-3"/>
          <w:sz w:val="24"/>
          <w:szCs w:val="24"/>
        </w:rPr>
        <w:t>分配件质量负全责，由此部分配件质量不合格引起的电梯损坏</w:t>
      </w:r>
      <w:r>
        <w:rPr>
          <w:spacing w:val="-4"/>
          <w:sz w:val="24"/>
          <w:szCs w:val="24"/>
        </w:rPr>
        <w:t>及其相关后果，其</w:t>
      </w:r>
      <w:r>
        <w:rPr>
          <w:sz w:val="24"/>
          <w:szCs w:val="24"/>
        </w:rPr>
        <w:t xml:space="preserve"> </w:t>
      </w:r>
      <w:r>
        <w:rPr>
          <w:spacing w:val="-2"/>
          <w:sz w:val="24"/>
          <w:szCs w:val="24"/>
        </w:rPr>
        <w:t>责任概由甲方承担，与乙方无关。</w:t>
      </w:r>
    </w:p>
    <w:p w14:paraId="0C8D4C7F">
      <w:pPr>
        <w:pStyle w:val="2"/>
        <w:spacing w:before="179" w:line="222" w:lineRule="auto"/>
        <w:ind w:left="520"/>
        <w:rPr>
          <w:sz w:val="24"/>
          <w:szCs w:val="24"/>
        </w:rPr>
      </w:pPr>
      <w:r>
        <w:rPr>
          <w:b/>
          <w:bCs/>
          <w:spacing w:val="-8"/>
          <w:sz w:val="24"/>
          <w:szCs w:val="24"/>
        </w:rPr>
        <w:t>第九条</w:t>
      </w:r>
      <w:r>
        <w:rPr>
          <w:spacing w:val="11"/>
          <w:sz w:val="24"/>
          <w:szCs w:val="24"/>
        </w:rPr>
        <w:t xml:space="preserve">  </w:t>
      </w:r>
      <w:r>
        <w:rPr>
          <w:spacing w:val="-8"/>
          <w:sz w:val="24"/>
          <w:szCs w:val="24"/>
        </w:rPr>
        <w:t>违约责任</w:t>
      </w:r>
    </w:p>
    <w:p w14:paraId="2B6493A4">
      <w:pPr>
        <w:pStyle w:val="2"/>
        <w:spacing w:before="177" w:line="292" w:lineRule="auto"/>
        <w:ind w:left="29" w:right="85" w:firstLine="490"/>
        <w:rPr>
          <w:sz w:val="24"/>
          <w:szCs w:val="24"/>
        </w:rPr>
      </w:pPr>
      <w:r>
        <w:rPr>
          <w:sz w:val="24"/>
          <w:szCs w:val="24"/>
        </w:rPr>
        <w:t>1、一方当事人未按约定履行义务给对方造成直接损失的，应当承</w:t>
      </w:r>
      <w:r>
        <w:rPr>
          <w:spacing w:val="-1"/>
          <w:sz w:val="24"/>
          <w:szCs w:val="24"/>
        </w:rPr>
        <w:t>担相应责</w:t>
      </w:r>
      <w:r>
        <w:rPr>
          <w:sz w:val="24"/>
          <w:szCs w:val="24"/>
        </w:rPr>
        <w:t xml:space="preserve"> </w:t>
      </w:r>
      <w:r>
        <w:rPr>
          <w:spacing w:val="-8"/>
          <w:sz w:val="24"/>
          <w:szCs w:val="24"/>
        </w:rPr>
        <w:t>任。</w:t>
      </w:r>
    </w:p>
    <w:p w14:paraId="1CC6025F">
      <w:pPr>
        <w:pStyle w:val="2"/>
        <w:spacing w:before="179" w:line="290" w:lineRule="auto"/>
        <w:ind w:left="34" w:right="85" w:firstLine="470"/>
        <w:rPr>
          <w:sz w:val="24"/>
          <w:szCs w:val="24"/>
        </w:rPr>
      </w:pPr>
      <w:r>
        <w:rPr>
          <w:sz w:val="24"/>
          <w:szCs w:val="24"/>
        </w:rPr>
        <w:t>2、一方当事人无法继续履行合同，应当及时通知对方，并承担因合同解除</w:t>
      </w:r>
      <w:r>
        <w:rPr>
          <w:spacing w:val="11"/>
          <w:sz w:val="24"/>
          <w:szCs w:val="24"/>
        </w:rPr>
        <w:t xml:space="preserve"> </w:t>
      </w:r>
      <w:r>
        <w:rPr>
          <w:spacing w:val="-2"/>
          <w:sz w:val="24"/>
          <w:szCs w:val="24"/>
        </w:rPr>
        <w:t>而给对方造成的直接经济损失。</w:t>
      </w:r>
    </w:p>
    <w:p w14:paraId="4B7D8F55">
      <w:pPr>
        <w:pStyle w:val="2"/>
        <w:spacing w:before="180" w:line="314" w:lineRule="auto"/>
        <w:ind w:left="38" w:right="85" w:firstLine="468"/>
        <w:rPr>
          <w:sz w:val="24"/>
          <w:szCs w:val="24"/>
        </w:rPr>
      </w:pPr>
      <w:r>
        <w:rPr>
          <w:sz w:val="24"/>
          <w:szCs w:val="24"/>
        </w:rPr>
        <w:t>3、甲方无正当理由未按照约定期限支付费用的，经双方确认为无正当理由</w:t>
      </w:r>
      <w:r>
        <w:rPr>
          <w:spacing w:val="9"/>
          <w:sz w:val="24"/>
          <w:szCs w:val="24"/>
        </w:rPr>
        <w:t xml:space="preserve"> </w:t>
      </w:r>
      <w:r>
        <w:rPr>
          <w:spacing w:val="1"/>
          <w:sz w:val="24"/>
          <w:szCs w:val="24"/>
        </w:rPr>
        <w:t>每延误一</w:t>
      </w:r>
      <w:r>
        <w:rPr>
          <w:spacing w:val="-51"/>
          <w:sz w:val="24"/>
          <w:szCs w:val="24"/>
        </w:rPr>
        <w:t xml:space="preserve"> </w:t>
      </w:r>
      <w:r>
        <w:rPr>
          <w:spacing w:val="1"/>
          <w:sz w:val="24"/>
          <w:szCs w:val="24"/>
        </w:rPr>
        <w:t>日应当向乙方支付延误部分费用</w:t>
      </w:r>
      <w:r>
        <w:rPr>
          <w:spacing w:val="-44"/>
          <w:sz w:val="24"/>
          <w:szCs w:val="24"/>
        </w:rPr>
        <w:t xml:space="preserve"> </w:t>
      </w:r>
      <w:r>
        <w:rPr>
          <w:spacing w:val="1"/>
          <w:sz w:val="24"/>
          <w:szCs w:val="24"/>
          <w:u w:val="single" w:color="auto"/>
        </w:rPr>
        <w:t>2‰</w:t>
      </w:r>
      <w:r>
        <w:rPr>
          <w:spacing w:val="1"/>
          <w:sz w:val="24"/>
          <w:szCs w:val="24"/>
        </w:rPr>
        <w:t>的</w:t>
      </w:r>
      <w:r>
        <w:rPr>
          <w:sz w:val="24"/>
          <w:szCs w:val="24"/>
        </w:rPr>
        <w:t>违约金。超过双方约定期限</w:t>
      </w:r>
      <w:r>
        <w:rPr>
          <w:spacing w:val="-48"/>
          <w:sz w:val="24"/>
          <w:szCs w:val="24"/>
        </w:rPr>
        <w:t xml:space="preserve"> </w:t>
      </w:r>
      <w:r>
        <w:rPr>
          <w:sz w:val="24"/>
          <w:szCs w:val="24"/>
          <w:u w:val="single" w:color="auto"/>
        </w:rPr>
        <w:t>90</w:t>
      </w:r>
      <w:r>
        <w:rPr>
          <w:sz w:val="24"/>
          <w:szCs w:val="24"/>
        </w:rPr>
        <w:t xml:space="preserve"> </w:t>
      </w:r>
      <w:r>
        <w:rPr>
          <w:spacing w:val="-1"/>
          <w:sz w:val="24"/>
          <w:szCs w:val="24"/>
        </w:rPr>
        <w:t>日时，本合同自动终止，赔偿事项依照合同法规定执行。</w:t>
      </w:r>
    </w:p>
    <w:p w14:paraId="33674A5F">
      <w:pPr>
        <w:pStyle w:val="2"/>
        <w:spacing w:before="181" w:line="291" w:lineRule="auto"/>
        <w:ind w:left="29" w:right="117" w:firstLine="472"/>
        <w:rPr>
          <w:sz w:val="24"/>
          <w:szCs w:val="24"/>
        </w:rPr>
      </w:pPr>
      <w:r>
        <w:rPr>
          <w:sz w:val="24"/>
          <w:szCs w:val="24"/>
        </w:rPr>
        <w:t>4、甲方违反约定允许非乙方人员从事电梯维</w:t>
      </w:r>
      <w:r>
        <w:rPr>
          <w:spacing w:val="-1"/>
          <w:sz w:val="24"/>
          <w:szCs w:val="24"/>
        </w:rPr>
        <w:t>保工作的，应当按照</w:t>
      </w:r>
      <w:r>
        <w:rPr>
          <w:spacing w:val="-1"/>
          <w:sz w:val="24"/>
          <w:szCs w:val="24"/>
          <w:u w:val="single" w:color="auto"/>
        </w:rPr>
        <w:t xml:space="preserve">    /   </w:t>
      </w:r>
      <w:r>
        <w:rPr>
          <w:sz w:val="24"/>
          <w:szCs w:val="24"/>
        </w:rPr>
        <w:t xml:space="preserve"> </w:t>
      </w:r>
      <w:r>
        <w:rPr>
          <w:spacing w:val="-2"/>
          <w:sz w:val="24"/>
          <w:szCs w:val="24"/>
        </w:rPr>
        <w:t>标准支付违约金。</w:t>
      </w:r>
    </w:p>
    <w:p w14:paraId="4406457B">
      <w:pPr>
        <w:pStyle w:val="2"/>
        <w:spacing w:before="180" w:line="290" w:lineRule="auto"/>
        <w:ind w:left="30" w:right="128" w:firstLine="476"/>
        <w:rPr>
          <w:sz w:val="24"/>
          <w:szCs w:val="24"/>
        </w:rPr>
      </w:pPr>
      <w:r>
        <w:rPr>
          <w:spacing w:val="-1"/>
          <w:sz w:val="24"/>
          <w:szCs w:val="24"/>
        </w:rPr>
        <w:t>5、除维保工作不到位外，因电梯使用管理原因导致人身伤亡或设备损坏、</w:t>
      </w:r>
      <w:r>
        <w:rPr>
          <w:sz w:val="24"/>
          <w:szCs w:val="24"/>
        </w:rPr>
        <w:t xml:space="preserve"> </w:t>
      </w:r>
      <w:r>
        <w:rPr>
          <w:spacing w:val="-1"/>
          <w:sz w:val="24"/>
          <w:szCs w:val="24"/>
        </w:rPr>
        <w:t>零部件丢失的，由甲方自行承担全部责任。</w:t>
      </w:r>
    </w:p>
    <w:p w14:paraId="07E8594C">
      <w:pPr>
        <w:pStyle w:val="2"/>
        <w:spacing w:before="180" w:line="290" w:lineRule="auto"/>
        <w:ind w:left="30" w:right="85" w:firstLine="473"/>
        <w:rPr>
          <w:sz w:val="24"/>
          <w:szCs w:val="24"/>
        </w:rPr>
      </w:pPr>
      <w:r>
        <w:rPr>
          <w:sz w:val="24"/>
          <w:szCs w:val="24"/>
        </w:rPr>
        <w:t>6、若未按乙方的书面要求期限同意更换应该更换的电梯零部件而导致电梯</w:t>
      </w:r>
      <w:r>
        <w:rPr>
          <w:spacing w:val="12"/>
          <w:sz w:val="24"/>
          <w:szCs w:val="24"/>
        </w:rPr>
        <w:t xml:space="preserve"> </w:t>
      </w:r>
      <w:r>
        <w:rPr>
          <w:spacing w:val="-1"/>
          <w:sz w:val="24"/>
          <w:szCs w:val="24"/>
        </w:rPr>
        <w:t>故障或存在安全隐患的，由甲方自行承担责任。</w:t>
      </w:r>
    </w:p>
    <w:p w14:paraId="2A9E32DC">
      <w:pPr>
        <w:pStyle w:val="2"/>
        <w:spacing w:before="185" w:line="313" w:lineRule="auto"/>
        <w:ind w:left="29" w:right="83" w:firstLine="478"/>
        <w:rPr>
          <w:sz w:val="24"/>
          <w:szCs w:val="24"/>
        </w:rPr>
      </w:pPr>
      <w:r>
        <w:rPr>
          <w:sz w:val="24"/>
          <w:szCs w:val="24"/>
        </w:rPr>
        <w:t>7、乙方违反约定，作业过程中未服从甲方现场安全管理落实现场安全防护</w:t>
      </w:r>
      <w:r>
        <w:rPr>
          <w:spacing w:val="11"/>
          <w:sz w:val="24"/>
          <w:szCs w:val="24"/>
        </w:rPr>
        <w:t xml:space="preserve"> </w:t>
      </w:r>
      <w:r>
        <w:rPr>
          <w:spacing w:val="-3"/>
          <w:sz w:val="24"/>
          <w:szCs w:val="24"/>
        </w:rPr>
        <w:t>措施，或需要安全监护的作业时作业人员只有一人，或保养时间不</w:t>
      </w:r>
      <w:r>
        <w:rPr>
          <w:spacing w:val="-4"/>
          <w:sz w:val="24"/>
          <w:szCs w:val="24"/>
        </w:rPr>
        <w:t>足，甲方可拒</w:t>
      </w:r>
      <w:r>
        <w:rPr>
          <w:sz w:val="24"/>
          <w:szCs w:val="24"/>
        </w:rPr>
        <w:t xml:space="preserve"> </w:t>
      </w:r>
      <w:r>
        <w:rPr>
          <w:spacing w:val="-1"/>
          <w:sz w:val="24"/>
          <w:szCs w:val="24"/>
        </w:rPr>
        <w:t>付当次作业或保养的当台当月保养费。</w:t>
      </w:r>
    </w:p>
    <w:p w14:paraId="58195D1C">
      <w:pPr>
        <w:pStyle w:val="2"/>
        <w:spacing w:before="182" w:line="291" w:lineRule="auto"/>
        <w:ind w:left="29" w:right="85" w:firstLine="473"/>
        <w:rPr>
          <w:sz w:val="24"/>
          <w:szCs w:val="24"/>
        </w:rPr>
      </w:pPr>
      <w:r>
        <w:rPr>
          <w:sz w:val="24"/>
          <w:szCs w:val="24"/>
        </w:rPr>
        <w:t>8、乙方维保工作不符合合同约定的维保标准或要求的，乙方应当返工，并</w:t>
      </w:r>
      <w:r>
        <w:rPr>
          <w:spacing w:val="13"/>
          <w:sz w:val="24"/>
          <w:szCs w:val="24"/>
        </w:rPr>
        <w:t xml:space="preserve"> </w:t>
      </w:r>
      <w:r>
        <w:rPr>
          <w:spacing w:val="2"/>
          <w:sz w:val="24"/>
          <w:szCs w:val="24"/>
        </w:rPr>
        <w:t>按照</w:t>
      </w:r>
      <w:r>
        <w:rPr>
          <w:spacing w:val="2"/>
          <w:sz w:val="24"/>
          <w:szCs w:val="24"/>
          <w:u w:val="single" w:color="auto"/>
        </w:rPr>
        <w:t>合同价的5%</w:t>
      </w:r>
      <w:r>
        <w:rPr>
          <w:spacing w:val="2"/>
          <w:sz w:val="24"/>
          <w:szCs w:val="24"/>
        </w:rPr>
        <w:t>标准支付违约金。</w:t>
      </w:r>
    </w:p>
    <w:p w14:paraId="17737315">
      <w:pPr>
        <w:pStyle w:val="2"/>
        <w:spacing w:before="179" w:line="219" w:lineRule="auto"/>
        <w:ind w:left="503"/>
        <w:rPr>
          <w:sz w:val="24"/>
          <w:szCs w:val="24"/>
        </w:rPr>
      </w:pPr>
      <w:r>
        <w:rPr>
          <w:sz w:val="24"/>
          <w:szCs w:val="24"/>
        </w:rPr>
        <w:t>9、在电梯维保作业过程中因维保原因导致人身伤亡或设备损坏、零部件丢</w:t>
      </w:r>
    </w:p>
    <w:p w14:paraId="59825E2B">
      <w:pPr>
        <w:spacing w:line="219" w:lineRule="auto"/>
        <w:rPr>
          <w:sz w:val="24"/>
          <w:szCs w:val="24"/>
        </w:rPr>
        <w:sectPr>
          <w:headerReference r:id="rId31" w:type="default"/>
          <w:footerReference r:id="rId32" w:type="default"/>
          <w:pgSz w:w="11906" w:h="16839"/>
          <w:pgMar w:top="1134" w:right="1716" w:bottom="1377" w:left="1785" w:header="862" w:footer="1212" w:gutter="0"/>
          <w:cols w:space="720" w:num="1"/>
        </w:sectPr>
      </w:pPr>
    </w:p>
    <w:p w14:paraId="6D3D3117">
      <w:pPr>
        <w:spacing w:line="339" w:lineRule="auto"/>
        <w:rPr>
          <w:rFonts w:ascii="Arial"/>
          <w:sz w:val="21"/>
        </w:rPr>
      </w:pPr>
    </w:p>
    <w:p w14:paraId="135946EC">
      <w:pPr>
        <w:pStyle w:val="2"/>
        <w:spacing w:before="78" w:line="222" w:lineRule="auto"/>
        <w:ind w:left="33"/>
        <w:rPr>
          <w:sz w:val="24"/>
          <w:szCs w:val="24"/>
        </w:rPr>
      </w:pPr>
      <w:r>
        <w:rPr>
          <w:spacing w:val="-2"/>
          <w:sz w:val="24"/>
          <w:szCs w:val="24"/>
        </w:rPr>
        <w:t>失的，由乙方承担全部民事责任。</w:t>
      </w:r>
    </w:p>
    <w:p w14:paraId="13652504">
      <w:pPr>
        <w:pStyle w:val="2"/>
        <w:spacing w:before="179" w:line="345" w:lineRule="auto"/>
        <w:ind w:left="520" w:right="728"/>
        <w:rPr>
          <w:sz w:val="24"/>
          <w:szCs w:val="24"/>
        </w:rPr>
      </w:pPr>
      <w:r>
        <w:rPr>
          <w:spacing w:val="-2"/>
          <w:sz w:val="24"/>
          <w:szCs w:val="24"/>
        </w:rPr>
        <w:t>10、因维保原因导致电梯检验不合格的，由乙方承担电梯复检</w:t>
      </w:r>
      <w:r>
        <w:rPr>
          <w:spacing w:val="-3"/>
          <w:sz w:val="24"/>
          <w:szCs w:val="24"/>
        </w:rPr>
        <w:t>费用。</w:t>
      </w:r>
      <w:r>
        <w:rPr>
          <w:sz w:val="24"/>
          <w:szCs w:val="24"/>
        </w:rPr>
        <w:t xml:space="preserve"> </w:t>
      </w:r>
      <w:r>
        <w:rPr>
          <w:b/>
          <w:bCs/>
          <w:spacing w:val="-7"/>
          <w:sz w:val="24"/>
          <w:szCs w:val="24"/>
        </w:rPr>
        <w:t>第十条</w:t>
      </w:r>
      <w:r>
        <w:rPr>
          <w:spacing w:val="11"/>
          <w:sz w:val="24"/>
          <w:szCs w:val="24"/>
        </w:rPr>
        <w:t xml:space="preserve">  </w:t>
      </w:r>
      <w:r>
        <w:rPr>
          <w:spacing w:val="-7"/>
          <w:sz w:val="24"/>
          <w:szCs w:val="24"/>
        </w:rPr>
        <w:t>合同的解除</w:t>
      </w:r>
    </w:p>
    <w:p w14:paraId="3959C9B5">
      <w:pPr>
        <w:pStyle w:val="2"/>
        <w:spacing w:before="38" w:line="222" w:lineRule="auto"/>
        <w:ind w:left="514"/>
        <w:rPr>
          <w:sz w:val="24"/>
          <w:szCs w:val="24"/>
        </w:rPr>
      </w:pPr>
      <w:r>
        <w:rPr>
          <w:spacing w:val="-2"/>
          <w:sz w:val="24"/>
          <w:szCs w:val="24"/>
        </w:rPr>
        <w:t>（一）甲乙双方协商一致，可以解除合同。</w:t>
      </w:r>
    </w:p>
    <w:p w14:paraId="5BFBB2D9">
      <w:pPr>
        <w:pStyle w:val="2"/>
        <w:spacing w:before="180" w:line="290" w:lineRule="auto"/>
        <w:ind w:left="29" w:firstLine="485"/>
        <w:rPr>
          <w:sz w:val="24"/>
          <w:szCs w:val="24"/>
        </w:rPr>
      </w:pPr>
      <w:r>
        <w:rPr>
          <w:spacing w:val="-9"/>
          <w:sz w:val="24"/>
          <w:szCs w:val="24"/>
        </w:rPr>
        <w:t>（二）任何一方违约导致合同无法继续履行的，另一方可以解除合同。此外，</w:t>
      </w:r>
      <w:r>
        <w:rPr>
          <w:spacing w:val="15"/>
          <w:sz w:val="24"/>
          <w:szCs w:val="24"/>
        </w:rPr>
        <w:t xml:space="preserve"> </w:t>
      </w:r>
      <w:r>
        <w:rPr>
          <w:spacing w:val="-2"/>
          <w:sz w:val="24"/>
          <w:szCs w:val="24"/>
        </w:rPr>
        <w:t>任何一方不得单方解除合同。</w:t>
      </w:r>
    </w:p>
    <w:p w14:paraId="67E7614E">
      <w:pPr>
        <w:pStyle w:val="2"/>
        <w:spacing w:before="181" w:line="222" w:lineRule="auto"/>
        <w:ind w:left="520"/>
        <w:rPr>
          <w:sz w:val="24"/>
          <w:szCs w:val="24"/>
        </w:rPr>
      </w:pPr>
      <w:r>
        <w:rPr>
          <w:b/>
          <w:bCs/>
          <w:spacing w:val="-6"/>
          <w:sz w:val="24"/>
          <w:szCs w:val="24"/>
        </w:rPr>
        <w:t>第十一条</w:t>
      </w:r>
      <w:r>
        <w:rPr>
          <w:spacing w:val="13"/>
          <w:sz w:val="24"/>
          <w:szCs w:val="24"/>
        </w:rPr>
        <w:t xml:space="preserve">  </w:t>
      </w:r>
      <w:r>
        <w:rPr>
          <w:spacing w:val="-6"/>
          <w:sz w:val="24"/>
          <w:szCs w:val="24"/>
        </w:rPr>
        <w:t>争议解决方式</w:t>
      </w:r>
    </w:p>
    <w:p w14:paraId="24D89560">
      <w:pPr>
        <w:pStyle w:val="2"/>
        <w:spacing w:before="178" w:line="345" w:lineRule="auto"/>
        <w:ind w:left="29" w:right="65" w:firstLine="480"/>
        <w:rPr>
          <w:sz w:val="24"/>
          <w:szCs w:val="24"/>
        </w:rPr>
      </w:pPr>
      <w:r>
        <w:rPr>
          <w:spacing w:val="-3"/>
          <w:sz w:val="24"/>
          <w:szCs w:val="24"/>
        </w:rPr>
        <w:t>本合同在履行过程中发生的争议，由双方当事</w:t>
      </w:r>
      <w:r>
        <w:rPr>
          <w:spacing w:val="-4"/>
          <w:sz w:val="24"/>
          <w:szCs w:val="24"/>
        </w:rPr>
        <w:t>人协商解决或向有关部门申请</w:t>
      </w:r>
      <w:r>
        <w:rPr>
          <w:sz w:val="24"/>
          <w:szCs w:val="24"/>
        </w:rPr>
        <w:t xml:space="preserve"> </w:t>
      </w:r>
      <w:r>
        <w:rPr>
          <w:spacing w:val="-1"/>
          <w:sz w:val="24"/>
          <w:szCs w:val="24"/>
        </w:rPr>
        <w:t>调解，协商、调解不成的，按照下列第</w:t>
      </w:r>
      <w:r>
        <w:rPr>
          <w:spacing w:val="-1"/>
          <w:sz w:val="24"/>
          <w:szCs w:val="24"/>
          <w:u w:val="single" w:color="auto"/>
        </w:rPr>
        <w:t xml:space="preserve"> 一 </w:t>
      </w:r>
      <w:r>
        <w:rPr>
          <w:spacing w:val="-1"/>
          <w:sz w:val="24"/>
          <w:szCs w:val="24"/>
        </w:rPr>
        <w:t>种方式解决（任选一种</w:t>
      </w:r>
      <w:r>
        <w:rPr>
          <w:spacing w:val="6"/>
          <w:sz w:val="24"/>
          <w:szCs w:val="24"/>
        </w:rPr>
        <w:t>）：</w:t>
      </w:r>
    </w:p>
    <w:p w14:paraId="6E8F4EBA">
      <w:pPr>
        <w:pStyle w:val="2"/>
        <w:spacing w:before="40" w:line="219" w:lineRule="auto"/>
        <w:ind w:left="514"/>
        <w:rPr>
          <w:sz w:val="24"/>
          <w:szCs w:val="24"/>
        </w:rPr>
      </w:pPr>
      <w:r>
        <w:rPr>
          <w:spacing w:val="-4"/>
          <w:sz w:val="24"/>
          <w:szCs w:val="24"/>
        </w:rPr>
        <w:t xml:space="preserve">（一）依法向 </w:t>
      </w:r>
      <w:r>
        <w:rPr>
          <w:spacing w:val="58"/>
          <w:sz w:val="24"/>
          <w:szCs w:val="24"/>
          <w:u w:val="single" w:color="auto"/>
        </w:rPr>
        <w:t xml:space="preserve"> </w:t>
      </w:r>
      <w:r>
        <w:rPr>
          <w:spacing w:val="-4"/>
          <w:sz w:val="24"/>
          <w:szCs w:val="24"/>
          <w:u w:val="single" w:color="auto"/>
        </w:rPr>
        <w:t xml:space="preserve">甲方所在地 </w:t>
      </w:r>
      <w:r>
        <w:rPr>
          <w:spacing w:val="-4"/>
          <w:sz w:val="24"/>
          <w:szCs w:val="24"/>
        </w:rPr>
        <w:t>人民法院起诉；</w:t>
      </w:r>
    </w:p>
    <w:p w14:paraId="365CF5EF">
      <w:pPr>
        <w:pStyle w:val="2"/>
        <w:spacing w:before="184" w:line="291" w:lineRule="auto"/>
        <w:ind w:left="519" w:right="4088" w:hanging="5"/>
        <w:rPr>
          <w:sz w:val="24"/>
          <w:szCs w:val="24"/>
        </w:rPr>
      </w:pPr>
      <w:r>
        <w:rPr>
          <w:spacing w:val="-4"/>
          <w:sz w:val="24"/>
          <w:szCs w:val="24"/>
        </w:rPr>
        <w:t xml:space="preserve">（二）提交 </w:t>
      </w:r>
      <w:r>
        <w:rPr>
          <w:spacing w:val="-4"/>
          <w:sz w:val="24"/>
          <w:szCs w:val="24"/>
          <w:u w:val="single" w:color="auto"/>
        </w:rPr>
        <w:t xml:space="preserve">  /  </w:t>
      </w:r>
      <w:r>
        <w:rPr>
          <w:spacing w:val="-103"/>
          <w:sz w:val="24"/>
          <w:szCs w:val="24"/>
        </w:rPr>
        <w:t xml:space="preserve"> </w:t>
      </w:r>
      <w:r>
        <w:rPr>
          <w:spacing w:val="-4"/>
          <w:sz w:val="24"/>
          <w:szCs w:val="24"/>
        </w:rPr>
        <w:t>仲裁委员会仲裁。</w:t>
      </w:r>
      <w:r>
        <w:rPr>
          <w:sz w:val="24"/>
          <w:szCs w:val="24"/>
        </w:rPr>
        <w:t xml:space="preserve"> </w:t>
      </w:r>
      <w:r>
        <w:rPr>
          <w:b/>
          <w:bCs/>
          <w:spacing w:val="-11"/>
          <w:sz w:val="24"/>
          <w:szCs w:val="24"/>
        </w:rPr>
        <w:t>第十二条</w:t>
      </w:r>
      <w:r>
        <w:rPr>
          <w:spacing w:val="16"/>
          <w:sz w:val="24"/>
          <w:szCs w:val="24"/>
        </w:rPr>
        <w:t xml:space="preserve">  </w:t>
      </w:r>
      <w:r>
        <w:rPr>
          <w:spacing w:val="-11"/>
          <w:sz w:val="24"/>
          <w:szCs w:val="24"/>
        </w:rPr>
        <w:t>附则</w:t>
      </w:r>
    </w:p>
    <w:p w14:paraId="1E83668E">
      <w:pPr>
        <w:pStyle w:val="2"/>
        <w:spacing w:before="179" w:line="344" w:lineRule="auto"/>
        <w:ind w:left="39" w:right="65" w:firstLine="471"/>
        <w:rPr>
          <w:sz w:val="24"/>
          <w:szCs w:val="24"/>
        </w:rPr>
      </w:pPr>
      <w:r>
        <w:rPr>
          <w:spacing w:val="-3"/>
          <w:sz w:val="24"/>
          <w:szCs w:val="24"/>
        </w:rPr>
        <w:t>本合同生效后，双方对合同内容的变更或补充</w:t>
      </w:r>
      <w:r>
        <w:rPr>
          <w:spacing w:val="-4"/>
          <w:sz w:val="24"/>
          <w:szCs w:val="24"/>
        </w:rPr>
        <w:t>应采取书面形式，并经双方签</w:t>
      </w:r>
      <w:r>
        <w:rPr>
          <w:sz w:val="24"/>
          <w:szCs w:val="24"/>
        </w:rPr>
        <w:t xml:space="preserve"> </w:t>
      </w:r>
      <w:r>
        <w:rPr>
          <w:spacing w:val="-1"/>
          <w:sz w:val="24"/>
          <w:szCs w:val="24"/>
        </w:rPr>
        <w:t>字盖章确认，作为本合同的附件。附件与本合同具有同等的法律效力。</w:t>
      </w:r>
    </w:p>
    <w:p w14:paraId="6290BCF3">
      <w:pPr>
        <w:pStyle w:val="2"/>
        <w:spacing w:before="42" w:line="222" w:lineRule="auto"/>
        <w:ind w:left="630"/>
        <w:rPr>
          <w:sz w:val="24"/>
          <w:szCs w:val="24"/>
        </w:rPr>
      </w:pPr>
      <w:r>
        <w:rPr>
          <w:spacing w:val="-4"/>
          <w:sz w:val="24"/>
          <w:szCs w:val="24"/>
        </w:rPr>
        <w:t>本合同一式</w:t>
      </w:r>
      <w:r>
        <w:rPr>
          <w:spacing w:val="-4"/>
          <w:sz w:val="24"/>
          <w:szCs w:val="24"/>
          <w:u w:val="single" w:color="auto"/>
        </w:rPr>
        <w:t xml:space="preserve">  肆   </w:t>
      </w:r>
      <w:r>
        <w:rPr>
          <w:spacing w:val="-99"/>
          <w:sz w:val="24"/>
          <w:szCs w:val="24"/>
        </w:rPr>
        <w:t xml:space="preserve"> </w:t>
      </w:r>
      <w:r>
        <w:rPr>
          <w:spacing w:val="-4"/>
          <w:sz w:val="24"/>
          <w:szCs w:val="24"/>
        </w:rPr>
        <w:t>份，甲方执</w:t>
      </w:r>
      <w:r>
        <w:rPr>
          <w:spacing w:val="7"/>
          <w:sz w:val="24"/>
          <w:szCs w:val="24"/>
          <w:u w:val="single" w:color="auto"/>
        </w:rPr>
        <w:t xml:space="preserve">  </w:t>
      </w:r>
      <w:r>
        <w:rPr>
          <w:spacing w:val="-4"/>
          <w:sz w:val="24"/>
          <w:szCs w:val="24"/>
          <w:u w:val="single" w:color="auto"/>
        </w:rPr>
        <w:t>叁</w:t>
      </w:r>
      <w:r>
        <w:rPr>
          <w:spacing w:val="17"/>
          <w:sz w:val="24"/>
          <w:szCs w:val="24"/>
          <w:u w:val="single" w:color="auto"/>
        </w:rPr>
        <w:t xml:space="preserve"> </w:t>
      </w:r>
      <w:r>
        <w:rPr>
          <w:spacing w:val="-4"/>
          <w:sz w:val="24"/>
          <w:szCs w:val="24"/>
        </w:rPr>
        <w:t>份，乙方执</w:t>
      </w:r>
      <w:r>
        <w:rPr>
          <w:spacing w:val="13"/>
          <w:sz w:val="24"/>
          <w:szCs w:val="24"/>
          <w:u w:val="single" w:color="auto"/>
        </w:rPr>
        <w:t xml:space="preserve">  </w:t>
      </w:r>
      <w:r>
        <w:rPr>
          <w:spacing w:val="-4"/>
          <w:sz w:val="24"/>
          <w:szCs w:val="24"/>
          <w:u w:val="single" w:color="auto"/>
        </w:rPr>
        <w:t xml:space="preserve">壹   </w:t>
      </w:r>
      <w:r>
        <w:rPr>
          <w:spacing w:val="-104"/>
          <w:sz w:val="24"/>
          <w:szCs w:val="24"/>
        </w:rPr>
        <w:t xml:space="preserve"> </w:t>
      </w:r>
      <w:r>
        <w:rPr>
          <w:spacing w:val="-4"/>
          <w:sz w:val="24"/>
          <w:szCs w:val="24"/>
        </w:rPr>
        <w:t>份。</w:t>
      </w:r>
    </w:p>
    <w:p w14:paraId="69217881">
      <w:pPr>
        <w:spacing w:line="282" w:lineRule="auto"/>
        <w:rPr>
          <w:rFonts w:ascii="Arial"/>
          <w:sz w:val="21"/>
        </w:rPr>
      </w:pPr>
    </w:p>
    <w:p w14:paraId="178E802B">
      <w:pPr>
        <w:spacing w:line="283" w:lineRule="auto"/>
        <w:rPr>
          <w:rFonts w:ascii="Arial"/>
          <w:sz w:val="21"/>
        </w:rPr>
      </w:pPr>
    </w:p>
    <w:p w14:paraId="7F80DD7F">
      <w:pPr>
        <w:pStyle w:val="2"/>
        <w:spacing w:before="79" w:line="222" w:lineRule="auto"/>
        <w:ind w:left="61"/>
        <w:rPr>
          <w:sz w:val="24"/>
          <w:szCs w:val="24"/>
        </w:rPr>
      </w:pPr>
      <w:r>
        <w:rPr>
          <w:b/>
          <w:bCs/>
          <w:spacing w:val="-4"/>
          <w:sz w:val="24"/>
          <w:szCs w:val="24"/>
        </w:rPr>
        <w:t>甲方</w:t>
      </w:r>
      <w:r>
        <w:rPr>
          <w:b/>
          <w:bCs/>
          <w:spacing w:val="-17"/>
          <w:sz w:val="24"/>
          <w:szCs w:val="24"/>
        </w:rPr>
        <w:t>：（</w:t>
      </w:r>
      <w:r>
        <w:rPr>
          <w:b/>
          <w:bCs/>
          <w:spacing w:val="-4"/>
          <w:sz w:val="24"/>
          <w:szCs w:val="24"/>
        </w:rPr>
        <w:t>签章）</w:t>
      </w:r>
      <w:r>
        <w:rPr>
          <w:spacing w:val="1"/>
          <w:sz w:val="24"/>
          <w:szCs w:val="24"/>
        </w:rPr>
        <w:t xml:space="preserve">                             </w:t>
      </w:r>
      <w:r>
        <w:rPr>
          <w:b/>
          <w:bCs/>
          <w:spacing w:val="-4"/>
          <w:sz w:val="24"/>
          <w:szCs w:val="24"/>
        </w:rPr>
        <w:t>乙方</w:t>
      </w:r>
      <w:r>
        <w:rPr>
          <w:b/>
          <w:bCs/>
          <w:spacing w:val="-17"/>
          <w:sz w:val="24"/>
          <w:szCs w:val="24"/>
        </w:rPr>
        <w:t>：（</w:t>
      </w:r>
      <w:r>
        <w:rPr>
          <w:b/>
          <w:bCs/>
          <w:spacing w:val="-4"/>
          <w:sz w:val="24"/>
          <w:szCs w:val="24"/>
        </w:rPr>
        <w:t>签章）</w:t>
      </w:r>
    </w:p>
    <w:p w14:paraId="1137DE0E">
      <w:pPr>
        <w:pStyle w:val="2"/>
        <w:spacing w:before="177" w:line="222" w:lineRule="auto"/>
        <w:ind w:left="29"/>
        <w:rPr>
          <w:sz w:val="24"/>
          <w:szCs w:val="24"/>
        </w:rPr>
      </w:pPr>
      <w:r>
        <w:rPr>
          <w:sz w:val="24"/>
          <w:szCs w:val="24"/>
        </w:rPr>
        <w:t xml:space="preserve">                         </w:t>
      </w:r>
      <w:r>
        <w:rPr>
          <w:spacing w:val="-1"/>
          <w:sz w:val="24"/>
          <w:szCs w:val="24"/>
        </w:rPr>
        <w:t xml:space="preserve">       </w:t>
      </w:r>
    </w:p>
    <w:p w14:paraId="52F5FBBD">
      <w:pPr>
        <w:pStyle w:val="2"/>
        <w:spacing w:before="179" w:line="222" w:lineRule="auto"/>
        <w:ind w:left="37"/>
        <w:rPr>
          <w:sz w:val="24"/>
          <w:szCs w:val="24"/>
        </w:rPr>
      </w:pPr>
      <w:r>
        <w:rPr>
          <w:spacing w:val="-1"/>
          <w:sz w:val="24"/>
          <w:szCs w:val="24"/>
        </w:rPr>
        <w:t>法定代表人或委托代理人：               法定代表人或委托代理人 ：</w:t>
      </w:r>
    </w:p>
    <w:p w14:paraId="326ACD59">
      <w:pPr>
        <w:pStyle w:val="2"/>
        <w:spacing w:before="180" w:line="223" w:lineRule="auto"/>
        <w:ind w:left="27"/>
        <w:rPr>
          <w:sz w:val="24"/>
          <w:szCs w:val="24"/>
        </w:rPr>
      </w:pPr>
    </w:p>
    <w:p w14:paraId="61FEA1CA">
      <w:pPr>
        <w:pStyle w:val="2"/>
        <w:spacing w:before="180" w:line="223" w:lineRule="auto"/>
        <w:ind w:firstLine="240" w:firstLineChars="100"/>
        <w:rPr>
          <w:sz w:val="24"/>
          <w:szCs w:val="24"/>
        </w:rPr>
      </w:pPr>
      <w:r>
        <w:rPr>
          <w:sz w:val="24"/>
          <w:szCs w:val="24"/>
        </w:rPr>
        <w:t xml:space="preserve">联系电话：                      </w:t>
      </w:r>
      <w:r>
        <w:rPr>
          <w:spacing w:val="-1"/>
          <w:sz w:val="24"/>
          <w:szCs w:val="24"/>
        </w:rPr>
        <w:t xml:space="preserve">  </w:t>
      </w:r>
      <w:r>
        <w:rPr>
          <w:sz w:val="24"/>
          <w:szCs w:val="24"/>
        </w:rPr>
        <w:t xml:space="preserve">     </w:t>
      </w:r>
      <w:r>
        <w:rPr>
          <w:spacing w:val="-15"/>
          <w:sz w:val="24"/>
          <w:szCs w:val="24"/>
        </w:rPr>
        <w:t>联系电话：</w:t>
      </w:r>
    </w:p>
    <w:p w14:paraId="095B27C8">
      <w:pPr>
        <w:pStyle w:val="2"/>
        <w:spacing w:before="37" w:line="222" w:lineRule="auto"/>
        <w:ind w:left="34"/>
        <w:rPr>
          <w:spacing w:val="-20"/>
          <w:sz w:val="24"/>
          <w:szCs w:val="24"/>
        </w:rPr>
      </w:pPr>
    </w:p>
    <w:p w14:paraId="21776928">
      <w:pPr>
        <w:pStyle w:val="2"/>
        <w:spacing w:before="37" w:line="222" w:lineRule="auto"/>
        <w:ind w:left="34"/>
        <w:rPr>
          <w:spacing w:val="-20"/>
          <w:sz w:val="24"/>
          <w:szCs w:val="24"/>
        </w:rPr>
      </w:pPr>
    </w:p>
    <w:p w14:paraId="6959009E">
      <w:pPr>
        <w:pStyle w:val="2"/>
        <w:spacing w:before="37" w:line="222" w:lineRule="auto"/>
        <w:ind w:left="34" w:firstLine="200" w:firstLineChars="100"/>
        <w:rPr>
          <w:sz w:val="24"/>
          <w:szCs w:val="24"/>
        </w:rPr>
      </w:pPr>
      <w:r>
        <w:rPr>
          <w:spacing w:val="-20"/>
          <w:sz w:val="24"/>
          <w:szCs w:val="24"/>
        </w:rPr>
        <w:t>年</w:t>
      </w:r>
      <w:r>
        <w:rPr>
          <w:spacing w:val="7"/>
          <w:sz w:val="24"/>
          <w:szCs w:val="24"/>
        </w:rPr>
        <w:t xml:space="preserve">    </w:t>
      </w:r>
      <w:r>
        <w:rPr>
          <w:spacing w:val="-20"/>
          <w:sz w:val="24"/>
          <w:szCs w:val="24"/>
        </w:rPr>
        <w:t>月     日</w:t>
      </w:r>
      <w:r>
        <w:rPr>
          <w:spacing w:val="1"/>
          <w:sz w:val="24"/>
          <w:szCs w:val="24"/>
        </w:rPr>
        <w:t xml:space="preserve">                      </w:t>
      </w:r>
      <w:r>
        <w:rPr>
          <w:sz w:val="24"/>
          <w:szCs w:val="24"/>
        </w:rPr>
        <w:t xml:space="preserve">     </w:t>
      </w:r>
      <w:r>
        <w:rPr>
          <w:spacing w:val="-20"/>
          <w:sz w:val="24"/>
          <w:szCs w:val="24"/>
        </w:rPr>
        <w:t>年</w:t>
      </w:r>
      <w:r>
        <w:rPr>
          <w:spacing w:val="7"/>
          <w:sz w:val="24"/>
          <w:szCs w:val="24"/>
        </w:rPr>
        <w:t xml:space="preserve">    </w:t>
      </w:r>
      <w:r>
        <w:rPr>
          <w:spacing w:val="-20"/>
          <w:sz w:val="24"/>
          <w:szCs w:val="24"/>
        </w:rPr>
        <w:t>月</w:t>
      </w:r>
      <w:r>
        <w:rPr>
          <w:spacing w:val="16"/>
          <w:sz w:val="24"/>
          <w:szCs w:val="24"/>
        </w:rPr>
        <w:t xml:space="preserve">    </w:t>
      </w:r>
      <w:r>
        <w:rPr>
          <w:spacing w:val="-20"/>
          <w:sz w:val="24"/>
          <w:szCs w:val="24"/>
        </w:rPr>
        <w:t>日</w:t>
      </w:r>
    </w:p>
    <w:p w14:paraId="51B168A8">
      <w:pPr>
        <w:spacing w:line="222" w:lineRule="auto"/>
        <w:rPr>
          <w:sz w:val="24"/>
          <w:szCs w:val="24"/>
        </w:rPr>
        <w:sectPr>
          <w:headerReference r:id="rId33" w:type="default"/>
          <w:footerReference r:id="rId34" w:type="default"/>
          <w:pgSz w:w="11906" w:h="16839"/>
          <w:pgMar w:top="1134" w:right="1734" w:bottom="1378" w:left="1785" w:header="862" w:footer="1212" w:gutter="0"/>
          <w:cols w:space="720" w:num="1"/>
        </w:sectPr>
      </w:pPr>
    </w:p>
    <w:p w14:paraId="630BB031">
      <w:pPr>
        <w:pStyle w:val="2"/>
        <w:spacing w:before="114" w:line="221" w:lineRule="auto"/>
        <w:ind w:left="340"/>
        <w:rPr>
          <w:sz w:val="24"/>
          <w:szCs w:val="24"/>
        </w:rPr>
      </w:pPr>
      <w:r>
        <w:rPr>
          <w:rFonts w:ascii="宋体" w:hAnsi="宋体" w:eastAsia="宋体" w:cs="宋体"/>
          <w:spacing w:val="-4"/>
          <w:sz w:val="20"/>
          <w:szCs w:val="20"/>
        </w:rPr>
        <w:t>附件一：</w:t>
      </w:r>
      <w:r>
        <w:rPr>
          <w:rFonts w:ascii="宋体" w:hAnsi="宋体" w:eastAsia="宋体" w:cs="宋体"/>
          <w:spacing w:val="-39"/>
          <w:sz w:val="20"/>
          <w:szCs w:val="20"/>
        </w:rPr>
        <w:t xml:space="preserve"> </w:t>
      </w:r>
      <w:r>
        <w:rPr>
          <w:rFonts w:hint="eastAsia" w:ascii="宋体" w:hAnsi="宋体" w:eastAsia="宋体" w:cs="宋体"/>
          <w:spacing w:val="-39"/>
          <w:sz w:val="20"/>
          <w:szCs w:val="20"/>
          <w:lang w:val="en-US" w:eastAsia="zh-CN"/>
        </w:rPr>
        <w:t xml:space="preserve">                                                                          </w:t>
      </w:r>
      <w:r>
        <w:rPr>
          <w:b/>
          <w:bCs/>
          <w:spacing w:val="-4"/>
          <w:sz w:val="24"/>
          <w:szCs w:val="24"/>
        </w:rPr>
        <w:t>电梯保养时间及保养费明细表</w:t>
      </w:r>
    </w:p>
    <w:p w14:paraId="7BDED7AA">
      <w:pPr>
        <w:spacing w:line="65" w:lineRule="exact"/>
      </w:pPr>
    </w:p>
    <w:tbl>
      <w:tblPr>
        <w:tblStyle w:val="7"/>
        <w:tblW w:w="13720"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533"/>
        <w:gridCol w:w="2129"/>
        <w:gridCol w:w="1612"/>
        <w:gridCol w:w="2039"/>
        <w:gridCol w:w="2158"/>
        <w:gridCol w:w="567"/>
        <w:gridCol w:w="567"/>
        <w:gridCol w:w="567"/>
        <w:gridCol w:w="567"/>
        <w:gridCol w:w="1279"/>
      </w:tblGrid>
      <w:tr w14:paraId="401C2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2" w:type="dxa"/>
            <w:vMerge w:val="restart"/>
            <w:tcBorders>
              <w:bottom w:val="nil"/>
            </w:tcBorders>
            <w:vAlign w:val="top"/>
          </w:tcPr>
          <w:p w14:paraId="14D57275">
            <w:pPr>
              <w:spacing w:line="288" w:lineRule="auto"/>
              <w:rPr>
                <w:rFonts w:ascii="Arial"/>
                <w:sz w:val="21"/>
              </w:rPr>
            </w:pPr>
          </w:p>
          <w:p w14:paraId="0C414B89">
            <w:pPr>
              <w:spacing w:line="288" w:lineRule="auto"/>
              <w:rPr>
                <w:rFonts w:ascii="Arial"/>
                <w:sz w:val="21"/>
              </w:rPr>
            </w:pPr>
          </w:p>
          <w:p w14:paraId="3F289E43">
            <w:pPr>
              <w:spacing w:before="78"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533" w:type="dxa"/>
            <w:vMerge w:val="restart"/>
            <w:tcBorders>
              <w:bottom w:val="nil"/>
            </w:tcBorders>
            <w:vAlign w:val="top"/>
          </w:tcPr>
          <w:p w14:paraId="75B41430">
            <w:pPr>
              <w:spacing w:line="288" w:lineRule="auto"/>
              <w:rPr>
                <w:rFonts w:ascii="Arial"/>
                <w:sz w:val="21"/>
              </w:rPr>
            </w:pPr>
          </w:p>
          <w:p w14:paraId="31845779">
            <w:pPr>
              <w:spacing w:line="288" w:lineRule="auto"/>
              <w:rPr>
                <w:rFonts w:ascii="Arial"/>
                <w:sz w:val="21"/>
              </w:rPr>
            </w:pPr>
          </w:p>
          <w:p w14:paraId="2EFDC111">
            <w:pPr>
              <w:spacing w:before="78" w:line="222" w:lineRule="auto"/>
              <w:ind w:left="536"/>
              <w:rPr>
                <w:rFonts w:ascii="仿宋" w:hAnsi="仿宋" w:eastAsia="仿宋" w:cs="仿宋"/>
                <w:sz w:val="24"/>
                <w:szCs w:val="24"/>
              </w:rPr>
            </w:pPr>
            <w:r>
              <w:rPr>
                <w:rFonts w:ascii="仿宋" w:hAnsi="仿宋" w:eastAsia="仿宋" w:cs="仿宋"/>
                <w:spacing w:val="-8"/>
                <w:sz w:val="24"/>
                <w:szCs w:val="24"/>
              </w:rPr>
              <w:t>梯号</w:t>
            </w:r>
          </w:p>
        </w:tc>
        <w:tc>
          <w:tcPr>
            <w:tcW w:w="2129" w:type="dxa"/>
            <w:vMerge w:val="restart"/>
            <w:tcBorders>
              <w:bottom w:val="nil"/>
            </w:tcBorders>
            <w:vAlign w:val="top"/>
          </w:tcPr>
          <w:p w14:paraId="1C9C7DE8">
            <w:pPr>
              <w:spacing w:line="287" w:lineRule="auto"/>
              <w:rPr>
                <w:rFonts w:ascii="Arial"/>
                <w:sz w:val="21"/>
              </w:rPr>
            </w:pPr>
          </w:p>
          <w:p w14:paraId="4F9CE665">
            <w:pPr>
              <w:spacing w:line="288" w:lineRule="auto"/>
              <w:rPr>
                <w:rFonts w:ascii="Arial"/>
                <w:sz w:val="21"/>
              </w:rPr>
            </w:pPr>
          </w:p>
          <w:p w14:paraId="03E7D635">
            <w:pPr>
              <w:spacing w:before="78" w:line="223" w:lineRule="auto"/>
              <w:ind w:left="604"/>
              <w:rPr>
                <w:rFonts w:ascii="仿宋" w:hAnsi="仿宋" w:eastAsia="仿宋" w:cs="仿宋"/>
                <w:sz w:val="24"/>
                <w:szCs w:val="24"/>
              </w:rPr>
            </w:pPr>
            <w:r>
              <w:rPr>
                <w:rFonts w:ascii="仿宋" w:hAnsi="仿宋" w:eastAsia="仿宋" w:cs="仿宋"/>
                <w:spacing w:val="-6"/>
                <w:sz w:val="24"/>
                <w:szCs w:val="24"/>
              </w:rPr>
              <w:t>注册代码</w:t>
            </w:r>
          </w:p>
        </w:tc>
        <w:tc>
          <w:tcPr>
            <w:tcW w:w="1612" w:type="dxa"/>
            <w:vMerge w:val="restart"/>
            <w:tcBorders>
              <w:bottom w:val="nil"/>
            </w:tcBorders>
            <w:vAlign w:val="top"/>
          </w:tcPr>
          <w:p w14:paraId="04EC2997">
            <w:pPr>
              <w:spacing w:line="355" w:lineRule="auto"/>
              <w:rPr>
                <w:rFonts w:ascii="Arial"/>
                <w:sz w:val="21"/>
              </w:rPr>
            </w:pPr>
          </w:p>
          <w:p w14:paraId="55BCA8F3">
            <w:pPr>
              <w:spacing w:before="78" w:line="324" w:lineRule="auto"/>
              <w:ind w:left="588" w:right="564" w:hanging="11"/>
              <w:rPr>
                <w:rFonts w:ascii="仿宋" w:hAnsi="仿宋" w:eastAsia="仿宋" w:cs="仿宋"/>
                <w:sz w:val="24"/>
                <w:szCs w:val="24"/>
              </w:rPr>
            </w:pPr>
            <w:r>
              <w:rPr>
                <w:rFonts w:ascii="仿宋" w:hAnsi="仿宋" w:eastAsia="仿宋" w:cs="仿宋"/>
                <w:spacing w:val="-8"/>
                <w:sz w:val="24"/>
                <w:szCs w:val="24"/>
              </w:rPr>
              <w:t>规格</w:t>
            </w:r>
            <w:r>
              <w:rPr>
                <w:rFonts w:ascii="仿宋" w:hAnsi="仿宋" w:eastAsia="仿宋" w:cs="仿宋"/>
                <w:sz w:val="24"/>
                <w:szCs w:val="24"/>
              </w:rPr>
              <w:t xml:space="preserve"> </w:t>
            </w:r>
            <w:r>
              <w:rPr>
                <w:rFonts w:ascii="仿宋" w:hAnsi="仿宋" w:eastAsia="仿宋" w:cs="仿宋"/>
                <w:spacing w:val="-14"/>
                <w:sz w:val="24"/>
                <w:szCs w:val="24"/>
              </w:rPr>
              <w:t>型号</w:t>
            </w:r>
          </w:p>
        </w:tc>
        <w:tc>
          <w:tcPr>
            <w:tcW w:w="2039" w:type="dxa"/>
            <w:vMerge w:val="restart"/>
            <w:tcBorders>
              <w:bottom w:val="nil"/>
            </w:tcBorders>
            <w:vAlign w:val="top"/>
          </w:tcPr>
          <w:p w14:paraId="255B68E9">
            <w:pPr>
              <w:spacing w:line="426" w:lineRule="auto"/>
              <w:rPr>
                <w:rFonts w:ascii="Arial"/>
                <w:sz w:val="21"/>
              </w:rPr>
            </w:pPr>
          </w:p>
          <w:p w14:paraId="5B71AE2B">
            <w:pPr>
              <w:spacing w:before="59" w:line="222" w:lineRule="auto"/>
              <w:ind w:left="493"/>
              <w:rPr>
                <w:rFonts w:ascii="仿宋" w:hAnsi="仿宋" w:eastAsia="仿宋" w:cs="仿宋"/>
                <w:sz w:val="18"/>
                <w:szCs w:val="18"/>
              </w:rPr>
            </w:pPr>
            <w:r>
              <w:rPr>
                <w:rFonts w:ascii="仿宋" w:hAnsi="仿宋" w:eastAsia="仿宋" w:cs="仿宋"/>
                <w:spacing w:val="-3"/>
                <w:sz w:val="18"/>
                <w:szCs w:val="18"/>
              </w:rPr>
              <w:t>（层/站/门）</w:t>
            </w:r>
          </w:p>
          <w:p w14:paraId="3208AD80">
            <w:pPr>
              <w:spacing w:before="223" w:line="223" w:lineRule="auto"/>
              <w:ind w:left="270"/>
              <w:rPr>
                <w:rFonts w:ascii="仿宋" w:hAnsi="仿宋" w:eastAsia="仿宋" w:cs="仿宋"/>
                <w:sz w:val="18"/>
                <w:szCs w:val="18"/>
              </w:rPr>
            </w:pPr>
            <w:r>
              <w:rPr>
                <w:rFonts w:ascii="仿宋" w:hAnsi="仿宋" w:eastAsia="仿宋" w:cs="仿宋"/>
                <w:spacing w:val="-3"/>
                <w:sz w:val="18"/>
                <w:szCs w:val="18"/>
              </w:rPr>
              <w:t>（提升高度/角度）</w:t>
            </w:r>
          </w:p>
        </w:tc>
        <w:tc>
          <w:tcPr>
            <w:tcW w:w="2158" w:type="dxa"/>
            <w:vMerge w:val="restart"/>
            <w:tcBorders>
              <w:bottom w:val="nil"/>
            </w:tcBorders>
            <w:vAlign w:val="top"/>
          </w:tcPr>
          <w:p w14:paraId="07FFA379">
            <w:pPr>
              <w:spacing w:line="287" w:lineRule="auto"/>
              <w:rPr>
                <w:rFonts w:ascii="Arial"/>
                <w:sz w:val="21"/>
              </w:rPr>
            </w:pPr>
          </w:p>
          <w:p w14:paraId="6C7664F6">
            <w:pPr>
              <w:spacing w:line="288" w:lineRule="auto"/>
              <w:rPr>
                <w:rFonts w:ascii="Arial"/>
                <w:sz w:val="21"/>
              </w:rPr>
            </w:pPr>
          </w:p>
          <w:p w14:paraId="3D5ACCEE">
            <w:pPr>
              <w:spacing w:before="78" w:line="224" w:lineRule="auto"/>
              <w:ind w:left="616"/>
              <w:rPr>
                <w:rFonts w:ascii="仿宋" w:hAnsi="仿宋" w:eastAsia="仿宋" w:cs="仿宋"/>
                <w:sz w:val="24"/>
                <w:szCs w:val="24"/>
              </w:rPr>
            </w:pPr>
            <w:r>
              <w:rPr>
                <w:rFonts w:ascii="仿宋" w:hAnsi="仿宋" w:eastAsia="仿宋" w:cs="仿宋"/>
                <w:spacing w:val="-5"/>
                <w:sz w:val="24"/>
                <w:szCs w:val="24"/>
              </w:rPr>
              <w:t>安装地点</w:t>
            </w:r>
          </w:p>
        </w:tc>
        <w:tc>
          <w:tcPr>
            <w:tcW w:w="2268" w:type="dxa"/>
            <w:gridSpan w:val="4"/>
            <w:vAlign w:val="top"/>
          </w:tcPr>
          <w:p w14:paraId="66573374">
            <w:pPr>
              <w:spacing w:before="150" w:line="221" w:lineRule="auto"/>
              <w:ind w:left="309"/>
              <w:rPr>
                <w:rFonts w:ascii="仿宋" w:hAnsi="仿宋" w:eastAsia="仿宋" w:cs="仿宋"/>
                <w:sz w:val="24"/>
                <w:szCs w:val="24"/>
              </w:rPr>
            </w:pPr>
            <w:r>
              <w:rPr>
                <w:rFonts w:ascii="仿宋" w:hAnsi="仿宋" w:eastAsia="仿宋" w:cs="仿宋"/>
                <w:spacing w:val="-3"/>
                <w:sz w:val="24"/>
                <w:szCs w:val="24"/>
              </w:rPr>
              <w:t>保养时间(分钟)</w:t>
            </w:r>
          </w:p>
        </w:tc>
        <w:tc>
          <w:tcPr>
            <w:tcW w:w="1279" w:type="dxa"/>
            <w:vMerge w:val="restart"/>
            <w:tcBorders>
              <w:bottom w:val="nil"/>
            </w:tcBorders>
            <w:vAlign w:val="top"/>
          </w:tcPr>
          <w:p w14:paraId="0E62DD6E">
            <w:pPr>
              <w:spacing w:line="357" w:lineRule="auto"/>
              <w:rPr>
                <w:rFonts w:ascii="Arial"/>
                <w:sz w:val="21"/>
              </w:rPr>
            </w:pPr>
          </w:p>
          <w:p w14:paraId="7CB0CE1B">
            <w:pPr>
              <w:spacing w:before="78" w:line="323" w:lineRule="auto"/>
              <w:ind w:left="128" w:right="107" w:firstLine="43"/>
              <w:rPr>
                <w:rFonts w:ascii="仿宋" w:hAnsi="仿宋" w:eastAsia="仿宋" w:cs="仿宋"/>
                <w:sz w:val="24"/>
                <w:szCs w:val="24"/>
              </w:rPr>
            </w:pPr>
            <w:r>
              <w:rPr>
                <w:rFonts w:ascii="仿宋" w:hAnsi="仿宋" w:eastAsia="仿宋" w:cs="仿宋"/>
                <w:spacing w:val="-5"/>
                <w:sz w:val="24"/>
                <w:szCs w:val="24"/>
              </w:rPr>
              <w:t>保养金额</w:t>
            </w:r>
            <w:r>
              <w:rPr>
                <w:rFonts w:ascii="仿宋" w:hAnsi="仿宋" w:eastAsia="仿宋" w:cs="仿宋"/>
                <w:spacing w:val="2"/>
                <w:sz w:val="24"/>
                <w:szCs w:val="24"/>
              </w:rPr>
              <w:t xml:space="preserve"> </w:t>
            </w:r>
            <w:r>
              <w:rPr>
                <w:rFonts w:ascii="仿宋" w:hAnsi="仿宋" w:eastAsia="仿宋" w:cs="仿宋"/>
                <w:spacing w:val="-9"/>
                <w:sz w:val="24"/>
                <w:szCs w:val="24"/>
              </w:rPr>
              <w:t>（元/月）</w:t>
            </w:r>
          </w:p>
        </w:tc>
      </w:tr>
      <w:tr w14:paraId="389A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02" w:type="dxa"/>
            <w:vMerge w:val="continue"/>
            <w:tcBorders>
              <w:top w:val="nil"/>
            </w:tcBorders>
            <w:vAlign w:val="top"/>
          </w:tcPr>
          <w:p w14:paraId="1D9548D5">
            <w:pPr>
              <w:rPr>
                <w:rFonts w:ascii="Arial"/>
                <w:sz w:val="21"/>
              </w:rPr>
            </w:pPr>
          </w:p>
        </w:tc>
        <w:tc>
          <w:tcPr>
            <w:tcW w:w="1533" w:type="dxa"/>
            <w:vMerge w:val="continue"/>
            <w:tcBorders>
              <w:top w:val="nil"/>
            </w:tcBorders>
            <w:vAlign w:val="top"/>
          </w:tcPr>
          <w:p w14:paraId="0A14DC5B">
            <w:pPr>
              <w:rPr>
                <w:rFonts w:ascii="Arial"/>
                <w:sz w:val="21"/>
              </w:rPr>
            </w:pPr>
          </w:p>
        </w:tc>
        <w:tc>
          <w:tcPr>
            <w:tcW w:w="2129" w:type="dxa"/>
            <w:vMerge w:val="continue"/>
            <w:tcBorders>
              <w:top w:val="nil"/>
            </w:tcBorders>
            <w:vAlign w:val="top"/>
          </w:tcPr>
          <w:p w14:paraId="69D98A67">
            <w:pPr>
              <w:rPr>
                <w:rFonts w:ascii="Arial"/>
                <w:sz w:val="21"/>
              </w:rPr>
            </w:pPr>
          </w:p>
        </w:tc>
        <w:tc>
          <w:tcPr>
            <w:tcW w:w="1612" w:type="dxa"/>
            <w:vMerge w:val="continue"/>
            <w:tcBorders>
              <w:top w:val="nil"/>
            </w:tcBorders>
            <w:vAlign w:val="top"/>
          </w:tcPr>
          <w:p w14:paraId="54337B97">
            <w:pPr>
              <w:rPr>
                <w:rFonts w:ascii="Arial"/>
                <w:sz w:val="21"/>
              </w:rPr>
            </w:pPr>
          </w:p>
        </w:tc>
        <w:tc>
          <w:tcPr>
            <w:tcW w:w="2039" w:type="dxa"/>
            <w:vMerge w:val="continue"/>
            <w:tcBorders>
              <w:top w:val="nil"/>
            </w:tcBorders>
            <w:vAlign w:val="top"/>
          </w:tcPr>
          <w:p w14:paraId="09CAB09F">
            <w:pPr>
              <w:rPr>
                <w:rFonts w:ascii="Arial"/>
                <w:sz w:val="21"/>
              </w:rPr>
            </w:pPr>
          </w:p>
        </w:tc>
        <w:tc>
          <w:tcPr>
            <w:tcW w:w="2158" w:type="dxa"/>
            <w:vMerge w:val="continue"/>
            <w:tcBorders>
              <w:top w:val="nil"/>
            </w:tcBorders>
            <w:vAlign w:val="top"/>
          </w:tcPr>
          <w:p w14:paraId="32D64ACC">
            <w:pPr>
              <w:rPr>
                <w:rFonts w:ascii="Arial"/>
                <w:sz w:val="21"/>
              </w:rPr>
            </w:pPr>
          </w:p>
        </w:tc>
        <w:tc>
          <w:tcPr>
            <w:tcW w:w="567" w:type="dxa"/>
            <w:vAlign w:val="top"/>
          </w:tcPr>
          <w:p w14:paraId="35F51CB9">
            <w:pPr>
              <w:spacing w:before="148" w:line="279" w:lineRule="auto"/>
              <w:ind w:left="190" w:right="159"/>
              <w:rPr>
                <w:rFonts w:ascii="仿宋" w:hAnsi="仿宋" w:eastAsia="仿宋" w:cs="仿宋"/>
                <w:sz w:val="24"/>
                <w:szCs w:val="24"/>
              </w:rPr>
            </w:pPr>
            <w:r>
              <w:rPr>
                <w:rFonts w:ascii="仿宋" w:hAnsi="仿宋" w:eastAsia="仿宋" w:cs="仿宋"/>
                <w:spacing w:val="-28"/>
                <w:sz w:val="24"/>
                <w:szCs w:val="24"/>
              </w:rPr>
              <w:t>月</w:t>
            </w:r>
            <w:r>
              <w:rPr>
                <w:rFonts w:ascii="仿宋" w:hAnsi="仿宋" w:eastAsia="仿宋" w:cs="仿宋"/>
                <w:sz w:val="24"/>
                <w:szCs w:val="24"/>
              </w:rPr>
              <w:t xml:space="preserve"> </w:t>
            </w:r>
            <w:r>
              <w:rPr>
                <w:rFonts w:ascii="仿宋" w:hAnsi="仿宋" w:eastAsia="仿宋" w:cs="仿宋"/>
                <w:spacing w:val="-28"/>
                <w:sz w:val="24"/>
                <w:szCs w:val="24"/>
              </w:rPr>
              <w:t>月</w:t>
            </w:r>
          </w:p>
        </w:tc>
        <w:tc>
          <w:tcPr>
            <w:tcW w:w="567" w:type="dxa"/>
            <w:textDirection w:val="tbRlV"/>
            <w:vAlign w:val="top"/>
          </w:tcPr>
          <w:p w14:paraId="0C64C447">
            <w:pPr>
              <w:spacing w:before="159" w:line="202" w:lineRule="auto"/>
              <w:ind w:left="148"/>
              <w:rPr>
                <w:rFonts w:ascii="仿宋" w:hAnsi="仿宋" w:eastAsia="仿宋" w:cs="仿宋"/>
                <w:sz w:val="24"/>
                <w:szCs w:val="24"/>
              </w:rPr>
            </w:pPr>
            <w:r>
              <w:rPr>
                <w:rFonts w:ascii="仿宋" w:hAnsi="仿宋" w:eastAsia="仿宋" w:cs="仿宋"/>
                <w:spacing w:val="5"/>
                <w:sz w:val="24"/>
                <w:szCs w:val="24"/>
              </w:rPr>
              <w:t>季</w:t>
            </w:r>
            <w:r>
              <w:rPr>
                <w:rFonts w:ascii="仿宋" w:hAnsi="仿宋" w:eastAsia="仿宋" w:cs="仿宋"/>
                <w:spacing w:val="73"/>
                <w:sz w:val="24"/>
                <w:szCs w:val="24"/>
              </w:rPr>
              <w:t xml:space="preserve"> </w:t>
            </w:r>
            <w:r>
              <w:rPr>
                <w:rFonts w:ascii="仿宋" w:hAnsi="仿宋" w:eastAsia="仿宋" w:cs="仿宋"/>
                <w:spacing w:val="5"/>
                <w:sz w:val="24"/>
                <w:szCs w:val="24"/>
              </w:rPr>
              <w:t>度</w:t>
            </w:r>
          </w:p>
        </w:tc>
        <w:tc>
          <w:tcPr>
            <w:tcW w:w="567" w:type="dxa"/>
            <w:textDirection w:val="tbRlV"/>
            <w:vAlign w:val="top"/>
          </w:tcPr>
          <w:p w14:paraId="0583A7D6">
            <w:pPr>
              <w:spacing w:before="160" w:line="198" w:lineRule="auto"/>
              <w:ind w:left="148"/>
              <w:rPr>
                <w:rFonts w:ascii="仿宋" w:hAnsi="仿宋" w:eastAsia="仿宋" w:cs="仿宋"/>
                <w:sz w:val="24"/>
                <w:szCs w:val="24"/>
              </w:rPr>
            </w:pPr>
            <w:r>
              <w:rPr>
                <w:rFonts w:ascii="仿宋" w:hAnsi="仿宋" w:eastAsia="仿宋" w:cs="仿宋"/>
                <w:spacing w:val="5"/>
                <w:sz w:val="24"/>
                <w:szCs w:val="24"/>
              </w:rPr>
              <w:t>壹</w:t>
            </w:r>
            <w:r>
              <w:rPr>
                <w:rFonts w:ascii="仿宋" w:hAnsi="仿宋" w:eastAsia="仿宋" w:cs="仿宋"/>
                <w:spacing w:val="73"/>
                <w:sz w:val="24"/>
                <w:szCs w:val="24"/>
              </w:rPr>
              <w:t xml:space="preserve"> </w:t>
            </w:r>
            <w:r>
              <w:rPr>
                <w:rFonts w:ascii="仿宋" w:hAnsi="仿宋" w:eastAsia="仿宋" w:cs="仿宋"/>
                <w:spacing w:val="5"/>
                <w:sz w:val="24"/>
                <w:szCs w:val="24"/>
              </w:rPr>
              <w:t>年</w:t>
            </w:r>
          </w:p>
        </w:tc>
        <w:tc>
          <w:tcPr>
            <w:tcW w:w="567" w:type="dxa"/>
            <w:textDirection w:val="tbRlV"/>
            <w:vAlign w:val="top"/>
          </w:tcPr>
          <w:p w14:paraId="07A64DF1">
            <w:pPr>
              <w:spacing w:before="158" w:line="198" w:lineRule="auto"/>
              <w:ind w:left="148"/>
              <w:rPr>
                <w:rFonts w:ascii="仿宋" w:hAnsi="仿宋" w:eastAsia="仿宋" w:cs="仿宋"/>
                <w:sz w:val="24"/>
                <w:szCs w:val="24"/>
              </w:rPr>
            </w:pPr>
            <w:r>
              <w:rPr>
                <w:rFonts w:ascii="仿宋" w:hAnsi="仿宋" w:eastAsia="仿宋" w:cs="仿宋"/>
                <w:spacing w:val="5"/>
                <w:sz w:val="24"/>
                <w:szCs w:val="24"/>
              </w:rPr>
              <w:t>贰</w:t>
            </w:r>
            <w:r>
              <w:rPr>
                <w:rFonts w:ascii="仿宋" w:hAnsi="仿宋" w:eastAsia="仿宋" w:cs="仿宋"/>
                <w:spacing w:val="73"/>
                <w:sz w:val="24"/>
                <w:szCs w:val="24"/>
              </w:rPr>
              <w:t xml:space="preserve"> </w:t>
            </w:r>
            <w:r>
              <w:rPr>
                <w:rFonts w:ascii="仿宋" w:hAnsi="仿宋" w:eastAsia="仿宋" w:cs="仿宋"/>
                <w:spacing w:val="5"/>
                <w:sz w:val="24"/>
                <w:szCs w:val="24"/>
              </w:rPr>
              <w:t>年</w:t>
            </w:r>
          </w:p>
        </w:tc>
        <w:tc>
          <w:tcPr>
            <w:tcW w:w="1279" w:type="dxa"/>
            <w:vMerge w:val="continue"/>
            <w:tcBorders>
              <w:top w:val="nil"/>
            </w:tcBorders>
            <w:vAlign w:val="top"/>
          </w:tcPr>
          <w:p w14:paraId="490A92C0">
            <w:pPr>
              <w:rPr>
                <w:rFonts w:ascii="Arial"/>
                <w:sz w:val="21"/>
              </w:rPr>
            </w:pPr>
          </w:p>
        </w:tc>
      </w:tr>
      <w:tr w14:paraId="25CD6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2" w:type="dxa"/>
            <w:vAlign w:val="top"/>
          </w:tcPr>
          <w:p w14:paraId="4F7A094C">
            <w:pPr>
              <w:spacing w:before="247" w:line="187" w:lineRule="auto"/>
              <w:ind w:left="319"/>
              <w:rPr>
                <w:rFonts w:ascii="仿宋" w:hAnsi="仿宋" w:eastAsia="仿宋" w:cs="仿宋"/>
                <w:sz w:val="20"/>
                <w:szCs w:val="20"/>
              </w:rPr>
            </w:pPr>
            <w:r>
              <w:rPr>
                <w:rFonts w:ascii="仿宋" w:hAnsi="仿宋" w:eastAsia="仿宋" w:cs="仿宋"/>
                <w:sz w:val="20"/>
                <w:szCs w:val="20"/>
              </w:rPr>
              <w:t>1</w:t>
            </w:r>
          </w:p>
        </w:tc>
        <w:tc>
          <w:tcPr>
            <w:tcW w:w="1533" w:type="dxa"/>
            <w:vAlign w:val="top"/>
          </w:tcPr>
          <w:p w14:paraId="35E7778A">
            <w:pPr>
              <w:spacing w:before="125" w:line="223" w:lineRule="auto"/>
              <w:ind w:left="223"/>
              <w:rPr>
                <w:rFonts w:ascii="仿宋" w:hAnsi="仿宋" w:eastAsia="仿宋" w:cs="仿宋"/>
                <w:sz w:val="22"/>
                <w:szCs w:val="22"/>
              </w:rPr>
            </w:pPr>
            <w:r>
              <w:rPr>
                <w:rFonts w:ascii="仿宋" w:hAnsi="仿宋" w:eastAsia="仿宋" w:cs="仿宋"/>
                <w:b/>
                <w:bCs/>
                <w:spacing w:val="-5"/>
                <w:sz w:val="22"/>
                <w:szCs w:val="22"/>
              </w:rPr>
              <w:t>观光电梯西</w:t>
            </w:r>
          </w:p>
        </w:tc>
        <w:tc>
          <w:tcPr>
            <w:tcW w:w="2129" w:type="dxa"/>
            <w:vAlign w:val="top"/>
          </w:tcPr>
          <w:p w14:paraId="5CF64C59">
            <w:pPr>
              <w:spacing w:before="247"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2F68F3CE">
            <w:pPr>
              <w:spacing w:before="212" w:line="234" w:lineRule="auto"/>
              <w:ind w:left="280"/>
              <w:rPr>
                <w:rFonts w:ascii="仿宋" w:hAnsi="仿宋" w:eastAsia="仿宋" w:cs="仿宋"/>
                <w:sz w:val="20"/>
                <w:szCs w:val="20"/>
              </w:rPr>
            </w:pPr>
            <w:r>
              <w:rPr>
                <w:rFonts w:ascii="仿宋" w:hAnsi="仿宋" w:eastAsia="仿宋" w:cs="仿宋"/>
                <w:sz w:val="20"/>
                <w:szCs w:val="20"/>
              </w:rPr>
              <w:t>PW</w:t>
            </w:r>
            <w:r>
              <w:rPr>
                <w:rFonts w:ascii="仿宋" w:hAnsi="仿宋" w:eastAsia="仿宋" w:cs="仿宋"/>
                <w:spacing w:val="5"/>
                <w:sz w:val="20"/>
                <w:szCs w:val="20"/>
              </w:rPr>
              <w:t>13/10-13</w:t>
            </w:r>
          </w:p>
        </w:tc>
        <w:tc>
          <w:tcPr>
            <w:tcW w:w="2039" w:type="dxa"/>
            <w:vAlign w:val="top"/>
          </w:tcPr>
          <w:p w14:paraId="63B2CE59">
            <w:pPr>
              <w:spacing w:before="206" w:line="227" w:lineRule="auto"/>
              <w:ind w:left="751"/>
              <w:rPr>
                <w:rFonts w:ascii="仿宋" w:hAnsi="仿宋" w:eastAsia="仿宋" w:cs="仿宋"/>
                <w:sz w:val="22"/>
                <w:szCs w:val="22"/>
              </w:rPr>
            </w:pPr>
            <w:r>
              <w:rPr>
                <w:rFonts w:ascii="仿宋" w:hAnsi="仿宋" w:eastAsia="仿宋" w:cs="仿宋"/>
                <w:spacing w:val="-2"/>
                <w:sz w:val="22"/>
                <w:szCs w:val="22"/>
              </w:rPr>
              <w:t>9/9/9</w:t>
            </w:r>
          </w:p>
        </w:tc>
        <w:tc>
          <w:tcPr>
            <w:tcW w:w="2158" w:type="dxa"/>
            <w:vAlign w:val="top"/>
          </w:tcPr>
          <w:p w14:paraId="4C4C7BCD">
            <w:pPr>
              <w:spacing w:before="76"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10FB37D2">
            <w:pPr>
              <w:rPr>
                <w:rFonts w:ascii="Arial"/>
                <w:sz w:val="21"/>
              </w:rPr>
            </w:pPr>
          </w:p>
        </w:tc>
        <w:tc>
          <w:tcPr>
            <w:tcW w:w="567" w:type="dxa"/>
            <w:vAlign w:val="top"/>
          </w:tcPr>
          <w:p w14:paraId="772CD7BB">
            <w:pPr>
              <w:rPr>
                <w:rFonts w:ascii="Arial"/>
                <w:sz w:val="21"/>
              </w:rPr>
            </w:pPr>
          </w:p>
        </w:tc>
        <w:tc>
          <w:tcPr>
            <w:tcW w:w="567" w:type="dxa"/>
            <w:vAlign w:val="top"/>
          </w:tcPr>
          <w:p w14:paraId="68D20F01">
            <w:pPr>
              <w:rPr>
                <w:rFonts w:ascii="Arial"/>
                <w:sz w:val="21"/>
              </w:rPr>
            </w:pPr>
          </w:p>
        </w:tc>
        <w:tc>
          <w:tcPr>
            <w:tcW w:w="567" w:type="dxa"/>
            <w:vAlign w:val="top"/>
          </w:tcPr>
          <w:p w14:paraId="3B0D130F">
            <w:pPr>
              <w:rPr>
                <w:rFonts w:ascii="Arial"/>
                <w:sz w:val="21"/>
              </w:rPr>
            </w:pPr>
          </w:p>
        </w:tc>
        <w:tc>
          <w:tcPr>
            <w:tcW w:w="1279" w:type="dxa"/>
            <w:vAlign w:val="top"/>
          </w:tcPr>
          <w:p w14:paraId="3C5921AC">
            <w:pPr>
              <w:rPr>
                <w:rFonts w:ascii="Arial"/>
                <w:sz w:val="21"/>
              </w:rPr>
            </w:pPr>
          </w:p>
        </w:tc>
      </w:tr>
      <w:tr w14:paraId="204E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2" w:type="dxa"/>
            <w:vAlign w:val="top"/>
          </w:tcPr>
          <w:p w14:paraId="63F0580F">
            <w:pPr>
              <w:spacing w:before="246" w:line="186" w:lineRule="auto"/>
              <w:ind w:left="306"/>
              <w:rPr>
                <w:rFonts w:ascii="仿宋" w:hAnsi="仿宋" w:eastAsia="仿宋" w:cs="仿宋"/>
                <w:sz w:val="20"/>
                <w:szCs w:val="20"/>
              </w:rPr>
            </w:pPr>
            <w:r>
              <w:rPr>
                <w:rFonts w:ascii="仿宋" w:hAnsi="仿宋" w:eastAsia="仿宋" w:cs="仿宋"/>
                <w:sz w:val="20"/>
                <w:szCs w:val="20"/>
              </w:rPr>
              <w:t>2</w:t>
            </w:r>
          </w:p>
        </w:tc>
        <w:tc>
          <w:tcPr>
            <w:tcW w:w="1533" w:type="dxa"/>
            <w:vAlign w:val="top"/>
          </w:tcPr>
          <w:p w14:paraId="40978D45">
            <w:pPr>
              <w:spacing w:before="126" w:line="223" w:lineRule="auto"/>
              <w:ind w:left="223"/>
              <w:rPr>
                <w:rFonts w:ascii="仿宋" w:hAnsi="仿宋" w:eastAsia="仿宋" w:cs="仿宋"/>
                <w:sz w:val="22"/>
                <w:szCs w:val="22"/>
              </w:rPr>
            </w:pPr>
            <w:r>
              <w:rPr>
                <w:rFonts w:ascii="仿宋" w:hAnsi="仿宋" w:eastAsia="仿宋" w:cs="仿宋"/>
                <w:b/>
                <w:bCs/>
                <w:spacing w:val="-5"/>
                <w:sz w:val="22"/>
                <w:szCs w:val="22"/>
              </w:rPr>
              <w:t>观光电梯东</w:t>
            </w:r>
          </w:p>
        </w:tc>
        <w:tc>
          <w:tcPr>
            <w:tcW w:w="2129" w:type="dxa"/>
            <w:vAlign w:val="top"/>
          </w:tcPr>
          <w:p w14:paraId="6F073585">
            <w:pPr>
              <w:spacing w:before="24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1DDC8C0A">
            <w:pPr>
              <w:spacing w:before="211" w:line="234" w:lineRule="auto"/>
              <w:ind w:left="280"/>
              <w:rPr>
                <w:rFonts w:ascii="仿宋" w:hAnsi="仿宋" w:eastAsia="仿宋" w:cs="仿宋"/>
                <w:sz w:val="20"/>
                <w:szCs w:val="20"/>
              </w:rPr>
            </w:pPr>
            <w:r>
              <w:rPr>
                <w:rFonts w:ascii="仿宋" w:hAnsi="仿宋" w:eastAsia="仿宋" w:cs="仿宋"/>
                <w:sz w:val="20"/>
                <w:szCs w:val="20"/>
              </w:rPr>
              <w:t>PW</w:t>
            </w:r>
            <w:r>
              <w:rPr>
                <w:rFonts w:ascii="仿宋" w:hAnsi="仿宋" w:eastAsia="仿宋" w:cs="仿宋"/>
                <w:spacing w:val="5"/>
                <w:sz w:val="20"/>
                <w:szCs w:val="20"/>
              </w:rPr>
              <w:t>13/10-13</w:t>
            </w:r>
          </w:p>
        </w:tc>
        <w:tc>
          <w:tcPr>
            <w:tcW w:w="2039" w:type="dxa"/>
            <w:vAlign w:val="top"/>
          </w:tcPr>
          <w:p w14:paraId="7E3D880C">
            <w:pPr>
              <w:spacing w:before="207" w:line="227" w:lineRule="auto"/>
              <w:ind w:left="751"/>
              <w:rPr>
                <w:rFonts w:ascii="仿宋" w:hAnsi="仿宋" w:eastAsia="仿宋" w:cs="仿宋"/>
                <w:sz w:val="22"/>
                <w:szCs w:val="22"/>
              </w:rPr>
            </w:pPr>
            <w:r>
              <w:rPr>
                <w:rFonts w:ascii="仿宋" w:hAnsi="仿宋" w:eastAsia="仿宋" w:cs="仿宋"/>
                <w:spacing w:val="-2"/>
                <w:sz w:val="22"/>
                <w:szCs w:val="22"/>
              </w:rPr>
              <w:t>9/9/9</w:t>
            </w:r>
          </w:p>
        </w:tc>
        <w:tc>
          <w:tcPr>
            <w:tcW w:w="2158" w:type="dxa"/>
            <w:vAlign w:val="top"/>
          </w:tcPr>
          <w:p w14:paraId="640F49B0">
            <w:pPr>
              <w:spacing w:before="77"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2B6FBF78">
            <w:pPr>
              <w:rPr>
                <w:rFonts w:ascii="Arial"/>
                <w:sz w:val="21"/>
              </w:rPr>
            </w:pPr>
          </w:p>
        </w:tc>
        <w:tc>
          <w:tcPr>
            <w:tcW w:w="567" w:type="dxa"/>
            <w:vAlign w:val="top"/>
          </w:tcPr>
          <w:p w14:paraId="7F9C7166">
            <w:pPr>
              <w:rPr>
                <w:rFonts w:ascii="Arial"/>
                <w:sz w:val="21"/>
              </w:rPr>
            </w:pPr>
          </w:p>
        </w:tc>
        <w:tc>
          <w:tcPr>
            <w:tcW w:w="567" w:type="dxa"/>
            <w:vAlign w:val="top"/>
          </w:tcPr>
          <w:p w14:paraId="0BD2C2BF">
            <w:pPr>
              <w:rPr>
                <w:rFonts w:ascii="Arial"/>
                <w:sz w:val="21"/>
              </w:rPr>
            </w:pPr>
          </w:p>
        </w:tc>
        <w:tc>
          <w:tcPr>
            <w:tcW w:w="567" w:type="dxa"/>
            <w:vAlign w:val="top"/>
          </w:tcPr>
          <w:p w14:paraId="0F1D7D50">
            <w:pPr>
              <w:rPr>
                <w:rFonts w:ascii="Arial"/>
                <w:sz w:val="21"/>
              </w:rPr>
            </w:pPr>
          </w:p>
        </w:tc>
        <w:tc>
          <w:tcPr>
            <w:tcW w:w="1279" w:type="dxa"/>
            <w:vAlign w:val="top"/>
          </w:tcPr>
          <w:p w14:paraId="5B66432D">
            <w:pPr>
              <w:rPr>
                <w:rFonts w:ascii="Arial"/>
                <w:sz w:val="21"/>
              </w:rPr>
            </w:pPr>
          </w:p>
        </w:tc>
      </w:tr>
      <w:tr w14:paraId="1ED9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2" w:type="dxa"/>
            <w:vAlign w:val="top"/>
          </w:tcPr>
          <w:p w14:paraId="7FCE8888">
            <w:pPr>
              <w:spacing w:before="247" w:line="186" w:lineRule="auto"/>
              <w:ind w:left="308"/>
              <w:rPr>
                <w:rFonts w:ascii="仿宋" w:hAnsi="仿宋" w:eastAsia="仿宋" w:cs="仿宋"/>
                <w:sz w:val="20"/>
                <w:szCs w:val="20"/>
              </w:rPr>
            </w:pPr>
            <w:r>
              <w:rPr>
                <w:rFonts w:ascii="仿宋" w:hAnsi="仿宋" w:eastAsia="仿宋" w:cs="仿宋"/>
                <w:sz w:val="20"/>
                <w:szCs w:val="20"/>
              </w:rPr>
              <w:t>3</w:t>
            </w:r>
          </w:p>
        </w:tc>
        <w:tc>
          <w:tcPr>
            <w:tcW w:w="1533" w:type="dxa"/>
            <w:vAlign w:val="top"/>
          </w:tcPr>
          <w:p w14:paraId="479E9C55">
            <w:pPr>
              <w:spacing w:before="126" w:line="223" w:lineRule="auto"/>
              <w:ind w:left="228"/>
              <w:rPr>
                <w:rFonts w:ascii="仿宋" w:hAnsi="仿宋" w:eastAsia="仿宋" w:cs="仿宋"/>
                <w:sz w:val="22"/>
                <w:szCs w:val="22"/>
              </w:rPr>
            </w:pPr>
            <w:r>
              <w:rPr>
                <w:rFonts w:ascii="仿宋" w:hAnsi="仿宋" w:eastAsia="仿宋" w:cs="仿宋"/>
                <w:b/>
                <w:bCs/>
                <w:spacing w:val="-6"/>
                <w:sz w:val="22"/>
                <w:szCs w:val="22"/>
              </w:rPr>
              <w:t>货用电梯西</w:t>
            </w:r>
          </w:p>
        </w:tc>
        <w:tc>
          <w:tcPr>
            <w:tcW w:w="2129" w:type="dxa"/>
            <w:vAlign w:val="top"/>
          </w:tcPr>
          <w:p w14:paraId="6563BD56">
            <w:pPr>
              <w:spacing w:before="246"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2280B7E6">
            <w:pPr>
              <w:spacing w:before="246" w:line="187" w:lineRule="auto"/>
              <w:ind w:left="532"/>
              <w:rPr>
                <w:rFonts w:ascii="仿宋" w:hAnsi="仿宋" w:eastAsia="仿宋" w:cs="仿宋"/>
                <w:sz w:val="20"/>
                <w:szCs w:val="20"/>
              </w:rPr>
            </w:pPr>
            <w:r>
              <w:rPr>
                <w:rFonts w:ascii="仿宋" w:hAnsi="仿宋" w:eastAsia="仿宋" w:cs="仿宋"/>
                <w:sz w:val="20"/>
                <w:szCs w:val="20"/>
              </w:rPr>
              <w:t>STAR</w:t>
            </w:r>
            <w:r>
              <w:rPr>
                <w:rFonts w:ascii="仿宋" w:hAnsi="仿宋" w:eastAsia="仿宋" w:cs="仿宋"/>
                <w:spacing w:val="16"/>
                <w:sz w:val="20"/>
                <w:szCs w:val="20"/>
              </w:rPr>
              <w:t>-</w:t>
            </w:r>
            <w:r>
              <w:rPr>
                <w:rFonts w:ascii="仿宋" w:hAnsi="仿宋" w:eastAsia="仿宋" w:cs="仿宋"/>
                <w:sz w:val="20"/>
                <w:szCs w:val="20"/>
              </w:rPr>
              <w:t>VF</w:t>
            </w:r>
            <w:r>
              <w:rPr>
                <w:rFonts w:ascii="仿宋" w:hAnsi="仿宋" w:eastAsia="仿宋" w:cs="仿宋"/>
                <w:spacing w:val="16"/>
                <w:sz w:val="20"/>
                <w:szCs w:val="20"/>
              </w:rPr>
              <w:t>3</w:t>
            </w:r>
          </w:p>
        </w:tc>
        <w:tc>
          <w:tcPr>
            <w:tcW w:w="2039" w:type="dxa"/>
            <w:vAlign w:val="top"/>
          </w:tcPr>
          <w:p w14:paraId="580445B4">
            <w:pPr>
              <w:spacing w:before="205" w:line="227" w:lineRule="auto"/>
              <w:ind w:left="756"/>
              <w:rPr>
                <w:rFonts w:ascii="仿宋" w:hAnsi="仿宋" w:eastAsia="仿宋" w:cs="仿宋"/>
                <w:sz w:val="22"/>
                <w:szCs w:val="22"/>
              </w:rPr>
            </w:pPr>
            <w:r>
              <w:rPr>
                <w:rFonts w:ascii="仿宋" w:hAnsi="仿宋" w:eastAsia="仿宋" w:cs="仿宋"/>
                <w:spacing w:val="-3"/>
                <w:sz w:val="22"/>
                <w:szCs w:val="22"/>
              </w:rPr>
              <w:t>7/6/6</w:t>
            </w:r>
          </w:p>
        </w:tc>
        <w:tc>
          <w:tcPr>
            <w:tcW w:w="2158" w:type="dxa"/>
            <w:vAlign w:val="top"/>
          </w:tcPr>
          <w:p w14:paraId="6CCF3FCA">
            <w:pPr>
              <w:spacing w:before="73" w:line="241"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5774A34B">
            <w:pPr>
              <w:rPr>
                <w:rFonts w:ascii="Arial"/>
                <w:sz w:val="21"/>
              </w:rPr>
            </w:pPr>
          </w:p>
        </w:tc>
        <w:tc>
          <w:tcPr>
            <w:tcW w:w="567" w:type="dxa"/>
            <w:vAlign w:val="top"/>
          </w:tcPr>
          <w:p w14:paraId="65A10225">
            <w:pPr>
              <w:rPr>
                <w:rFonts w:ascii="Arial"/>
                <w:sz w:val="21"/>
              </w:rPr>
            </w:pPr>
          </w:p>
        </w:tc>
        <w:tc>
          <w:tcPr>
            <w:tcW w:w="567" w:type="dxa"/>
            <w:vAlign w:val="top"/>
          </w:tcPr>
          <w:p w14:paraId="48F4A559">
            <w:pPr>
              <w:rPr>
                <w:rFonts w:ascii="Arial"/>
                <w:sz w:val="21"/>
              </w:rPr>
            </w:pPr>
          </w:p>
        </w:tc>
        <w:tc>
          <w:tcPr>
            <w:tcW w:w="567" w:type="dxa"/>
            <w:vAlign w:val="top"/>
          </w:tcPr>
          <w:p w14:paraId="26E015D6">
            <w:pPr>
              <w:rPr>
                <w:rFonts w:ascii="Arial"/>
                <w:sz w:val="21"/>
              </w:rPr>
            </w:pPr>
          </w:p>
        </w:tc>
        <w:tc>
          <w:tcPr>
            <w:tcW w:w="1279" w:type="dxa"/>
            <w:vAlign w:val="top"/>
          </w:tcPr>
          <w:p w14:paraId="7A7ABFB9">
            <w:pPr>
              <w:rPr>
                <w:rFonts w:ascii="Arial"/>
                <w:sz w:val="21"/>
              </w:rPr>
            </w:pPr>
          </w:p>
        </w:tc>
      </w:tr>
      <w:tr w14:paraId="1AAD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2" w:type="dxa"/>
            <w:vAlign w:val="top"/>
          </w:tcPr>
          <w:p w14:paraId="33EB6386">
            <w:pPr>
              <w:spacing w:before="248" w:line="186" w:lineRule="auto"/>
              <w:ind w:left="303"/>
              <w:rPr>
                <w:rFonts w:ascii="仿宋" w:hAnsi="仿宋" w:eastAsia="仿宋" w:cs="仿宋"/>
                <w:sz w:val="20"/>
                <w:szCs w:val="20"/>
              </w:rPr>
            </w:pPr>
            <w:r>
              <w:rPr>
                <w:rFonts w:ascii="仿宋" w:hAnsi="仿宋" w:eastAsia="仿宋" w:cs="仿宋"/>
                <w:sz w:val="20"/>
                <w:szCs w:val="20"/>
              </w:rPr>
              <w:t>4</w:t>
            </w:r>
          </w:p>
        </w:tc>
        <w:tc>
          <w:tcPr>
            <w:tcW w:w="1533" w:type="dxa"/>
            <w:vAlign w:val="top"/>
          </w:tcPr>
          <w:p w14:paraId="2BF34F25">
            <w:pPr>
              <w:spacing w:before="125" w:line="223" w:lineRule="auto"/>
              <w:ind w:left="228"/>
              <w:rPr>
                <w:rFonts w:ascii="仿宋" w:hAnsi="仿宋" w:eastAsia="仿宋" w:cs="仿宋"/>
                <w:sz w:val="22"/>
                <w:szCs w:val="22"/>
              </w:rPr>
            </w:pPr>
            <w:r>
              <w:rPr>
                <w:rFonts w:ascii="仿宋" w:hAnsi="仿宋" w:eastAsia="仿宋" w:cs="仿宋"/>
                <w:b/>
                <w:bCs/>
                <w:spacing w:val="-6"/>
                <w:sz w:val="22"/>
                <w:szCs w:val="22"/>
              </w:rPr>
              <w:t>货用电梯东</w:t>
            </w:r>
          </w:p>
        </w:tc>
        <w:tc>
          <w:tcPr>
            <w:tcW w:w="2129" w:type="dxa"/>
            <w:vAlign w:val="top"/>
          </w:tcPr>
          <w:p w14:paraId="6F1C516A">
            <w:pPr>
              <w:spacing w:before="247"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3C0D365D">
            <w:pPr>
              <w:spacing w:before="247" w:line="187" w:lineRule="auto"/>
              <w:ind w:left="443"/>
              <w:rPr>
                <w:rFonts w:ascii="仿宋" w:hAnsi="仿宋" w:eastAsia="仿宋" w:cs="仿宋"/>
                <w:sz w:val="20"/>
                <w:szCs w:val="20"/>
              </w:rPr>
            </w:pPr>
            <w:r>
              <w:rPr>
                <w:rFonts w:ascii="仿宋" w:hAnsi="仿宋" w:eastAsia="仿宋" w:cs="仿宋"/>
                <w:sz w:val="20"/>
                <w:szCs w:val="20"/>
              </w:rPr>
              <w:t>STAR</w:t>
            </w:r>
            <w:r>
              <w:rPr>
                <w:rFonts w:ascii="仿宋" w:hAnsi="仿宋" w:eastAsia="仿宋" w:cs="仿宋"/>
                <w:spacing w:val="16"/>
                <w:sz w:val="20"/>
                <w:szCs w:val="20"/>
              </w:rPr>
              <w:t>-</w:t>
            </w:r>
            <w:r>
              <w:rPr>
                <w:rFonts w:ascii="仿宋" w:hAnsi="仿宋" w:eastAsia="仿宋" w:cs="仿宋"/>
                <w:sz w:val="20"/>
                <w:szCs w:val="20"/>
              </w:rPr>
              <w:t>VF</w:t>
            </w:r>
            <w:r>
              <w:rPr>
                <w:rFonts w:ascii="仿宋" w:hAnsi="仿宋" w:eastAsia="仿宋" w:cs="仿宋"/>
                <w:spacing w:val="16"/>
                <w:sz w:val="20"/>
                <w:szCs w:val="20"/>
              </w:rPr>
              <w:t>3</w:t>
            </w:r>
          </w:p>
        </w:tc>
        <w:tc>
          <w:tcPr>
            <w:tcW w:w="2039" w:type="dxa"/>
            <w:vAlign w:val="top"/>
          </w:tcPr>
          <w:p w14:paraId="02F9AFD9">
            <w:pPr>
              <w:spacing w:before="206" w:line="227" w:lineRule="auto"/>
              <w:ind w:left="751"/>
              <w:rPr>
                <w:rFonts w:ascii="仿宋" w:hAnsi="仿宋" w:eastAsia="仿宋" w:cs="仿宋"/>
                <w:sz w:val="22"/>
                <w:szCs w:val="22"/>
              </w:rPr>
            </w:pPr>
            <w:r>
              <w:rPr>
                <w:rFonts w:ascii="仿宋" w:hAnsi="仿宋" w:eastAsia="仿宋" w:cs="仿宋"/>
                <w:spacing w:val="-2"/>
                <w:sz w:val="22"/>
                <w:szCs w:val="22"/>
              </w:rPr>
              <w:t>8/7/7</w:t>
            </w:r>
          </w:p>
        </w:tc>
        <w:tc>
          <w:tcPr>
            <w:tcW w:w="2158" w:type="dxa"/>
            <w:vAlign w:val="top"/>
          </w:tcPr>
          <w:p w14:paraId="1455A6E3">
            <w:pPr>
              <w:spacing w:before="76"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5C066FFE">
            <w:pPr>
              <w:rPr>
                <w:rFonts w:ascii="Arial"/>
                <w:sz w:val="21"/>
              </w:rPr>
            </w:pPr>
          </w:p>
        </w:tc>
        <w:tc>
          <w:tcPr>
            <w:tcW w:w="567" w:type="dxa"/>
            <w:vAlign w:val="top"/>
          </w:tcPr>
          <w:p w14:paraId="3811039B">
            <w:pPr>
              <w:rPr>
                <w:rFonts w:ascii="Arial"/>
                <w:sz w:val="21"/>
              </w:rPr>
            </w:pPr>
          </w:p>
        </w:tc>
        <w:tc>
          <w:tcPr>
            <w:tcW w:w="567" w:type="dxa"/>
            <w:vAlign w:val="top"/>
          </w:tcPr>
          <w:p w14:paraId="10AAF7E7">
            <w:pPr>
              <w:rPr>
                <w:rFonts w:ascii="Arial"/>
                <w:sz w:val="21"/>
              </w:rPr>
            </w:pPr>
          </w:p>
        </w:tc>
        <w:tc>
          <w:tcPr>
            <w:tcW w:w="567" w:type="dxa"/>
            <w:vAlign w:val="top"/>
          </w:tcPr>
          <w:p w14:paraId="1FE064FA">
            <w:pPr>
              <w:rPr>
                <w:rFonts w:ascii="Arial"/>
                <w:sz w:val="21"/>
              </w:rPr>
            </w:pPr>
          </w:p>
        </w:tc>
        <w:tc>
          <w:tcPr>
            <w:tcW w:w="1279" w:type="dxa"/>
            <w:vAlign w:val="top"/>
          </w:tcPr>
          <w:p w14:paraId="346144AF">
            <w:pPr>
              <w:rPr>
                <w:rFonts w:ascii="Arial"/>
                <w:sz w:val="21"/>
              </w:rPr>
            </w:pPr>
          </w:p>
        </w:tc>
      </w:tr>
      <w:tr w14:paraId="4077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02" w:type="dxa"/>
            <w:vAlign w:val="top"/>
          </w:tcPr>
          <w:p w14:paraId="11D97EED">
            <w:pPr>
              <w:spacing w:before="248" w:line="184" w:lineRule="auto"/>
              <w:ind w:left="308"/>
              <w:rPr>
                <w:rFonts w:ascii="仿宋" w:hAnsi="仿宋" w:eastAsia="仿宋" w:cs="仿宋"/>
                <w:sz w:val="20"/>
                <w:szCs w:val="20"/>
              </w:rPr>
            </w:pPr>
            <w:r>
              <w:rPr>
                <w:rFonts w:ascii="仿宋" w:hAnsi="仿宋" w:eastAsia="仿宋" w:cs="仿宋"/>
                <w:sz w:val="20"/>
                <w:szCs w:val="20"/>
              </w:rPr>
              <w:t>5</w:t>
            </w:r>
          </w:p>
        </w:tc>
        <w:tc>
          <w:tcPr>
            <w:tcW w:w="1533" w:type="dxa"/>
            <w:vAlign w:val="top"/>
          </w:tcPr>
          <w:p w14:paraId="7B8893B1">
            <w:pPr>
              <w:spacing w:before="126" w:line="222" w:lineRule="auto"/>
              <w:ind w:left="335"/>
              <w:rPr>
                <w:rFonts w:ascii="仿宋" w:hAnsi="仿宋" w:eastAsia="仿宋" w:cs="仿宋"/>
                <w:sz w:val="22"/>
                <w:szCs w:val="22"/>
              </w:rPr>
            </w:pPr>
            <w:r>
              <w:rPr>
                <w:rFonts w:ascii="仿宋" w:hAnsi="仿宋" w:eastAsia="仿宋" w:cs="仿宋"/>
                <w:b/>
                <w:bCs/>
                <w:spacing w:val="-6"/>
                <w:sz w:val="22"/>
                <w:szCs w:val="22"/>
              </w:rPr>
              <w:t>乘用电梯</w:t>
            </w:r>
          </w:p>
        </w:tc>
        <w:tc>
          <w:tcPr>
            <w:tcW w:w="2129" w:type="dxa"/>
            <w:vAlign w:val="top"/>
          </w:tcPr>
          <w:p w14:paraId="74669D7A">
            <w:pPr>
              <w:spacing w:before="24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2962AB70">
            <w:pPr>
              <w:spacing w:before="210" w:line="232" w:lineRule="auto"/>
              <w:ind w:left="125"/>
              <w:rPr>
                <w:rFonts w:ascii="仿宋" w:hAnsi="仿宋" w:eastAsia="仿宋" w:cs="仿宋"/>
                <w:sz w:val="20"/>
                <w:szCs w:val="20"/>
              </w:rPr>
            </w:pPr>
            <w:r>
              <w:rPr>
                <w:rFonts w:ascii="仿宋" w:hAnsi="仿宋" w:eastAsia="仿宋" w:cs="仿宋"/>
                <w:sz w:val="20"/>
                <w:szCs w:val="20"/>
              </w:rPr>
              <w:t>TOPS</w:t>
            </w:r>
            <w:r>
              <w:rPr>
                <w:rFonts w:ascii="仿宋" w:hAnsi="仿宋" w:eastAsia="仿宋" w:cs="仿宋"/>
                <w:spacing w:val="14"/>
                <w:sz w:val="20"/>
                <w:szCs w:val="20"/>
              </w:rPr>
              <w:t>-</w:t>
            </w:r>
            <w:r>
              <w:rPr>
                <w:rFonts w:ascii="仿宋" w:hAnsi="仿宋" w:eastAsia="仿宋" w:cs="仿宋"/>
                <w:sz w:val="20"/>
                <w:szCs w:val="20"/>
              </w:rPr>
              <w:t>VF</w:t>
            </w:r>
            <w:r>
              <w:rPr>
                <w:rFonts w:ascii="仿宋" w:hAnsi="仿宋" w:eastAsia="仿宋" w:cs="仿宋"/>
                <w:spacing w:val="14"/>
                <w:sz w:val="20"/>
                <w:szCs w:val="20"/>
              </w:rPr>
              <w:t>3(</w:t>
            </w:r>
            <w:r>
              <w:rPr>
                <w:rFonts w:ascii="仿宋" w:hAnsi="仿宋" w:eastAsia="仿宋" w:cs="仿宋"/>
                <w:sz w:val="20"/>
                <w:szCs w:val="20"/>
              </w:rPr>
              <w:t>STD</w:t>
            </w:r>
            <w:r>
              <w:rPr>
                <w:rFonts w:ascii="仿宋" w:hAnsi="仿宋" w:eastAsia="仿宋" w:cs="仿宋"/>
                <w:spacing w:val="14"/>
                <w:sz w:val="20"/>
                <w:szCs w:val="20"/>
              </w:rPr>
              <w:t>)</w:t>
            </w:r>
          </w:p>
        </w:tc>
        <w:tc>
          <w:tcPr>
            <w:tcW w:w="2039" w:type="dxa"/>
            <w:vAlign w:val="top"/>
          </w:tcPr>
          <w:p w14:paraId="78EF5E64">
            <w:pPr>
              <w:spacing w:before="207" w:line="227" w:lineRule="auto"/>
              <w:ind w:left="756"/>
              <w:rPr>
                <w:rFonts w:ascii="仿宋" w:hAnsi="仿宋" w:eastAsia="仿宋" w:cs="仿宋"/>
                <w:sz w:val="22"/>
                <w:szCs w:val="22"/>
              </w:rPr>
            </w:pPr>
            <w:r>
              <w:rPr>
                <w:rFonts w:ascii="仿宋" w:hAnsi="仿宋" w:eastAsia="仿宋" w:cs="仿宋"/>
                <w:spacing w:val="-3"/>
                <w:sz w:val="22"/>
                <w:szCs w:val="22"/>
              </w:rPr>
              <w:t>7/7/7</w:t>
            </w:r>
          </w:p>
        </w:tc>
        <w:tc>
          <w:tcPr>
            <w:tcW w:w="2158" w:type="dxa"/>
            <w:vAlign w:val="top"/>
          </w:tcPr>
          <w:p w14:paraId="6F590BD3">
            <w:pPr>
              <w:spacing w:before="77"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28944331">
            <w:pPr>
              <w:rPr>
                <w:rFonts w:ascii="Arial"/>
                <w:sz w:val="21"/>
              </w:rPr>
            </w:pPr>
          </w:p>
        </w:tc>
        <w:tc>
          <w:tcPr>
            <w:tcW w:w="567" w:type="dxa"/>
            <w:vAlign w:val="top"/>
          </w:tcPr>
          <w:p w14:paraId="25E120EC">
            <w:pPr>
              <w:rPr>
                <w:rFonts w:ascii="Arial"/>
                <w:sz w:val="21"/>
              </w:rPr>
            </w:pPr>
          </w:p>
        </w:tc>
        <w:tc>
          <w:tcPr>
            <w:tcW w:w="567" w:type="dxa"/>
            <w:vAlign w:val="top"/>
          </w:tcPr>
          <w:p w14:paraId="303CDE79">
            <w:pPr>
              <w:rPr>
                <w:rFonts w:ascii="Arial"/>
                <w:sz w:val="21"/>
              </w:rPr>
            </w:pPr>
          </w:p>
        </w:tc>
        <w:tc>
          <w:tcPr>
            <w:tcW w:w="567" w:type="dxa"/>
            <w:vAlign w:val="top"/>
          </w:tcPr>
          <w:p w14:paraId="78DAD777">
            <w:pPr>
              <w:rPr>
                <w:rFonts w:ascii="Arial"/>
                <w:sz w:val="21"/>
              </w:rPr>
            </w:pPr>
          </w:p>
        </w:tc>
        <w:tc>
          <w:tcPr>
            <w:tcW w:w="1279" w:type="dxa"/>
            <w:vAlign w:val="top"/>
          </w:tcPr>
          <w:p w14:paraId="02ED4C94">
            <w:pPr>
              <w:rPr>
                <w:rFonts w:ascii="Arial"/>
                <w:sz w:val="21"/>
              </w:rPr>
            </w:pPr>
          </w:p>
        </w:tc>
      </w:tr>
      <w:tr w14:paraId="6A9A4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02" w:type="dxa"/>
            <w:vAlign w:val="top"/>
          </w:tcPr>
          <w:p w14:paraId="007DE821">
            <w:pPr>
              <w:spacing w:line="295" w:lineRule="auto"/>
              <w:rPr>
                <w:rFonts w:ascii="Arial"/>
                <w:sz w:val="21"/>
              </w:rPr>
            </w:pPr>
          </w:p>
          <w:p w14:paraId="7E5104DC">
            <w:pPr>
              <w:spacing w:before="65" w:line="186" w:lineRule="auto"/>
              <w:ind w:left="305"/>
              <w:rPr>
                <w:rFonts w:ascii="仿宋" w:hAnsi="仿宋" w:eastAsia="仿宋" w:cs="仿宋"/>
                <w:sz w:val="20"/>
                <w:szCs w:val="20"/>
              </w:rPr>
            </w:pPr>
            <w:r>
              <w:rPr>
                <w:rFonts w:ascii="仿宋" w:hAnsi="仿宋" w:eastAsia="仿宋" w:cs="仿宋"/>
                <w:sz w:val="20"/>
                <w:szCs w:val="20"/>
              </w:rPr>
              <w:t>6</w:t>
            </w:r>
          </w:p>
        </w:tc>
        <w:tc>
          <w:tcPr>
            <w:tcW w:w="1533" w:type="dxa"/>
            <w:vAlign w:val="top"/>
          </w:tcPr>
          <w:p w14:paraId="597DC5D0">
            <w:pPr>
              <w:spacing w:before="127" w:line="305" w:lineRule="auto"/>
              <w:ind w:left="497" w:right="133" w:hanging="348"/>
              <w:rPr>
                <w:rFonts w:ascii="仿宋" w:hAnsi="仿宋" w:eastAsia="仿宋" w:cs="仿宋"/>
                <w:sz w:val="22"/>
                <w:szCs w:val="22"/>
              </w:rPr>
            </w:pPr>
            <w:r>
              <w:rPr>
                <w:rFonts w:ascii="仿宋" w:hAnsi="仿宋" w:eastAsia="仿宋" w:cs="仿宋"/>
                <w:b/>
                <w:bCs/>
                <w:spacing w:val="-11"/>
                <w:sz w:val="22"/>
                <w:szCs w:val="22"/>
              </w:rPr>
              <w:t>1-2</w:t>
            </w:r>
            <w:r>
              <w:rPr>
                <w:rFonts w:ascii="仿宋" w:hAnsi="仿宋" w:eastAsia="仿宋" w:cs="仿宋"/>
                <w:spacing w:val="-15"/>
                <w:sz w:val="22"/>
                <w:szCs w:val="22"/>
              </w:rPr>
              <w:t xml:space="preserve"> </w:t>
            </w:r>
            <w:r>
              <w:rPr>
                <w:rFonts w:ascii="仿宋" w:hAnsi="仿宋" w:eastAsia="仿宋" w:cs="仿宋"/>
                <w:b/>
                <w:bCs/>
                <w:spacing w:val="-11"/>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34"/>
                <w:sz w:val="22"/>
                <w:szCs w:val="22"/>
              </w:rPr>
              <w:t xml:space="preserve"> </w:t>
            </w:r>
            <w:r>
              <w:rPr>
                <w:rFonts w:ascii="仿宋" w:hAnsi="仿宋" w:eastAsia="仿宋" w:cs="仿宋"/>
                <w:b/>
                <w:bCs/>
                <w:spacing w:val="-15"/>
                <w:sz w:val="22"/>
                <w:szCs w:val="22"/>
              </w:rPr>
              <w:t>1</w:t>
            </w:r>
          </w:p>
        </w:tc>
        <w:tc>
          <w:tcPr>
            <w:tcW w:w="2129" w:type="dxa"/>
            <w:vAlign w:val="top"/>
          </w:tcPr>
          <w:p w14:paraId="2FD9BAC1">
            <w:pPr>
              <w:spacing w:line="294" w:lineRule="auto"/>
              <w:rPr>
                <w:rFonts w:ascii="Arial"/>
                <w:sz w:val="21"/>
              </w:rPr>
            </w:pPr>
          </w:p>
          <w:p w14:paraId="36314077">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0D3CC605">
            <w:pPr>
              <w:spacing w:line="294" w:lineRule="auto"/>
              <w:rPr>
                <w:rFonts w:ascii="Arial"/>
                <w:sz w:val="21"/>
              </w:rPr>
            </w:pPr>
          </w:p>
          <w:p w14:paraId="09E5BB91">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52789196">
            <w:pPr>
              <w:spacing w:line="259" w:lineRule="auto"/>
              <w:rPr>
                <w:rFonts w:ascii="Arial"/>
                <w:sz w:val="21"/>
              </w:rPr>
            </w:pPr>
          </w:p>
          <w:p w14:paraId="248C25B1">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6.6,角度</w:t>
            </w:r>
            <w:r>
              <w:rPr>
                <w:rFonts w:ascii="仿宋" w:hAnsi="仿宋" w:eastAsia="仿宋" w:cs="仿宋"/>
                <w:spacing w:val="-41"/>
                <w:sz w:val="20"/>
                <w:szCs w:val="20"/>
              </w:rPr>
              <w:t xml:space="preserve"> </w:t>
            </w:r>
            <w:r>
              <w:rPr>
                <w:rFonts w:ascii="仿宋" w:hAnsi="仿宋" w:eastAsia="仿宋" w:cs="仿宋"/>
                <w:spacing w:val="2"/>
                <w:sz w:val="20"/>
                <w:szCs w:val="20"/>
              </w:rPr>
              <w:t>30</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743BDDC1">
            <w:pPr>
              <w:spacing w:before="189" w:line="241"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6C85CA1C">
            <w:pPr>
              <w:rPr>
                <w:rFonts w:ascii="Arial"/>
                <w:sz w:val="21"/>
              </w:rPr>
            </w:pPr>
          </w:p>
        </w:tc>
        <w:tc>
          <w:tcPr>
            <w:tcW w:w="567" w:type="dxa"/>
            <w:vAlign w:val="top"/>
          </w:tcPr>
          <w:p w14:paraId="7611EE2F">
            <w:pPr>
              <w:rPr>
                <w:rFonts w:ascii="Arial"/>
                <w:sz w:val="21"/>
              </w:rPr>
            </w:pPr>
          </w:p>
        </w:tc>
        <w:tc>
          <w:tcPr>
            <w:tcW w:w="567" w:type="dxa"/>
            <w:vAlign w:val="top"/>
          </w:tcPr>
          <w:p w14:paraId="1C993703">
            <w:pPr>
              <w:rPr>
                <w:rFonts w:ascii="Arial"/>
                <w:sz w:val="21"/>
              </w:rPr>
            </w:pPr>
          </w:p>
        </w:tc>
        <w:tc>
          <w:tcPr>
            <w:tcW w:w="567" w:type="dxa"/>
            <w:vAlign w:val="top"/>
          </w:tcPr>
          <w:p w14:paraId="575F8169">
            <w:pPr>
              <w:rPr>
                <w:rFonts w:ascii="Arial"/>
                <w:sz w:val="21"/>
              </w:rPr>
            </w:pPr>
          </w:p>
        </w:tc>
        <w:tc>
          <w:tcPr>
            <w:tcW w:w="1279" w:type="dxa"/>
            <w:vAlign w:val="top"/>
          </w:tcPr>
          <w:p w14:paraId="48ACE9C4">
            <w:pPr>
              <w:rPr>
                <w:rFonts w:ascii="Arial"/>
                <w:sz w:val="21"/>
              </w:rPr>
            </w:pPr>
          </w:p>
        </w:tc>
      </w:tr>
      <w:tr w14:paraId="70B3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702" w:type="dxa"/>
            <w:vAlign w:val="top"/>
          </w:tcPr>
          <w:p w14:paraId="607DC05A">
            <w:pPr>
              <w:spacing w:line="307" w:lineRule="auto"/>
              <w:rPr>
                <w:rFonts w:ascii="Arial"/>
                <w:sz w:val="21"/>
              </w:rPr>
            </w:pPr>
          </w:p>
          <w:p w14:paraId="6DA6B657">
            <w:pPr>
              <w:spacing w:before="65" w:line="184" w:lineRule="auto"/>
              <w:ind w:left="309"/>
              <w:rPr>
                <w:rFonts w:ascii="仿宋" w:hAnsi="仿宋" w:eastAsia="仿宋" w:cs="仿宋"/>
                <w:sz w:val="20"/>
                <w:szCs w:val="20"/>
              </w:rPr>
            </w:pPr>
            <w:r>
              <w:rPr>
                <w:rFonts w:ascii="仿宋" w:hAnsi="仿宋" w:eastAsia="仿宋" w:cs="仿宋"/>
                <w:sz w:val="20"/>
                <w:szCs w:val="20"/>
              </w:rPr>
              <w:t>7</w:t>
            </w:r>
          </w:p>
        </w:tc>
        <w:tc>
          <w:tcPr>
            <w:tcW w:w="1533" w:type="dxa"/>
            <w:vAlign w:val="top"/>
          </w:tcPr>
          <w:p w14:paraId="2A588D06">
            <w:pPr>
              <w:spacing w:before="125" w:line="312" w:lineRule="auto"/>
              <w:ind w:left="497" w:right="133" w:hanging="348"/>
              <w:rPr>
                <w:rFonts w:ascii="仿宋" w:hAnsi="仿宋" w:eastAsia="仿宋" w:cs="仿宋"/>
                <w:sz w:val="22"/>
                <w:szCs w:val="22"/>
              </w:rPr>
            </w:pPr>
            <w:r>
              <w:rPr>
                <w:rFonts w:ascii="仿宋" w:hAnsi="仿宋" w:eastAsia="仿宋" w:cs="仿宋"/>
                <w:b/>
                <w:bCs/>
                <w:spacing w:val="-11"/>
                <w:sz w:val="22"/>
                <w:szCs w:val="22"/>
              </w:rPr>
              <w:t>1-2</w:t>
            </w:r>
            <w:r>
              <w:rPr>
                <w:rFonts w:ascii="仿宋" w:hAnsi="仿宋" w:eastAsia="仿宋" w:cs="仿宋"/>
                <w:spacing w:val="-15"/>
                <w:sz w:val="22"/>
                <w:szCs w:val="22"/>
              </w:rPr>
              <w:t xml:space="preserve"> </w:t>
            </w:r>
            <w:r>
              <w:rPr>
                <w:rFonts w:ascii="仿宋" w:hAnsi="仿宋" w:eastAsia="仿宋" w:cs="仿宋"/>
                <w:b/>
                <w:bCs/>
                <w:spacing w:val="-11"/>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48"/>
                <w:sz w:val="22"/>
                <w:szCs w:val="22"/>
              </w:rPr>
              <w:t xml:space="preserve"> </w:t>
            </w:r>
            <w:r>
              <w:rPr>
                <w:rFonts w:ascii="仿宋" w:hAnsi="仿宋" w:eastAsia="仿宋" w:cs="仿宋"/>
                <w:b/>
                <w:bCs/>
                <w:spacing w:val="-15"/>
                <w:sz w:val="22"/>
                <w:szCs w:val="22"/>
              </w:rPr>
              <w:t>2</w:t>
            </w:r>
          </w:p>
        </w:tc>
        <w:tc>
          <w:tcPr>
            <w:tcW w:w="2129" w:type="dxa"/>
            <w:vAlign w:val="top"/>
          </w:tcPr>
          <w:p w14:paraId="7FC59A09">
            <w:pPr>
              <w:spacing w:line="304" w:lineRule="auto"/>
              <w:rPr>
                <w:rFonts w:ascii="Arial"/>
                <w:sz w:val="21"/>
              </w:rPr>
            </w:pPr>
          </w:p>
          <w:p w14:paraId="3574E3CF">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04BE62ED">
            <w:pPr>
              <w:spacing w:line="304" w:lineRule="auto"/>
              <w:rPr>
                <w:rFonts w:ascii="Arial"/>
                <w:sz w:val="21"/>
              </w:rPr>
            </w:pPr>
          </w:p>
          <w:p w14:paraId="6973A195">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4F889638">
            <w:pPr>
              <w:spacing w:line="268" w:lineRule="auto"/>
              <w:rPr>
                <w:rFonts w:ascii="Arial"/>
                <w:sz w:val="21"/>
              </w:rPr>
            </w:pPr>
          </w:p>
          <w:p w14:paraId="02649F47">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6.6,角度</w:t>
            </w:r>
            <w:r>
              <w:rPr>
                <w:rFonts w:ascii="仿宋" w:hAnsi="仿宋" w:eastAsia="仿宋" w:cs="仿宋"/>
                <w:spacing w:val="-41"/>
                <w:sz w:val="20"/>
                <w:szCs w:val="20"/>
              </w:rPr>
              <w:t xml:space="preserve"> </w:t>
            </w:r>
            <w:r>
              <w:rPr>
                <w:rFonts w:ascii="仿宋" w:hAnsi="仿宋" w:eastAsia="仿宋" w:cs="仿宋"/>
                <w:spacing w:val="2"/>
                <w:sz w:val="20"/>
                <w:szCs w:val="20"/>
              </w:rPr>
              <w:t>30</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44FB8300">
            <w:pPr>
              <w:spacing w:before="200"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4BF53740">
            <w:pPr>
              <w:rPr>
                <w:rFonts w:ascii="Arial"/>
                <w:sz w:val="21"/>
              </w:rPr>
            </w:pPr>
          </w:p>
        </w:tc>
        <w:tc>
          <w:tcPr>
            <w:tcW w:w="567" w:type="dxa"/>
            <w:vAlign w:val="top"/>
          </w:tcPr>
          <w:p w14:paraId="79636EFF">
            <w:pPr>
              <w:rPr>
                <w:rFonts w:ascii="Arial"/>
                <w:sz w:val="21"/>
              </w:rPr>
            </w:pPr>
          </w:p>
        </w:tc>
        <w:tc>
          <w:tcPr>
            <w:tcW w:w="567" w:type="dxa"/>
            <w:vAlign w:val="top"/>
          </w:tcPr>
          <w:p w14:paraId="0AE23C6D">
            <w:pPr>
              <w:rPr>
                <w:rFonts w:ascii="Arial"/>
                <w:sz w:val="21"/>
              </w:rPr>
            </w:pPr>
          </w:p>
        </w:tc>
        <w:tc>
          <w:tcPr>
            <w:tcW w:w="567" w:type="dxa"/>
            <w:vAlign w:val="top"/>
          </w:tcPr>
          <w:p w14:paraId="54C9EA09">
            <w:pPr>
              <w:rPr>
                <w:rFonts w:ascii="Arial"/>
                <w:sz w:val="21"/>
              </w:rPr>
            </w:pPr>
          </w:p>
        </w:tc>
        <w:tc>
          <w:tcPr>
            <w:tcW w:w="1279" w:type="dxa"/>
            <w:vAlign w:val="top"/>
          </w:tcPr>
          <w:p w14:paraId="43A99209">
            <w:pPr>
              <w:rPr>
                <w:rFonts w:ascii="Arial"/>
                <w:sz w:val="21"/>
              </w:rPr>
            </w:pPr>
          </w:p>
        </w:tc>
      </w:tr>
      <w:tr w14:paraId="2D48D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02" w:type="dxa"/>
            <w:vAlign w:val="top"/>
          </w:tcPr>
          <w:p w14:paraId="0BDC4D21">
            <w:pPr>
              <w:spacing w:line="337" w:lineRule="auto"/>
              <w:rPr>
                <w:rFonts w:ascii="Arial"/>
                <w:sz w:val="21"/>
              </w:rPr>
            </w:pPr>
          </w:p>
          <w:p w14:paraId="0A65541E">
            <w:pPr>
              <w:spacing w:before="65" w:line="186" w:lineRule="auto"/>
              <w:ind w:left="304"/>
              <w:rPr>
                <w:rFonts w:ascii="仿宋" w:hAnsi="仿宋" w:eastAsia="仿宋" w:cs="仿宋"/>
                <w:sz w:val="20"/>
                <w:szCs w:val="20"/>
              </w:rPr>
            </w:pPr>
            <w:r>
              <w:rPr>
                <w:rFonts w:ascii="仿宋" w:hAnsi="仿宋" w:eastAsia="仿宋" w:cs="仿宋"/>
                <w:sz w:val="20"/>
                <w:szCs w:val="20"/>
              </w:rPr>
              <w:t>8</w:t>
            </w:r>
          </w:p>
        </w:tc>
        <w:tc>
          <w:tcPr>
            <w:tcW w:w="1533" w:type="dxa"/>
            <w:vAlign w:val="top"/>
          </w:tcPr>
          <w:p w14:paraId="19FC1E07">
            <w:pPr>
              <w:spacing w:before="128" w:line="338" w:lineRule="auto"/>
              <w:ind w:left="497" w:right="133" w:hanging="362"/>
              <w:rPr>
                <w:rFonts w:ascii="仿宋" w:hAnsi="仿宋" w:eastAsia="仿宋" w:cs="仿宋"/>
                <w:sz w:val="22"/>
                <w:szCs w:val="22"/>
              </w:rPr>
            </w:pPr>
            <w:r>
              <w:rPr>
                <w:rFonts w:ascii="仿宋" w:hAnsi="仿宋" w:eastAsia="仿宋" w:cs="仿宋"/>
                <w:b/>
                <w:bCs/>
                <w:spacing w:val="-9"/>
                <w:sz w:val="22"/>
                <w:szCs w:val="22"/>
              </w:rPr>
              <w:t>2-3</w:t>
            </w:r>
            <w:r>
              <w:rPr>
                <w:rFonts w:ascii="仿宋" w:hAnsi="仿宋" w:eastAsia="仿宋" w:cs="仿宋"/>
                <w:spacing w:val="-15"/>
                <w:sz w:val="22"/>
                <w:szCs w:val="22"/>
              </w:rPr>
              <w:t xml:space="preserve"> </w:t>
            </w:r>
            <w:r>
              <w:rPr>
                <w:rFonts w:ascii="仿宋" w:hAnsi="仿宋" w:eastAsia="仿宋" w:cs="仿宋"/>
                <w:b/>
                <w:bCs/>
                <w:spacing w:val="-9"/>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46"/>
                <w:sz w:val="22"/>
                <w:szCs w:val="22"/>
              </w:rPr>
              <w:t xml:space="preserve"> </w:t>
            </w:r>
            <w:r>
              <w:rPr>
                <w:rFonts w:ascii="仿宋" w:hAnsi="仿宋" w:eastAsia="仿宋" w:cs="仿宋"/>
                <w:b/>
                <w:bCs/>
                <w:spacing w:val="-15"/>
                <w:sz w:val="22"/>
                <w:szCs w:val="22"/>
              </w:rPr>
              <w:t>3</w:t>
            </w:r>
          </w:p>
        </w:tc>
        <w:tc>
          <w:tcPr>
            <w:tcW w:w="2129" w:type="dxa"/>
            <w:vAlign w:val="top"/>
          </w:tcPr>
          <w:p w14:paraId="08B27782">
            <w:pPr>
              <w:spacing w:line="336" w:lineRule="auto"/>
              <w:rPr>
                <w:rFonts w:ascii="Arial"/>
                <w:sz w:val="21"/>
              </w:rPr>
            </w:pPr>
          </w:p>
          <w:p w14:paraId="2E271AE1">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46FACB03">
            <w:pPr>
              <w:spacing w:line="336" w:lineRule="auto"/>
              <w:rPr>
                <w:rFonts w:ascii="Arial"/>
                <w:sz w:val="21"/>
              </w:rPr>
            </w:pPr>
          </w:p>
          <w:p w14:paraId="18348F2B">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585BA944">
            <w:pPr>
              <w:spacing w:line="301" w:lineRule="auto"/>
              <w:rPr>
                <w:rFonts w:ascii="Arial"/>
                <w:sz w:val="21"/>
              </w:rPr>
            </w:pPr>
          </w:p>
          <w:p w14:paraId="0A100AD7">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4.5,角度</w:t>
            </w:r>
            <w:r>
              <w:rPr>
                <w:rFonts w:ascii="仿宋" w:hAnsi="仿宋" w:eastAsia="仿宋" w:cs="仿宋"/>
                <w:spacing w:val="-41"/>
                <w:sz w:val="20"/>
                <w:szCs w:val="20"/>
              </w:rPr>
              <w:t xml:space="preserve"> </w:t>
            </w:r>
            <w:r>
              <w:rPr>
                <w:rFonts w:ascii="仿宋" w:hAnsi="仿宋" w:eastAsia="仿宋" w:cs="仿宋"/>
                <w:spacing w:val="2"/>
                <w:sz w:val="20"/>
                <w:szCs w:val="20"/>
              </w:rPr>
              <w:t>35</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23E73883">
            <w:pPr>
              <w:spacing w:before="233"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4F2B6142">
            <w:pPr>
              <w:rPr>
                <w:rFonts w:ascii="Arial"/>
                <w:sz w:val="21"/>
              </w:rPr>
            </w:pPr>
          </w:p>
        </w:tc>
        <w:tc>
          <w:tcPr>
            <w:tcW w:w="567" w:type="dxa"/>
            <w:vAlign w:val="top"/>
          </w:tcPr>
          <w:p w14:paraId="777C5DBF">
            <w:pPr>
              <w:rPr>
                <w:rFonts w:ascii="Arial"/>
                <w:sz w:val="21"/>
              </w:rPr>
            </w:pPr>
          </w:p>
        </w:tc>
        <w:tc>
          <w:tcPr>
            <w:tcW w:w="567" w:type="dxa"/>
            <w:vAlign w:val="top"/>
          </w:tcPr>
          <w:p w14:paraId="07041C5E">
            <w:pPr>
              <w:rPr>
                <w:rFonts w:ascii="Arial"/>
                <w:sz w:val="21"/>
              </w:rPr>
            </w:pPr>
          </w:p>
        </w:tc>
        <w:tc>
          <w:tcPr>
            <w:tcW w:w="567" w:type="dxa"/>
            <w:vAlign w:val="top"/>
          </w:tcPr>
          <w:p w14:paraId="047239E0">
            <w:pPr>
              <w:rPr>
                <w:rFonts w:ascii="Arial"/>
                <w:sz w:val="21"/>
              </w:rPr>
            </w:pPr>
          </w:p>
        </w:tc>
        <w:tc>
          <w:tcPr>
            <w:tcW w:w="1279" w:type="dxa"/>
            <w:vAlign w:val="top"/>
          </w:tcPr>
          <w:p w14:paraId="6BDB9F6F">
            <w:pPr>
              <w:rPr>
                <w:rFonts w:ascii="Arial"/>
                <w:sz w:val="21"/>
              </w:rPr>
            </w:pPr>
          </w:p>
        </w:tc>
      </w:tr>
      <w:tr w14:paraId="5A4D1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02" w:type="dxa"/>
            <w:vAlign w:val="top"/>
          </w:tcPr>
          <w:p w14:paraId="228BE28F">
            <w:pPr>
              <w:spacing w:line="367" w:lineRule="auto"/>
              <w:rPr>
                <w:rFonts w:ascii="Arial"/>
                <w:sz w:val="21"/>
              </w:rPr>
            </w:pPr>
          </w:p>
          <w:p w14:paraId="09864DC8">
            <w:pPr>
              <w:spacing w:before="65" w:line="186" w:lineRule="auto"/>
              <w:ind w:left="304"/>
              <w:rPr>
                <w:rFonts w:ascii="仿宋" w:hAnsi="仿宋" w:eastAsia="仿宋" w:cs="仿宋"/>
                <w:sz w:val="20"/>
                <w:szCs w:val="20"/>
              </w:rPr>
            </w:pPr>
            <w:r>
              <w:rPr>
                <w:rFonts w:ascii="仿宋" w:hAnsi="仿宋" w:eastAsia="仿宋" w:cs="仿宋"/>
                <w:sz w:val="20"/>
                <w:szCs w:val="20"/>
              </w:rPr>
              <w:t>9</w:t>
            </w:r>
          </w:p>
        </w:tc>
        <w:tc>
          <w:tcPr>
            <w:tcW w:w="1533" w:type="dxa"/>
            <w:vAlign w:val="top"/>
          </w:tcPr>
          <w:p w14:paraId="65824EFE">
            <w:pPr>
              <w:spacing w:before="129" w:line="364" w:lineRule="auto"/>
              <w:ind w:left="497" w:right="133" w:hanging="362"/>
              <w:rPr>
                <w:rFonts w:ascii="仿宋" w:hAnsi="仿宋" w:eastAsia="仿宋" w:cs="仿宋"/>
                <w:sz w:val="22"/>
                <w:szCs w:val="22"/>
              </w:rPr>
            </w:pPr>
            <w:r>
              <w:rPr>
                <w:rFonts w:ascii="仿宋" w:hAnsi="仿宋" w:eastAsia="仿宋" w:cs="仿宋"/>
                <w:b/>
                <w:bCs/>
                <w:spacing w:val="-9"/>
                <w:sz w:val="22"/>
                <w:szCs w:val="22"/>
              </w:rPr>
              <w:t>2-3</w:t>
            </w:r>
            <w:r>
              <w:rPr>
                <w:rFonts w:ascii="仿宋" w:hAnsi="仿宋" w:eastAsia="仿宋" w:cs="仿宋"/>
                <w:spacing w:val="-15"/>
                <w:sz w:val="22"/>
                <w:szCs w:val="22"/>
              </w:rPr>
              <w:t xml:space="preserve"> </w:t>
            </w:r>
            <w:r>
              <w:rPr>
                <w:rFonts w:ascii="仿宋" w:hAnsi="仿宋" w:eastAsia="仿宋" w:cs="仿宋"/>
                <w:b/>
                <w:bCs/>
                <w:spacing w:val="-9"/>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51"/>
                <w:sz w:val="22"/>
                <w:szCs w:val="22"/>
              </w:rPr>
              <w:t xml:space="preserve"> </w:t>
            </w:r>
            <w:r>
              <w:rPr>
                <w:rFonts w:ascii="仿宋" w:hAnsi="仿宋" w:eastAsia="仿宋" w:cs="仿宋"/>
                <w:b/>
                <w:bCs/>
                <w:spacing w:val="-15"/>
                <w:sz w:val="22"/>
                <w:szCs w:val="22"/>
              </w:rPr>
              <w:t>4</w:t>
            </w:r>
          </w:p>
        </w:tc>
        <w:tc>
          <w:tcPr>
            <w:tcW w:w="2129" w:type="dxa"/>
            <w:vAlign w:val="top"/>
          </w:tcPr>
          <w:p w14:paraId="76B02558">
            <w:pPr>
              <w:spacing w:line="366" w:lineRule="auto"/>
              <w:rPr>
                <w:rFonts w:ascii="Arial"/>
                <w:sz w:val="21"/>
              </w:rPr>
            </w:pPr>
          </w:p>
          <w:p w14:paraId="08C1F449">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714AE192">
            <w:pPr>
              <w:spacing w:line="366" w:lineRule="auto"/>
              <w:rPr>
                <w:rFonts w:ascii="Arial"/>
                <w:sz w:val="21"/>
              </w:rPr>
            </w:pPr>
          </w:p>
          <w:p w14:paraId="4C17B71D">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0BA11FB3">
            <w:pPr>
              <w:spacing w:line="333" w:lineRule="auto"/>
              <w:rPr>
                <w:rFonts w:ascii="Arial"/>
                <w:sz w:val="21"/>
              </w:rPr>
            </w:pPr>
          </w:p>
          <w:p w14:paraId="719E3B37">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4.5,角度</w:t>
            </w:r>
            <w:r>
              <w:rPr>
                <w:rFonts w:ascii="仿宋" w:hAnsi="仿宋" w:eastAsia="仿宋" w:cs="仿宋"/>
                <w:spacing w:val="-41"/>
                <w:sz w:val="20"/>
                <w:szCs w:val="20"/>
              </w:rPr>
              <w:t xml:space="preserve"> </w:t>
            </w:r>
            <w:r>
              <w:rPr>
                <w:rFonts w:ascii="仿宋" w:hAnsi="仿宋" w:eastAsia="仿宋" w:cs="仿宋"/>
                <w:spacing w:val="2"/>
                <w:sz w:val="20"/>
                <w:szCs w:val="20"/>
              </w:rPr>
              <w:t>35</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680CBE57">
            <w:pPr>
              <w:spacing w:before="261" w:line="241"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0EF77415">
            <w:pPr>
              <w:rPr>
                <w:rFonts w:ascii="Arial"/>
                <w:sz w:val="21"/>
              </w:rPr>
            </w:pPr>
          </w:p>
        </w:tc>
        <w:tc>
          <w:tcPr>
            <w:tcW w:w="567" w:type="dxa"/>
            <w:vAlign w:val="top"/>
          </w:tcPr>
          <w:p w14:paraId="44867E08">
            <w:pPr>
              <w:rPr>
                <w:rFonts w:ascii="Arial"/>
                <w:sz w:val="21"/>
              </w:rPr>
            </w:pPr>
          </w:p>
        </w:tc>
        <w:tc>
          <w:tcPr>
            <w:tcW w:w="567" w:type="dxa"/>
            <w:vAlign w:val="top"/>
          </w:tcPr>
          <w:p w14:paraId="1709D33D">
            <w:pPr>
              <w:rPr>
                <w:rFonts w:ascii="Arial"/>
                <w:sz w:val="21"/>
              </w:rPr>
            </w:pPr>
          </w:p>
        </w:tc>
        <w:tc>
          <w:tcPr>
            <w:tcW w:w="567" w:type="dxa"/>
            <w:vAlign w:val="top"/>
          </w:tcPr>
          <w:p w14:paraId="13DAD0DA">
            <w:pPr>
              <w:rPr>
                <w:rFonts w:ascii="Arial"/>
                <w:sz w:val="21"/>
              </w:rPr>
            </w:pPr>
          </w:p>
        </w:tc>
        <w:tc>
          <w:tcPr>
            <w:tcW w:w="1279" w:type="dxa"/>
            <w:vAlign w:val="top"/>
          </w:tcPr>
          <w:p w14:paraId="2BFF4770">
            <w:pPr>
              <w:rPr>
                <w:rFonts w:ascii="Arial"/>
                <w:sz w:val="21"/>
              </w:rPr>
            </w:pPr>
          </w:p>
        </w:tc>
      </w:tr>
    </w:tbl>
    <w:p w14:paraId="4DF40E4D">
      <w:pPr>
        <w:rPr>
          <w:rFonts w:ascii="Arial"/>
          <w:sz w:val="21"/>
        </w:rPr>
      </w:pPr>
    </w:p>
    <w:p w14:paraId="5E0EDBA6">
      <w:pPr>
        <w:rPr>
          <w:rFonts w:ascii="Arial" w:hAnsi="Arial" w:eastAsia="Arial" w:cs="Arial"/>
          <w:sz w:val="21"/>
          <w:szCs w:val="21"/>
        </w:rPr>
        <w:sectPr>
          <w:headerReference r:id="rId35" w:type="default"/>
          <w:footerReference r:id="rId36" w:type="default"/>
          <w:pgSz w:w="16839" w:h="11906"/>
          <w:pgMar w:top="1134" w:right="1134" w:bottom="1450" w:left="1134" w:header="862" w:footer="1284" w:gutter="0"/>
          <w:cols w:space="720" w:num="1"/>
        </w:sectPr>
      </w:pPr>
    </w:p>
    <w:tbl>
      <w:tblPr>
        <w:tblStyle w:val="7"/>
        <w:tblW w:w="13720" w:type="dxa"/>
        <w:tblInd w:w="3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533"/>
        <w:gridCol w:w="2129"/>
        <w:gridCol w:w="1612"/>
        <w:gridCol w:w="2039"/>
        <w:gridCol w:w="2158"/>
        <w:gridCol w:w="567"/>
        <w:gridCol w:w="567"/>
        <w:gridCol w:w="567"/>
        <w:gridCol w:w="567"/>
        <w:gridCol w:w="1279"/>
      </w:tblGrid>
      <w:tr w14:paraId="09E2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02" w:type="dxa"/>
            <w:vAlign w:val="top"/>
          </w:tcPr>
          <w:p w14:paraId="78160F57">
            <w:pPr>
              <w:spacing w:line="299" w:lineRule="auto"/>
              <w:rPr>
                <w:rFonts w:ascii="Arial"/>
                <w:sz w:val="21"/>
              </w:rPr>
            </w:pPr>
          </w:p>
          <w:p w14:paraId="3D9D63F8">
            <w:pPr>
              <w:spacing w:before="65" w:line="187" w:lineRule="auto"/>
              <w:ind w:left="264"/>
              <w:rPr>
                <w:rFonts w:ascii="仿宋" w:hAnsi="仿宋" w:eastAsia="仿宋" w:cs="仿宋"/>
                <w:sz w:val="20"/>
                <w:szCs w:val="20"/>
              </w:rPr>
            </w:pPr>
            <w:r>
              <w:rPr>
                <w:rFonts w:ascii="仿宋" w:hAnsi="仿宋" w:eastAsia="仿宋" w:cs="仿宋"/>
                <w:spacing w:val="-7"/>
                <w:sz w:val="20"/>
                <w:szCs w:val="20"/>
              </w:rPr>
              <w:t>10</w:t>
            </w:r>
          </w:p>
        </w:tc>
        <w:tc>
          <w:tcPr>
            <w:tcW w:w="1533" w:type="dxa"/>
            <w:vAlign w:val="top"/>
          </w:tcPr>
          <w:p w14:paraId="4212EEC9">
            <w:pPr>
              <w:spacing w:before="128" w:line="308" w:lineRule="auto"/>
              <w:ind w:left="497" w:right="133" w:hanging="360"/>
              <w:rPr>
                <w:rFonts w:ascii="仿宋" w:hAnsi="仿宋" w:eastAsia="仿宋" w:cs="仿宋"/>
                <w:sz w:val="22"/>
                <w:szCs w:val="22"/>
              </w:rPr>
            </w:pPr>
            <w:r>
              <w:rPr>
                <w:rFonts w:ascii="仿宋" w:hAnsi="仿宋" w:eastAsia="仿宋" w:cs="仿宋"/>
                <w:b/>
                <w:bCs/>
                <w:spacing w:val="-10"/>
                <w:sz w:val="22"/>
                <w:szCs w:val="22"/>
              </w:rPr>
              <w:t>3-4</w:t>
            </w:r>
            <w:r>
              <w:rPr>
                <w:rFonts w:ascii="仿宋" w:hAnsi="仿宋" w:eastAsia="仿宋" w:cs="仿宋"/>
                <w:spacing w:val="-10"/>
                <w:sz w:val="22"/>
                <w:szCs w:val="22"/>
              </w:rPr>
              <w:t xml:space="preserve"> </w:t>
            </w:r>
            <w:r>
              <w:rPr>
                <w:rFonts w:ascii="仿宋" w:hAnsi="仿宋" w:eastAsia="仿宋" w:cs="仿宋"/>
                <w:b/>
                <w:bCs/>
                <w:spacing w:val="-10"/>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46"/>
                <w:sz w:val="22"/>
                <w:szCs w:val="22"/>
              </w:rPr>
              <w:t xml:space="preserve"> </w:t>
            </w:r>
            <w:r>
              <w:rPr>
                <w:rFonts w:ascii="仿宋" w:hAnsi="仿宋" w:eastAsia="仿宋" w:cs="仿宋"/>
                <w:b/>
                <w:bCs/>
                <w:spacing w:val="-15"/>
                <w:sz w:val="22"/>
                <w:szCs w:val="22"/>
              </w:rPr>
              <w:t>5</w:t>
            </w:r>
          </w:p>
        </w:tc>
        <w:tc>
          <w:tcPr>
            <w:tcW w:w="2129" w:type="dxa"/>
            <w:vAlign w:val="top"/>
          </w:tcPr>
          <w:p w14:paraId="467DC4B3">
            <w:pPr>
              <w:spacing w:line="299" w:lineRule="auto"/>
              <w:rPr>
                <w:rFonts w:ascii="Arial"/>
                <w:sz w:val="21"/>
              </w:rPr>
            </w:pPr>
          </w:p>
          <w:p w14:paraId="47FC3D19">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55D77F1A">
            <w:pPr>
              <w:spacing w:line="299" w:lineRule="auto"/>
              <w:rPr>
                <w:rFonts w:ascii="Arial"/>
                <w:sz w:val="21"/>
              </w:rPr>
            </w:pPr>
          </w:p>
          <w:p w14:paraId="78EF6AC4">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2DE2727A">
            <w:pPr>
              <w:spacing w:line="264" w:lineRule="auto"/>
              <w:rPr>
                <w:rFonts w:ascii="Arial"/>
                <w:sz w:val="21"/>
              </w:rPr>
            </w:pPr>
          </w:p>
          <w:p w14:paraId="38659139">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4.5,角度</w:t>
            </w:r>
            <w:r>
              <w:rPr>
                <w:rFonts w:ascii="仿宋" w:hAnsi="仿宋" w:eastAsia="仿宋" w:cs="仿宋"/>
                <w:spacing w:val="-41"/>
                <w:sz w:val="20"/>
                <w:szCs w:val="20"/>
              </w:rPr>
              <w:t xml:space="preserve"> </w:t>
            </w:r>
            <w:r>
              <w:rPr>
                <w:rFonts w:ascii="仿宋" w:hAnsi="仿宋" w:eastAsia="仿宋" w:cs="仿宋"/>
                <w:spacing w:val="2"/>
                <w:sz w:val="20"/>
                <w:szCs w:val="20"/>
              </w:rPr>
              <w:t>35</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01FAE2A9">
            <w:pPr>
              <w:spacing w:before="197" w:line="239"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018F8A1B">
            <w:pPr>
              <w:rPr>
                <w:rFonts w:ascii="Arial"/>
                <w:sz w:val="21"/>
              </w:rPr>
            </w:pPr>
          </w:p>
        </w:tc>
        <w:tc>
          <w:tcPr>
            <w:tcW w:w="567" w:type="dxa"/>
            <w:vAlign w:val="top"/>
          </w:tcPr>
          <w:p w14:paraId="34BFC7D4">
            <w:pPr>
              <w:rPr>
                <w:rFonts w:ascii="Arial"/>
                <w:sz w:val="21"/>
              </w:rPr>
            </w:pPr>
          </w:p>
        </w:tc>
        <w:tc>
          <w:tcPr>
            <w:tcW w:w="567" w:type="dxa"/>
            <w:vAlign w:val="top"/>
          </w:tcPr>
          <w:p w14:paraId="588ABA4D">
            <w:pPr>
              <w:rPr>
                <w:rFonts w:ascii="Arial"/>
                <w:sz w:val="21"/>
              </w:rPr>
            </w:pPr>
          </w:p>
        </w:tc>
        <w:tc>
          <w:tcPr>
            <w:tcW w:w="567" w:type="dxa"/>
            <w:vAlign w:val="top"/>
          </w:tcPr>
          <w:p w14:paraId="4A3C8C77">
            <w:pPr>
              <w:rPr>
                <w:rFonts w:ascii="Arial"/>
                <w:sz w:val="21"/>
              </w:rPr>
            </w:pPr>
          </w:p>
        </w:tc>
        <w:tc>
          <w:tcPr>
            <w:tcW w:w="1279" w:type="dxa"/>
            <w:vAlign w:val="top"/>
          </w:tcPr>
          <w:p w14:paraId="12D74181">
            <w:pPr>
              <w:rPr>
                <w:rFonts w:ascii="Arial"/>
                <w:sz w:val="21"/>
              </w:rPr>
            </w:pPr>
          </w:p>
        </w:tc>
      </w:tr>
      <w:tr w14:paraId="4636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2" w:type="dxa"/>
            <w:vAlign w:val="top"/>
          </w:tcPr>
          <w:p w14:paraId="4A80FEA8">
            <w:pPr>
              <w:spacing w:line="309" w:lineRule="auto"/>
              <w:rPr>
                <w:rFonts w:ascii="Arial"/>
                <w:sz w:val="21"/>
              </w:rPr>
            </w:pPr>
          </w:p>
          <w:p w14:paraId="11164541">
            <w:pPr>
              <w:spacing w:before="65" w:line="187" w:lineRule="auto"/>
              <w:ind w:left="264"/>
              <w:rPr>
                <w:rFonts w:ascii="仿宋" w:hAnsi="仿宋" w:eastAsia="仿宋" w:cs="仿宋"/>
                <w:sz w:val="20"/>
                <w:szCs w:val="20"/>
              </w:rPr>
            </w:pPr>
            <w:r>
              <w:rPr>
                <w:rFonts w:ascii="仿宋" w:hAnsi="仿宋" w:eastAsia="仿宋" w:cs="仿宋"/>
                <w:spacing w:val="-7"/>
                <w:sz w:val="20"/>
                <w:szCs w:val="20"/>
              </w:rPr>
              <w:t>11</w:t>
            </w:r>
          </w:p>
        </w:tc>
        <w:tc>
          <w:tcPr>
            <w:tcW w:w="1533" w:type="dxa"/>
            <w:vAlign w:val="top"/>
          </w:tcPr>
          <w:p w14:paraId="212D2DD8">
            <w:pPr>
              <w:spacing w:before="126" w:line="318" w:lineRule="auto"/>
              <w:ind w:left="497" w:right="133" w:hanging="360"/>
              <w:rPr>
                <w:rFonts w:ascii="仿宋" w:hAnsi="仿宋" w:eastAsia="仿宋" w:cs="仿宋"/>
                <w:sz w:val="22"/>
                <w:szCs w:val="22"/>
              </w:rPr>
            </w:pPr>
            <w:r>
              <w:rPr>
                <w:rFonts w:ascii="仿宋" w:hAnsi="仿宋" w:eastAsia="仿宋" w:cs="仿宋"/>
                <w:b/>
                <w:bCs/>
                <w:spacing w:val="-10"/>
                <w:sz w:val="22"/>
                <w:szCs w:val="22"/>
              </w:rPr>
              <w:t>3-4</w:t>
            </w:r>
            <w:r>
              <w:rPr>
                <w:rFonts w:ascii="仿宋" w:hAnsi="仿宋" w:eastAsia="仿宋" w:cs="仿宋"/>
                <w:spacing w:val="-10"/>
                <w:sz w:val="22"/>
                <w:szCs w:val="22"/>
              </w:rPr>
              <w:t xml:space="preserve"> </w:t>
            </w:r>
            <w:r>
              <w:rPr>
                <w:rFonts w:ascii="仿宋" w:hAnsi="仿宋" w:eastAsia="仿宋" w:cs="仿宋"/>
                <w:b/>
                <w:bCs/>
                <w:spacing w:val="-10"/>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48"/>
                <w:sz w:val="22"/>
                <w:szCs w:val="22"/>
              </w:rPr>
              <w:t xml:space="preserve"> </w:t>
            </w:r>
            <w:r>
              <w:rPr>
                <w:rFonts w:ascii="仿宋" w:hAnsi="仿宋" w:eastAsia="仿宋" w:cs="仿宋"/>
                <w:b/>
                <w:bCs/>
                <w:spacing w:val="-15"/>
                <w:sz w:val="22"/>
                <w:szCs w:val="22"/>
              </w:rPr>
              <w:t>6</w:t>
            </w:r>
          </w:p>
        </w:tc>
        <w:tc>
          <w:tcPr>
            <w:tcW w:w="2129" w:type="dxa"/>
            <w:vAlign w:val="top"/>
          </w:tcPr>
          <w:p w14:paraId="15F02E40">
            <w:pPr>
              <w:spacing w:line="309" w:lineRule="auto"/>
              <w:rPr>
                <w:rFonts w:ascii="Arial"/>
                <w:sz w:val="21"/>
              </w:rPr>
            </w:pPr>
          </w:p>
          <w:p w14:paraId="2BE56D60">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364E4C50">
            <w:pPr>
              <w:spacing w:line="309" w:lineRule="auto"/>
              <w:rPr>
                <w:rFonts w:ascii="Arial"/>
                <w:sz w:val="21"/>
              </w:rPr>
            </w:pPr>
          </w:p>
          <w:p w14:paraId="10721D7C">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4FEF1D45">
            <w:pPr>
              <w:spacing w:line="274" w:lineRule="auto"/>
              <w:rPr>
                <w:rFonts w:ascii="Arial"/>
                <w:sz w:val="21"/>
              </w:rPr>
            </w:pPr>
          </w:p>
          <w:p w14:paraId="10EC7234">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4.5,角度</w:t>
            </w:r>
            <w:r>
              <w:rPr>
                <w:rFonts w:ascii="仿宋" w:hAnsi="仿宋" w:eastAsia="仿宋" w:cs="仿宋"/>
                <w:spacing w:val="-41"/>
                <w:sz w:val="20"/>
                <w:szCs w:val="20"/>
              </w:rPr>
              <w:t xml:space="preserve"> </w:t>
            </w:r>
            <w:r>
              <w:rPr>
                <w:rFonts w:ascii="仿宋" w:hAnsi="仿宋" w:eastAsia="仿宋" w:cs="仿宋"/>
                <w:spacing w:val="2"/>
                <w:sz w:val="20"/>
                <w:szCs w:val="20"/>
              </w:rPr>
              <w:t>35</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1F0CC17F">
            <w:pPr>
              <w:spacing w:before="203" w:line="241"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4C02DD4E">
            <w:pPr>
              <w:rPr>
                <w:rFonts w:ascii="Arial"/>
                <w:sz w:val="21"/>
              </w:rPr>
            </w:pPr>
          </w:p>
        </w:tc>
        <w:tc>
          <w:tcPr>
            <w:tcW w:w="567" w:type="dxa"/>
            <w:vAlign w:val="top"/>
          </w:tcPr>
          <w:p w14:paraId="13DC9973">
            <w:pPr>
              <w:rPr>
                <w:rFonts w:ascii="Arial"/>
                <w:sz w:val="21"/>
              </w:rPr>
            </w:pPr>
          </w:p>
        </w:tc>
        <w:tc>
          <w:tcPr>
            <w:tcW w:w="567" w:type="dxa"/>
            <w:vAlign w:val="top"/>
          </w:tcPr>
          <w:p w14:paraId="33A3951B">
            <w:pPr>
              <w:rPr>
                <w:rFonts w:ascii="Arial"/>
                <w:sz w:val="21"/>
              </w:rPr>
            </w:pPr>
          </w:p>
        </w:tc>
        <w:tc>
          <w:tcPr>
            <w:tcW w:w="567" w:type="dxa"/>
            <w:vAlign w:val="top"/>
          </w:tcPr>
          <w:p w14:paraId="10D212FB">
            <w:pPr>
              <w:rPr>
                <w:rFonts w:ascii="Arial"/>
                <w:sz w:val="21"/>
              </w:rPr>
            </w:pPr>
          </w:p>
        </w:tc>
        <w:tc>
          <w:tcPr>
            <w:tcW w:w="1279" w:type="dxa"/>
            <w:vAlign w:val="top"/>
          </w:tcPr>
          <w:p w14:paraId="3DBF1C59">
            <w:pPr>
              <w:rPr>
                <w:rFonts w:ascii="Arial"/>
                <w:sz w:val="21"/>
              </w:rPr>
            </w:pPr>
          </w:p>
        </w:tc>
      </w:tr>
      <w:tr w14:paraId="0FFA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2" w:type="dxa"/>
            <w:vAlign w:val="top"/>
          </w:tcPr>
          <w:p w14:paraId="415DCDFB">
            <w:pPr>
              <w:spacing w:line="310" w:lineRule="auto"/>
              <w:rPr>
                <w:rFonts w:ascii="Arial"/>
                <w:sz w:val="21"/>
              </w:rPr>
            </w:pPr>
          </w:p>
          <w:p w14:paraId="279C358F">
            <w:pPr>
              <w:spacing w:before="65" w:line="187" w:lineRule="auto"/>
              <w:ind w:left="264"/>
              <w:rPr>
                <w:rFonts w:ascii="仿宋" w:hAnsi="仿宋" w:eastAsia="仿宋" w:cs="仿宋"/>
                <w:sz w:val="20"/>
                <w:szCs w:val="20"/>
              </w:rPr>
            </w:pPr>
            <w:r>
              <w:rPr>
                <w:rFonts w:ascii="仿宋" w:hAnsi="仿宋" w:eastAsia="仿宋" w:cs="仿宋"/>
                <w:spacing w:val="-7"/>
                <w:sz w:val="20"/>
                <w:szCs w:val="20"/>
              </w:rPr>
              <w:t>12</w:t>
            </w:r>
          </w:p>
        </w:tc>
        <w:tc>
          <w:tcPr>
            <w:tcW w:w="1533" w:type="dxa"/>
            <w:vAlign w:val="top"/>
          </w:tcPr>
          <w:p w14:paraId="737710E5">
            <w:pPr>
              <w:spacing w:before="128" w:line="317" w:lineRule="auto"/>
              <w:ind w:left="497" w:right="133" w:hanging="365"/>
              <w:rPr>
                <w:rFonts w:ascii="仿宋" w:hAnsi="仿宋" w:eastAsia="仿宋" w:cs="仿宋"/>
                <w:sz w:val="22"/>
                <w:szCs w:val="22"/>
              </w:rPr>
            </w:pPr>
            <w:r>
              <w:rPr>
                <w:rFonts w:ascii="仿宋" w:hAnsi="仿宋" w:eastAsia="仿宋" w:cs="仿宋"/>
                <w:b/>
                <w:bCs/>
                <w:spacing w:val="-9"/>
                <w:sz w:val="22"/>
                <w:szCs w:val="22"/>
              </w:rPr>
              <w:t>4-5</w:t>
            </w:r>
            <w:r>
              <w:rPr>
                <w:rFonts w:ascii="仿宋" w:hAnsi="仿宋" w:eastAsia="仿宋" w:cs="仿宋"/>
                <w:spacing w:val="-12"/>
                <w:sz w:val="22"/>
                <w:szCs w:val="22"/>
              </w:rPr>
              <w:t xml:space="preserve"> </w:t>
            </w:r>
            <w:r>
              <w:rPr>
                <w:rFonts w:ascii="仿宋" w:hAnsi="仿宋" w:eastAsia="仿宋" w:cs="仿宋"/>
                <w:b/>
                <w:bCs/>
                <w:spacing w:val="-9"/>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45"/>
                <w:sz w:val="22"/>
                <w:szCs w:val="22"/>
              </w:rPr>
              <w:t xml:space="preserve"> </w:t>
            </w:r>
            <w:r>
              <w:rPr>
                <w:rFonts w:ascii="仿宋" w:hAnsi="仿宋" w:eastAsia="仿宋" w:cs="仿宋"/>
                <w:b/>
                <w:bCs/>
                <w:spacing w:val="-15"/>
                <w:sz w:val="22"/>
                <w:szCs w:val="22"/>
              </w:rPr>
              <w:t>7</w:t>
            </w:r>
          </w:p>
        </w:tc>
        <w:tc>
          <w:tcPr>
            <w:tcW w:w="2129" w:type="dxa"/>
            <w:vAlign w:val="top"/>
          </w:tcPr>
          <w:p w14:paraId="1FDE6CE7">
            <w:pPr>
              <w:spacing w:line="310" w:lineRule="auto"/>
              <w:rPr>
                <w:rFonts w:ascii="Arial"/>
                <w:sz w:val="21"/>
              </w:rPr>
            </w:pPr>
          </w:p>
          <w:p w14:paraId="40604C07">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3C60BED5">
            <w:pPr>
              <w:spacing w:line="310" w:lineRule="auto"/>
              <w:rPr>
                <w:rFonts w:ascii="Arial"/>
                <w:sz w:val="21"/>
              </w:rPr>
            </w:pPr>
          </w:p>
          <w:p w14:paraId="080CFD0E">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79644A53">
            <w:pPr>
              <w:spacing w:line="275" w:lineRule="auto"/>
              <w:rPr>
                <w:rFonts w:ascii="Arial"/>
                <w:sz w:val="21"/>
              </w:rPr>
            </w:pPr>
          </w:p>
          <w:p w14:paraId="0B945E23">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4.5,角度</w:t>
            </w:r>
            <w:r>
              <w:rPr>
                <w:rFonts w:ascii="仿宋" w:hAnsi="仿宋" w:eastAsia="仿宋" w:cs="仿宋"/>
                <w:spacing w:val="-41"/>
                <w:sz w:val="20"/>
                <w:szCs w:val="20"/>
              </w:rPr>
              <w:t xml:space="preserve"> </w:t>
            </w:r>
            <w:r>
              <w:rPr>
                <w:rFonts w:ascii="仿宋" w:hAnsi="仿宋" w:eastAsia="仿宋" w:cs="仿宋"/>
                <w:spacing w:val="2"/>
                <w:sz w:val="20"/>
                <w:szCs w:val="20"/>
              </w:rPr>
              <w:t>35</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7DE0D012">
            <w:pPr>
              <w:spacing w:before="204" w:line="241"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104E8C7E">
            <w:pPr>
              <w:rPr>
                <w:rFonts w:ascii="Arial"/>
                <w:sz w:val="21"/>
              </w:rPr>
            </w:pPr>
          </w:p>
        </w:tc>
        <w:tc>
          <w:tcPr>
            <w:tcW w:w="567" w:type="dxa"/>
            <w:vAlign w:val="top"/>
          </w:tcPr>
          <w:p w14:paraId="388B19DE">
            <w:pPr>
              <w:rPr>
                <w:rFonts w:ascii="Arial"/>
                <w:sz w:val="21"/>
              </w:rPr>
            </w:pPr>
          </w:p>
        </w:tc>
        <w:tc>
          <w:tcPr>
            <w:tcW w:w="567" w:type="dxa"/>
            <w:vAlign w:val="top"/>
          </w:tcPr>
          <w:p w14:paraId="446DB2BC">
            <w:pPr>
              <w:rPr>
                <w:rFonts w:ascii="Arial"/>
                <w:sz w:val="21"/>
              </w:rPr>
            </w:pPr>
          </w:p>
        </w:tc>
        <w:tc>
          <w:tcPr>
            <w:tcW w:w="567" w:type="dxa"/>
            <w:vAlign w:val="top"/>
          </w:tcPr>
          <w:p w14:paraId="01BA38C0">
            <w:pPr>
              <w:rPr>
                <w:rFonts w:ascii="Arial"/>
                <w:sz w:val="21"/>
              </w:rPr>
            </w:pPr>
          </w:p>
        </w:tc>
        <w:tc>
          <w:tcPr>
            <w:tcW w:w="1279" w:type="dxa"/>
            <w:vAlign w:val="top"/>
          </w:tcPr>
          <w:p w14:paraId="1CB8CEB5">
            <w:pPr>
              <w:rPr>
                <w:rFonts w:ascii="Arial"/>
                <w:sz w:val="21"/>
              </w:rPr>
            </w:pPr>
          </w:p>
        </w:tc>
      </w:tr>
      <w:tr w14:paraId="2981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702" w:type="dxa"/>
            <w:vAlign w:val="top"/>
          </w:tcPr>
          <w:p w14:paraId="37D60C7D">
            <w:pPr>
              <w:spacing w:line="304" w:lineRule="auto"/>
              <w:rPr>
                <w:rFonts w:ascii="Arial"/>
                <w:sz w:val="21"/>
              </w:rPr>
            </w:pPr>
          </w:p>
          <w:p w14:paraId="2F9A96E4">
            <w:pPr>
              <w:spacing w:before="65" w:line="187" w:lineRule="auto"/>
              <w:ind w:left="264"/>
              <w:rPr>
                <w:rFonts w:ascii="仿宋" w:hAnsi="仿宋" w:eastAsia="仿宋" w:cs="仿宋"/>
                <w:sz w:val="20"/>
                <w:szCs w:val="20"/>
              </w:rPr>
            </w:pPr>
            <w:r>
              <w:rPr>
                <w:rFonts w:ascii="仿宋" w:hAnsi="仿宋" w:eastAsia="仿宋" w:cs="仿宋"/>
                <w:spacing w:val="-7"/>
                <w:sz w:val="20"/>
                <w:szCs w:val="20"/>
              </w:rPr>
              <w:t>13</w:t>
            </w:r>
          </w:p>
        </w:tc>
        <w:tc>
          <w:tcPr>
            <w:tcW w:w="1533" w:type="dxa"/>
            <w:vAlign w:val="top"/>
          </w:tcPr>
          <w:p w14:paraId="088C785A">
            <w:pPr>
              <w:spacing w:before="127" w:line="311" w:lineRule="auto"/>
              <w:ind w:left="497" w:right="133" w:hanging="365"/>
              <w:rPr>
                <w:rFonts w:ascii="仿宋" w:hAnsi="仿宋" w:eastAsia="仿宋" w:cs="仿宋"/>
                <w:sz w:val="22"/>
                <w:szCs w:val="22"/>
              </w:rPr>
            </w:pPr>
            <w:r>
              <w:rPr>
                <w:rFonts w:ascii="仿宋" w:hAnsi="仿宋" w:eastAsia="仿宋" w:cs="仿宋"/>
                <w:b/>
                <w:bCs/>
                <w:spacing w:val="-9"/>
                <w:sz w:val="22"/>
                <w:szCs w:val="22"/>
              </w:rPr>
              <w:t>4-5</w:t>
            </w:r>
            <w:r>
              <w:rPr>
                <w:rFonts w:ascii="仿宋" w:hAnsi="仿宋" w:eastAsia="仿宋" w:cs="仿宋"/>
                <w:spacing w:val="-12"/>
                <w:sz w:val="22"/>
                <w:szCs w:val="22"/>
              </w:rPr>
              <w:t xml:space="preserve"> </w:t>
            </w:r>
            <w:r>
              <w:rPr>
                <w:rFonts w:ascii="仿宋" w:hAnsi="仿宋" w:eastAsia="仿宋" w:cs="仿宋"/>
                <w:b/>
                <w:bCs/>
                <w:spacing w:val="-9"/>
                <w:sz w:val="22"/>
                <w:szCs w:val="22"/>
              </w:rPr>
              <w:t>中庭扶手</w:t>
            </w:r>
            <w:r>
              <w:rPr>
                <w:rFonts w:ascii="仿宋" w:hAnsi="仿宋" w:eastAsia="仿宋" w:cs="仿宋"/>
                <w:sz w:val="22"/>
                <w:szCs w:val="22"/>
              </w:rPr>
              <w:t xml:space="preserve"> </w:t>
            </w:r>
            <w:r>
              <w:rPr>
                <w:rFonts w:ascii="仿宋" w:hAnsi="仿宋" w:eastAsia="仿宋" w:cs="仿宋"/>
                <w:b/>
                <w:bCs/>
                <w:spacing w:val="-15"/>
                <w:sz w:val="22"/>
                <w:szCs w:val="22"/>
              </w:rPr>
              <w:t>电梯</w:t>
            </w:r>
            <w:r>
              <w:rPr>
                <w:rFonts w:ascii="仿宋" w:hAnsi="仿宋" w:eastAsia="仿宋" w:cs="仿宋"/>
                <w:spacing w:val="-49"/>
                <w:sz w:val="22"/>
                <w:szCs w:val="22"/>
              </w:rPr>
              <w:t xml:space="preserve"> </w:t>
            </w:r>
            <w:r>
              <w:rPr>
                <w:rFonts w:ascii="仿宋" w:hAnsi="仿宋" w:eastAsia="仿宋" w:cs="仿宋"/>
                <w:b/>
                <w:bCs/>
                <w:spacing w:val="-15"/>
                <w:sz w:val="22"/>
                <w:szCs w:val="22"/>
              </w:rPr>
              <w:t>8</w:t>
            </w:r>
          </w:p>
        </w:tc>
        <w:tc>
          <w:tcPr>
            <w:tcW w:w="2129" w:type="dxa"/>
            <w:vAlign w:val="top"/>
          </w:tcPr>
          <w:p w14:paraId="78313228">
            <w:pPr>
              <w:spacing w:line="304" w:lineRule="auto"/>
              <w:rPr>
                <w:rFonts w:ascii="Arial"/>
                <w:sz w:val="21"/>
              </w:rPr>
            </w:pPr>
          </w:p>
          <w:p w14:paraId="6381F5DB">
            <w:pPr>
              <w:spacing w:before="65" w:line="187" w:lineRule="auto"/>
              <w:ind w:left="124"/>
              <w:rPr>
                <w:rFonts w:ascii="仿宋" w:hAnsi="仿宋" w:eastAsia="仿宋" w:cs="仿宋"/>
                <w:sz w:val="20"/>
                <w:szCs w:val="20"/>
              </w:rPr>
            </w:pPr>
            <w:r>
              <w:rPr>
                <w:rFonts w:ascii="仿宋" w:hAnsi="仿宋" w:eastAsia="仿宋" w:cs="仿宋"/>
                <w:spacing w:val="4"/>
                <w:sz w:val="20"/>
                <w:szCs w:val="20"/>
              </w:rPr>
              <w:t>91341500678917090D</w:t>
            </w:r>
          </w:p>
        </w:tc>
        <w:tc>
          <w:tcPr>
            <w:tcW w:w="1612" w:type="dxa"/>
            <w:vAlign w:val="top"/>
          </w:tcPr>
          <w:p w14:paraId="5397FDB5">
            <w:pPr>
              <w:spacing w:line="304" w:lineRule="auto"/>
              <w:rPr>
                <w:rFonts w:ascii="Arial"/>
                <w:sz w:val="21"/>
              </w:rPr>
            </w:pPr>
          </w:p>
          <w:p w14:paraId="30D77846">
            <w:pPr>
              <w:spacing w:before="65" w:line="187" w:lineRule="auto"/>
              <w:ind w:left="496"/>
              <w:rPr>
                <w:rFonts w:ascii="仿宋" w:hAnsi="仿宋" w:eastAsia="仿宋" w:cs="仿宋"/>
                <w:sz w:val="20"/>
                <w:szCs w:val="20"/>
              </w:rPr>
            </w:pPr>
            <w:r>
              <w:rPr>
                <w:rFonts w:ascii="仿宋" w:hAnsi="仿宋" w:eastAsia="仿宋" w:cs="仿宋"/>
                <w:spacing w:val="5"/>
                <w:sz w:val="20"/>
                <w:szCs w:val="20"/>
              </w:rPr>
              <w:t>9300</w:t>
            </w:r>
            <w:r>
              <w:rPr>
                <w:rFonts w:ascii="仿宋" w:hAnsi="仿宋" w:eastAsia="仿宋" w:cs="仿宋"/>
                <w:sz w:val="20"/>
                <w:szCs w:val="20"/>
              </w:rPr>
              <w:t>AE</w:t>
            </w:r>
          </w:p>
        </w:tc>
        <w:tc>
          <w:tcPr>
            <w:tcW w:w="2039" w:type="dxa"/>
            <w:vAlign w:val="top"/>
          </w:tcPr>
          <w:p w14:paraId="495B4A95">
            <w:pPr>
              <w:spacing w:line="268" w:lineRule="auto"/>
              <w:rPr>
                <w:rFonts w:ascii="Arial"/>
                <w:sz w:val="21"/>
              </w:rPr>
            </w:pPr>
          </w:p>
          <w:p w14:paraId="056E8195">
            <w:pPr>
              <w:spacing w:before="65" w:line="232" w:lineRule="auto"/>
              <w:ind w:left="125"/>
              <w:rPr>
                <w:rFonts w:ascii="仿宋" w:hAnsi="仿宋" w:eastAsia="仿宋" w:cs="仿宋"/>
                <w:sz w:val="20"/>
                <w:szCs w:val="20"/>
              </w:rPr>
            </w:pPr>
            <w:r>
              <w:rPr>
                <w:rFonts w:ascii="仿宋" w:hAnsi="仿宋" w:eastAsia="仿宋" w:cs="仿宋"/>
                <w:spacing w:val="2"/>
                <w:sz w:val="20"/>
                <w:szCs w:val="20"/>
              </w:rPr>
              <w:t>高度</w:t>
            </w:r>
            <w:r>
              <w:rPr>
                <w:rFonts w:ascii="仿宋" w:hAnsi="仿宋" w:eastAsia="仿宋" w:cs="仿宋"/>
                <w:spacing w:val="-37"/>
                <w:sz w:val="20"/>
                <w:szCs w:val="20"/>
              </w:rPr>
              <w:t xml:space="preserve"> </w:t>
            </w:r>
            <w:r>
              <w:rPr>
                <w:rFonts w:ascii="仿宋" w:hAnsi="仿宋" w:eastAsia="仿宋" w:cs="仿宋"/>
                <w:spacing w:val="2"/>
                <w:sz w:val="20"/>
                <w:szCs w:val="20"/>
              </w:rPr>
              <w:t>4.5,角度</w:t>
            </w:r>
            <w:r>
              <w:rPr>
                <w:rFonts w:ascii="仿宋" w:hAnsi="仿宋" w:eastAsia="仿宋" w:cs="仿宋"/>
                <w:spacing w:val="-41"/>
                <w:sz w:val="20"/>
                <w:szCs w:val="20"/>
              </w:rPr>
              <w:t xml:space="preserve"> </w:t>
            </w:r>
            <w:r>
              <w:rPr>
                <w:rFonts w:ascii="仿宋" w:hAnsi="仿宋" w:eastAsia="仿宋" w:cs="仿宋"/>
                <w:spacing w:val="2"/>
                <w:sz w:val="20"/>
                <w:szCs w:val="20"/>
              </w:rPr>
              <w:t>35</w:t>
            </w:r>
            <w:r>
              <w:rPr>
                <w:rFonts w:ascii="仿宋" w:hAnsi="仿宋" w:eastAsia="仿宋" w:cs="仿宋"/>
                <w:spacing w:val="-37"/>
                <w:sz w:val="20"/>
                <w:szCs w:val="20"/>
              </w:rPr>
              <w:t xml:space="preserve"> </w:t>
            </w:r>
            <w:r>
              <w:rPr>
                <w:rFonts w:ascii="仿宋" w:hAnsi="仿宋" w:eastAsia="仿宋" w:cs="仿宋"/>
                <w:spacing w:val="2"/>
                <w:sz w:val="20"/>
                <w:szCs w:val="20"/>
              </w:rPr>
              <w:t>度</w:t>
            </w:r>
          </w:p>
        </w:tc>
        <w:tc>
          <w:tcPr>
            <w:tcW w:w="2158" w:type="dxa"/>
            <w:vAlign w:val="top"/>
          </w:tcPr>
          <w:p w14:paraId="35354F1C">
            <w:pPr>
              <w:spacing w:before="198" w:line="241" w:lineRule="auto"/>
              <w:ind w:left="118" w:right="158" w:firstLine="3"/>
              <w:rPr>
                <w:rFonts w:ascii="仿宋" w:hAnsi="仿宋" w:eastAsia="仿宋" w:cs="仿宋"/>
                <w:sz w:val="20"/>
                <w:szCs w:val="20"/>
              </w:rPr>
            </w:pPr>
            <w:r>
              <w:rPr>
                <w:rFonts w:ascii="仿宋" w:hAnsi="仿宋" w:eastAsia="仿宋" w:cs="仿宋"/>
                <w:spacing w:val="8"/>
                <w:sz w:val="20"/>
                <w:szCs w:val="20"/>
              </w:rPr>
              <w:t>六安市皖西路与梅山</w:t>
            </w:r>
            <w:r>
              <w:rPr>
                <w:rFonts w:ascii="仿宋" w:hAnsi="仿宋" w:eastAsia="仿宋" w:cs="仿宋"/>
                <w:sz w:val="20"/>
                <w:szCs w:val="20"/>
              </w:rPr>
              <w:t xml:space="preserve"> </w:t>
            </w:r>
            <w:r>
              <w:rPr>
                <w:rFonts w:ascii="仿宋" w:hAnsi="仿宋" w:eastAsia="仿宋" w:cs="仿宋"/>
                <w:spacing w:val="8"/>
                <w:sz w:val="20"/>
                <w:szCs w:val="20"/>
              </w:rPr>
              <w:t>路交汇口百大金商都</w:t>
            </w:r>
          </w:p>
        </w:tc>
        <w:tc>
          <w:tcPr>
            <w:tcW w:w="567" w:type="dxa"/>
            <w:vAlign w:val="top"/>
          </w:tcPr>
          <w:p w14:paraId="585704F1">
            <w:pPr>
              <w:rPr>
                <w:rFonts w:ascii="Arial"/>
                <w:sz w:val="21"/>
              </w:rPr>
            </w:pPr>
          </w:p>
        </w:tc>
        <w:tc>
          <w:tcPr>
            <w:tcW w:w="567" w:type="dxa"/>
            <w:vAlign w:val="top"/>
          </w:tcPr>
          <w:p w14:paraId="10C86F33">
            <w:pPr>
              <w:rPr>
                <w:rFonts w:ascii="Arial"/>
                <w:sz w:val="21"/>
              </w:rPr>
            </w:pPr>
          </w:p>
        </w:tc>
        <w:tc>
          <w:tcPr>
            <w:tcW w:w="567" w:type="dxa"/>
            <w:vAlign w:val="top"/>
          </w:tcPr>
          <w:p w14:paraId="4247D919">
            <w:pPr>
              <w:rPr>
                <w:rFonts w:ascii="Arial"/>
                <w:sz w:val="21"/>
              </w:rPr>
            </w:pPr>
          </w:p>
        </w:tc>
        <w:tc>
          <w:tcPr>
            <w:tcW w:w="567" w:type="dxa"/>
            <w:vAlign w:val="top"/>
          </w:tcPr>
          <w:p w14:paraId="08DC476B">
            <w:pPr>
              <w:rPr>
                <w:rFonts w:ascii="Arial"/>
                <w:sz w:val="21"/>
              </w:rPr>
            </w:pPr>
          </w:p>
        </w:tc>
        <w:tc>
          <w:tcPr>
            <w:tcW w:w="1279" w:type="dxa"/>
            <w:vAlign w:val="top"/>
          </w:tcPr>
          <w:p w14:paraId="2050B394">
            <w:pPr>
              <w:rPr>
                <w:rFonts w:ascii="Arial"/>
                <w:sz w:val="21"/>
              </w:rPr>
            </w:pPr>
          </w:p>
        </w:tc>
      </w:tr>
      <w:tr w14:paraId="2690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2441" w:type="dxa"/>
            <w:gridSpan w:val="10"/>
            <w:vAlign w:val="top"/>
          </w:tcPr>
          <w:p w14:paraId="687AA67D">
            <w:pPr>
              <w:spacing w:before="135" w:line="221" w:lineRule="auto"/>
              <w:ind w:left="129"/>
              <w:rPr>
                <w:rFonts w:ascii="仿宋" w:hAnsi="仿宋" w:eastAsia="仿宋" w:cs="仿宋"/>
                <w:sz w:val="24"/>
                <w:szCs w:val="24"/>
              </w:rPr>
            </w:pPr>
            <w:r>
              <w:rPr>
                <w:rFonts w:ascii="仿宋" w:hAnsi="仿宋" w:eastAsia="仿宋" w:cs="仿宋"/>
                <w:spacing w:val="-7"/>
                <w:sz w:val="24"/>
                <w:szCs w:val="24"/>
              </w:rPr>
              <w:t>共</w:t>
            </w:r>
            <w:r>
              <w:rPr>
                <w:rFonts w:ascii="仿宋" w:hAnsi="仿宋" w:eastAsia="仿宋" w:cs="仿宋"/>
                <w:spacing w:val="12"/>
                <w:sz w:val="24"/>
                <w:szCs w:val="24"/>
                <w:u w:val="single" w:color="auto"/>
              </w:rPr>
              <w:t xml:space="preserve">  </w:t>
            </w:r>
            <w:r>
              <w:rPr>
                <w:rFonts w:hint="eastAsia" w:ascii="仿宋" w:hAnsi="仿宋" w:eastAsia="仿宋" w:cs="仿宋"/>
                <w:spacing w:val="12"/>
                <w:sz w:val="24"/>
                <w:szCs w:val="24"/>
                <w:u w:val="single" w:color="auto"/>
                <w:lang w:val="en-US" w:eastAsia="zh-CN"/>
              </w:rPr>
              <w:t>十三</w:t>
            </w:r>
            <w:r>
              <w:rPr>
                <w:rFonts w:ascii="仿宋" w:hAnsi="仿宋" w:eastAsia="仿宋" w:cs="仿宋"/>
                <w:spacing w:val="-7"/>
                <w:sz w:val="24"/>
                <w:szCs w:val="24"/>
              </w:rPr>
              <w:t>台，每月保养金额合计：</w:t>
            </w:r>
          </w:p>
        </w:tc>
        <w:tc>
          <w:tcPr>
            <w:tcW w:w="1279" w:type="dxa"/>
            <w:vAlign w:val="top"/>
          </w:tcPr>
          <w:p w14:paraId="14D970DF">
            <w:pPr>
              <w:rPr>
                <w:rFonts w:ascii="Arial"/>
                <w:sz w:val="21"/>
              </w:rPr>
            </w:pPr>
          </w:p>
        </w:tc>
      </w:tr>
    </w:tbl>
    <w:p w14:paraId="720C858A">
      <w:pPr>
        <w:numPr>
          <w:ilvl w:val="0"/>
          <w:numId w:val="0"/>
        </w:numPr>
        <w:rPr>
          <w:rFonts w:hint="eastAsia" w:eastAsia="宋体"/>
          <w:sz w:val="21"/>
          <w:lang w:val="en-US" w:eastAsia="zh-CN"/>
        </w:rPr>
      </w:pPr>
    </w:p>
    <w:p w14:paraId="15FDC64C">
      <w:pPr>
        <w:numPr>
          <w:ilvl w:val="0"/>
          <w:numId w:val="0"/>
        </w:numPr>
        <w:kinsoku w:val="0"/>
        <w:autoSpaceDE w:val="0"/>
        <w:autoSpaceDN w:val="0"/>
        <w:adjustRightInd w:val="0"/>
        <w:snapToGrid w:val="0"/>
        <w:spacing w:line="240" w:lineRule="auto"/>
        <w:jc w:val="left"/>
        <w:textAlignment w:val="baseline"/>
        <w:rPr>
          <w:rFonts w:hint="default" w:eastAsia="宋体"/>
          <w:sz w:val="21"/>
          <w:lang w:val="en-US" w:eastAsia="zh-CN"/>
        </w:rPr>
      </w:pPr>
      <w:r>
        <w:rPr>
          <w:rFonts w:hint="eastAsia" w:eastAsia="宋体"/>
          <w:sz w:val="21"/>
          <w:lang w:val="en-US" w:eastAsia="zh-CN"/>
        </w:rPr>
        <w:t xml:space="preserve">   </w:t>
      </w:r>
    </w:p>
    <w:sectPr>
      <w:headerReference r:id="rId37" w:type="default"/>
      <w:footerReference r:id="rId38" w:type="default"/>
      <w:pgSz w:w="16839" w:h="11906"/>
      <w:pgMar w:top="1134" w:right="1134" w:bottom="1450" w:left="1134" w:header="862" w:footer="12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6961">
    <w:pPr>
      <w:spacing w:line="209" w:lineRule="auto"/>
      <w:ind w:left="434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30"/>
        <w:sz w:val="18"/>
        <w:szCs w:val="18"/>
      </w:rPr>
      <w:t xml:space="preserve"> </w:t>
    </w:r>
    <w:r>
      <w:rPr>
        <w:rFonts w:ascii="Calibri" w:hAnsi="Calibri" w:eastAsia="Calibri" w:cs="Calibri"/>
        <w:spacing w:val="-5"/>
        <w:sz w:val="18"/>
        <w:szCs w:val="18"/>
      </w:rPr>
      <w:t>1</w:t>
    </w:r>
    <w:r>
      <w:rPr>
        <w:rFonts w:ascii="宋体" w:hAnsi="宋体" w:eastAsia="宋体" w:cs="宋体"/>
        <w:spacing w:val="-5"/>
        <w:sz w:val="18"/>
        <w:szCs w:val="18"/>
      </w:rPr>
      <w:t>页共</w:t>
    </w:r>
    <w:r>
      <w:rPr>
        <w:rFonts w:ascii="宋体" w:hAnsi="宋体" w:eastAsia="宋体" w:cs="宋体"/>
        <w:spacing w:val="-35"/>
        <w:sz w:val="18"/>
        <w:szCs w:val="18"/>
      </w:rPr>
      <w:t xml:space="preserve"> </w:t>
    </w:r>
    <w:r>
      <w:rPr>
        <w:rFonts w:ascii="Calibri" w:hAnsi="Calibri" w:eastAsia="Calibri" w:cs="Calibri"/>
        <w:spacing w:val="-5"/>
        <w:sz w:val="18"/>
        <w:szCs w:val="18"/>
      </w:rPr>
      <w:t>20</w:t>
    </w:r>
    <w:r>
      <w:rPr>
        <w:rFonts w:ascii="宋体" w:hAnsi="宋体" w:eastAsia="宋体" w:cs="宋体"/>
        <w:spacing w:val="-5"/>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81704">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28D8">
    <w:pPr>
      <w:spacing w:line="169" w:lineRule="auto"/>
      <w:ind w:left="4090"/>
      <w:rPr>
        <w:rFonts w:ascii="Calibri" w:hAnsi="Calibri" w:eastAsia="Calibri" w:cs="Calibri"/>
        <w:sz w:val="18"/>
        <w:szCs w:val="18"/>
      </w:rPr>
    </w:pPr>
    <w:r>
      <w:rPr>
        <w:rFonts w:ascii="Calibri" w:hAnsi="Calibri" w:eastAsia="Calibri" w:cs="Calibri"/>
        <w:spacing w:val="-8"/>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B054">
    <w:pPr>
      <w:spacing w:line="169" w:lineRule="auto"/>
      <w:ind w:left="4090"/>
      <w:rPr>
        <w:rFonts w:ascii="Calibri" w:hAnsi="Calibri" w:eastAsia="Calibri" w:cs="Calibri"/>
        <w:sz w:val="18"/>
        <w:szCs w:val="18"/>
      </w:rPr>
    </w:pPr>
    <w:r>
      <w:rPr>
        <w:rFonts w:ascii="Calibri" w:hAnsi="Calibri" w:eastAsia="Calibri" w:cs="Calibri"/>
        <w:spacing w:val="-8"/>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3AF4">
    <w:pPr>
      <w:spacing w:line="168" w:lineRule="auto"/>
      <w:ind w:left="4090"/>
      <w:rPr>
        <w:rFonts w:ascii="Calibri" w:hAnsi="Calibri" w:eastAsia="Calibri" w:cs="Calibri"/>
        <w:sz w:val="18"/>
        <w:szCs w:val="18"/>
      </w:rPr>
    </w:pPr>
    <w:r>
      <w:rPr>
        <w:rFonts w:ascii="Calibri" w:hAnsi="Calibri" w:eastAsia="Calibri" w:cs="Calibri"/>
        <w:spacing w:val="-8"/>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1F75">
    <w:pPr>
      <w:spacing w:line="168" w:lineRule="auto"/>
      <w:ind w:left="4090"/>
      <w:rPr>
        <w:rFonts w:ascii="Calibri" w:hAnsi="Calibri" w:eastAsia="Calibri" w:cs="Calibri"/>
        <w:sz w:val="18"/>
        <w:szCs w:val="18"/>
      </w:rPr>
    </w:pPr>
    <w:r>
      <w:rPr>
        <w:rFonts w:ascii="Calibri" w:hAnsi="Calibri" w:eastAsia="Calibri" w:cs="Calibri"/>
        <w:spacing w:val="-8"/>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5A87">
    <w:pPr>
      <w:spacing w:line="169" w:lineRule="auto"/>
      <w:ind w:left="4090"/>
      <w:rPr>
        <w:rFonts w:ascii="Calibri" w:hAnsi="Calibri" w:eastAsia="Calibri" w:cs="Calibri"/>
        <w:sz w:val="18"/>
        <w:szCs w:val="18"/>
      </w:rPr>
    </w:pPr>
    <w:r>
      <w:rPr>
        <w:rFonts w:ascii="Calibri" w:hAnsi="Calibri" w:eastAsia="Calibri" w:cs="Calibri"/>
        <w:spacing w:val="-8"/>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2E4F">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A3DB">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D0E3">
    <w:pPr>
      <w:spacing w:line="169" w:lineRule="auto"/>
      <w:ind w:left="7209"/>
      <w:rPr>
        <w:rFonts w:ascii="Calibri" w:hAnsi="Calibri" w:eastAsia="Calibri" w:cs="Calibri"/>
        <w:sz w:val="18"/>
        <w:szCs w:val="18"/>
      </w:rPr>
    </w:pPr>
    <w:r>
      <w:rPr>
        <w:rFonts w:ascii="Calibri" w:hAnsi="Calibri" w:eastAsia="Calibri" w:cs="Calibri"/>
        <w:spacing w:val="-8"/>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1ADC">
    <w:pPr>
      <w:spacing w:line="169" w:lineRule="auto"/>
      <w:ind w:left="7204"/>
      <w:rPr>
        <w:rFonts w:ascii="Calibri" w:hAnsi="Calibri" w:eastAsia="Calibri" w:cs="Calibri"/>
        <w:sz w:val="18"/>
        <w:szCs w:val="18"/>
      </w:rPr>
    </w:pPr>
    <w:r>
      <w:rPr>
        <w:rFonts w:ascii="Calibri" w:hAnsi="Calibri" w:eastAsia="Calibri" w:cs="Calibri"/>
        <w:spacing w:val="-6"/>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50FB">
    <w:pPr>
      <w:spacing w:line="209" w:lineRule="auto"/>
      <w:ind w:left="434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3</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FDDE3">
    <w:pPr>
      <w:spacing w:line="209" w:lineRule="auto"/>
      <w:ind w:left="434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4</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83E2">
    <w:pPr>
      <w:spacing w:line="209" w:lineRule="auto"/>
      <w:ind w:left="434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5</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ECE0">
    <w:pPr>
      <w:spacing w:line="209" w:lineRule="auto"/>
      <w:ind w:left="445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6</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8E79">
    <w:pPr>
      <w:spacing w:line="209" w:lineRule="auto"/>
      <w:ind w:left="434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7</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5411">
    <w:pPr>
      <w:spacing w:line="209" w:lineRule="auto"/>
      <w:ind w:left="434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8</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0D21">
    <w:pPr>
      <w:spacing w:line="209" w:lineRule="auto"/>
      <w:ind w:left="434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37"/>
        <w:sz w:val="18"/>
        <w:szCs w:val="18"/>
      </w:rPr>
      <w:t xml:space="preserve"> </w:t>
    </w:r>
    <w:r>
      <w:rPr>
        <w:rFonts w:ascii="Calibri" w:hAnsi="Calibri" w:eastAsia="Calibri" w:cs="Calibri"/>
        <w:spacing w:val="-4"/>
        <w:sz w:val="18"/>
        <w:szCs w:val="18"/>
      </w:rPr>
      <w:t>9</w:t>
    </w:r>
    <w:r>
      <w:rPr>
        <w:rFonts w:ascii="宋体" w:hAnsi="宋体" w:eastAsia="宋体" w:cs="宋体"/>
        <w:spacing w:val="-4"/>
        <w:sz w:val="18"/>
        <w:szCs w:val="18"/>
      </w:rPr>
      <w:t>页共</w:t>
    </w:r>
    <w:r>
      <w:rPr>
        <w:rFonts w:ascii="宋体" w:hAnsi="宋体" w:eastAsia="宋体" w:cs="宋体"/>
        <w:spacing w:val="-35"/>
        <w:sz w:val="18"/>
        <w:szCs w:val="18"/>
      </w:rPr>
      <w:t xml:space="preserve"> </w:t>
    </w:r>
    <w:r>
      <w:rPr>
        <w:rFonts w:ascii="Calibri" w:hAnsi="Calibri" w:eastAsia="Calibri" w:cs="Calibri"/>
        <w:spacing w:val="-4"/>
        <w:sz w:val="18"/>
        <w:szCs w:val="18"/>
      </w:rPr>
      <w:t>20</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2294">
    <w:pPr>
      <w:spacing w:line="209" w:lineRule="auto"/>
      <w:ind w:left="429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26"/>
        <w:sz w:val="18"/>
        <w:szCs w:val="18"/>
      </w:rPr>
      <w:t xml:space="preserve"> </w:t>
    </w:r>
    <w:r>
      <w:rPr>
        <w:rFonts w:ascii="Calibri" w:hAnsi="Calibri" w:eastAsia="Calibri" w:cs="Calibri"/>
        <w:spacing w:val="-5"/>
        <w:sz w:val="18"/>
        <w:szCs w:val="18"/>
      </w:rPr>
      <w:t>10</w:t>
    </w:r>
    <w:r>
      <w:rPr>
        <w:rFonts w:ascii="宋体" w:hAnsi="宋体" w:eastAsia="宋体" w:cs="宋体"/>
        <w:spacing w:val="-5"/>
        <w:sz w:val="18"/>
        <w:szCs w:val="18"/>
      </w:rPr>
      <w:t>页共</w:t>
    </w:r>
    <w:r>
      <w:rPr>
        <w:rFonts w:ascii="宋体" w:hAnsi="宋体" w:eastAsia="宋体" w:cs="宋体"/>
        <w:spacing w:val="-34"/>
        <w:sz w:val="18"/>
        <w:szCs w:val="18"/>
      </w:rPr>
      <w:t xml:space="preserve"> </w:t>
    </w:r>
    <w:r>
      <w:rPr>
        <w:rFonts w:ascii="Calibri" w:hAnsi="Calibri" w:eastAsia="Calibri" w:cs="Calibri"/>
        <w:spacing w:val="-5"/>
        <w:sz w:val="18"/>
        <w:szCs w:val="18"/>
      </w:rPr>
      <w:t>20</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D060">
    <w:pPr>
      <w:spacing w:line="46" w:lineRule="auto"/>
      <w:rPr>
        <w:rFonts w:ascii="Arial"/>
        <w:sz w:val="2"/>
      </w:rPr>
    </w:pPr>
    <w:r>
      <w:pict>
        <v:shape id="_x0000_s2049" o:spid="_x0000_s2049" style="position:absolute;left:0pt;margin-left:53.85pt;margin-top:54.5pt;height:0.75pt;width:487.65pt;mso-position-horizontal-relative:page;mso-position-vertical-relative:page;z-index:251659264;mso-width-relative:page;mso-height-relative:page;" fillcolor="#000000" filled="t" stroked="f" coordsize="9752,15" o:allowincell="f" path="m0,0l9752,0,9752,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4036">
    <w:pPr>
      <w:spacing w:before="16" w:line="219" w:lineRule="auto"/>
      <w:ind w:left="22"/>
      <w:rPr>
        <w:rFonts w:ascii="宋体" w:hAnsi="宋体" w:eastAsia="宋体" w:cs="宋体"/>
        <w:sz w:val="18"/>
        <w:szCs w:val="18"/>
      </w:rPr>
    </w:pPr>
    <w:r>
      <w:pict>
        <v:shape id="_x0000_s2056" o:spid="_x0000_s2056" style="position:absolute;left:0pt;margin-left:90pt;margin-top:55.2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83A5">
    <w:pPr>
      <w:spacing w:before="16" w:line="219" w:lineRule="auto"/>
      <w:ind w:left="22"/>
      <w:rPr>
        <w:rFonts w:ascii="宋体" w:hAnsi="宋体" w:eastAsia="宋体" w:cs="宋体"/>
        <w:sz w:val="18"/>
        <w:szCs w:val="18"/>
      </w:rPr>
    </w:pPr>
    <w:r>
      <w:pict>
        <v:shape id="_x0000_s2057" o:spid="_x0000_s2057"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32E1">
    <w:pPr>
      <w:spacing w:before="16" w:line="219" w:lineRule="auto"/>
      <w:ind w:left="22"/>
      <w:rPr>
        <w:rFonts w:ascii="宋体" w:hAnsi="宋体" w:eastAsia="宋体" w:cs="宋体"/>
        <w:sz w:val="18"/>
        <w:szCs w:val="18"/>
      </w:rPr>
    </w:pPr>
    <w:r>
      <w:pict>
        <v:shape id="_x0000_s2058" o:spid="_x0000_s2058" style="position:absolute;left:0pt;margin-left:90pt;margin-top:55.2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476F">
    <w:pPr>
      <w:spacing w:before="16" w:line="219" w:lineRule="auto"/>
      <w:ind w:left="22"/>
      <w:rPr>
        <w:rFonts w:ascii="宋体" w:hAnsi="宋体" w:eastAsia="宋体" w:cs="宋体"/>
        <w:sz w:val="18"/>
        <w:szCs w:val="18"/>
      </w:rPr>
    </w:pPr>
    <w:r>
      <w:pict>
        <v:shape id="_x0000_s2059" o:spid="_x0000_s2059"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96A4">
    <w:pPr>
      <w:spacing w:before="16" w:line="219" w:lineRule="auto"/>
      <w:ind w:left="7"/>
      <w:rPr>
        <w:rFonts w:ascii="宋体" w:hAnsi="宋体" w:eastAsia="宋体" w:cs="宋体"/>
        <w:sz w:val="18"/>
        <w:szCs w:val="18"/>
      </w:rPr>
    </w:pPr>
    <w:r>
      <w:pict>
        <v:shape id="_x0000_s2060" o:spid="_x0000_s2060" style="position:absolute;left:0pt;margin-left:56.7pt;margin-top:55.2pt;height:0.75pt;width:728.5pt;mso-position-horizontal-relative:page;mso-position-vertical-relative:page;z-index:251668480;mso-width-relative:page;mso-height-relative:page;" fillcolor="#000000" filled="t" stroked="f" coordsize="14570,15" o:allowincell="f" path="m0,0l14570,0,14570,14,0,14,0,0xe">
          <v:path/>
          <v:fill on="t" focussize="0,0"/>
          <v:stroke on="f"/>
          <v:imagedata o:title=""/>
          <o:lock v:ext="edit"/>
        </v:shape>
      </w:pict>
    </w:r>
    <w:r>
      <w:rPr>
        <w:rFonts w:ascii="宋体" w:hAnsi="宋体" w:eastAsia="宋体" w:cs="宋体"/>
        <w:spacing w:val="-1"/>
        <w:sz w:val="18"/>
        <w:szCs w:val="18"/>
      </w:rPr>
      <w:t>六安百大金商都有限责任公司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67C9">
    <w:pPr>
      <w:spacing w:before="16" w:line="219" w:lineRule="auto"/>
      <w:ind w:left="7"/>
      <w:rPr>
        <w:rFonts w:ascii="宋体" w:hAnsi="宋体" w:eastAsia="宋体" w:cs="宋体"/>
        <w:sz w:val="18"/>
        <w:szCs w:val="18"/>
      </w:rPr>
    </w:pPr>
    <w:r>
      <w:pict>
        <v:shape id="_x0000_s2061" o:spid="_x0000_s2061" style="position:absolute;left:0pt;margin-left:56.7pt;margin-top:55.2pt;height:0.75pt;width:728.5pt;mso-position-horizontal-relative:page;mso-position-vertical-relative:page;z-index:251669504;mso-width-relative:page;mso-height-relative:page;" fillcolor="#000000" filled="t" stroked="f" coordsize="14570,15" o:allowincell="f" path="m0,0l14570,0,14570,14,0,14,0,0xe">
          <v:path/>
          <v:fill on="t" focussize="0,0"/>
          <v:stroke on="f"/>
          <v:imagedata o:title=""/>
          <o:lock v:ext="edit"/>
        </v:shape>
      </w:pict>
    </w:r>
    <w:r>
      <w:rPr>
        <w:rFonts w:ascii="宋体" w:hAnsi="宋体" w:eastAsia="宋体" w:cs="宋体"/>
        <w:spacing w:val="-1"/>
        <w:sz w:val="18"/>
        <w:szCs w:val="18"/>
      </w:rPr>
      <w:t>六安百大金商都有限责任公司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09B0">
    <w:pPr>
      <w:spacing w:line="46" w:lineRule="auto"/>
      <w:rPr>
        <w:rFonts w:ascii="Arial"/>
        <w:sz w:val="2"/>
      </w:rPr>
    </w:pPr>
    <w:r>
      <w:pict>
        <v:shape id="_x0000_s2050" o:spid="_x0000_s2050" style="position:absolute;left:0pt;margin-left:53.85pt;margin-top:54.5pt;height:0.75pt;width:487.65pt;mso-position-horizontal-relative:page;mso-position-vertical-relative:page;z-index:251660288;mso-width-relative:page;mso-height-relative:page;" fillcolor="#000000" filled="t" stroked="f" coordsize="9752,15" o:allowincell="f" path="m0,0l9752,0,9752,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8DC2">
    <w:pPr>
      <w:spacing w:line="46" w:lineRule="auto"/>
      <w:rPr>
        <w:rFonts w:ascii="Arial"/>
        <w:sz w:val="2"/>
      </w:rPr>
    </w:pPr>
    <w:r>
      <w:pict>
        <v:shape id="_x0000_s2051" o:spid="_x0000_s2051" style="position:absolute;left:0pt;margin-left:53.85pt;margin-top:54.5pt;height:0.75pt;width:487.65pt;mso-position-horizontal-relative:page;mso-position-vertical-relative:page;z-index:251659264;mso-width-relative:page;mso-height-relative:page;" fillcolor="#000000" filled="t" stroked="f" coordsize="9752,15" o:allowincell="f" path="m0,0l9752,0,9752,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84E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1EDD">
    <w:pPr>
      <w:spacing w:line="46" w:lineRule="auto"/>
      <w:rPr>
        <w:rFonts w:ascii="Arial"/>
        <w:sz w:val="2"/>
      </w:rPr>
    </w:pPr>
    <w:r>
      <w:pict>
        <v:shape id="_x0000_s2052" o:spid="_x0000_s2052" style="position:absolute;left:0pt;margin-left:53.85pt;margin-top:54.5pt;height:0.75pt;width:487.65pt;mso-position-horizontal-relative:page;mso-position-vertical-relative:page;z-index:251663360;mso-width-relative:page;mso-height-relative:page;" fillcolor="#000000" filled="t" stroked="f" coordsize="9752,15" o:allowincell="f" path="m0,0l9752,0,9752,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F7BA">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384F">
    <w:pPr>
      <w:spacing w:before="16" w:line="219" w:lineRule="auto"/>
      <w:ind w:left="22"/>
      <w:rPr>
        <w:rFonts w:ascii="宋体" w:hAnsi="宋体" w:eastAsia="宋体" w:cs="宋体"/>
        <w:sz w:val="18"/>
        <w:szCs w:val="18"/>
      </w:rPr>
    </w:pPr>
    <w:r>
      <w:pict>
        <v:shape id="_x0000_s2053" o:spid="_x0000_s2053"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3DBE">
    <w:pPr>
      <w:spacing w:before="16" w:line="219" w:lineRule="auto"/>
      <w:ind w:left="22"/>
      <w:rPr>
        <w:rFonts w:ascii="宋体" w:hAnsi="宋体" w:eastAsia="宋体" w:cs="宋体"/>
        <w:sz w:val="18"/>
        <w:szCs w:val="18"/>
      </w:rPr>
    </w:pPr>
    <w:r>
      <w:pict>
        <v:shape id="_x0000_s2054" o:spid="_x0000_s2054" style="position:absolute;left:0pt;margin-left:90pt;margin-top:55.2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8616">
    <w:pPr>
      <w:spacing w:before="16" w:line="219" w:lineRule="auto"/>
      <w:ind w:left="22"/>
      <w:rPr>
        <w:rFonts w:ascii="宋体" w:hAnsi="宋体" w:eastAsia="宋体" w:cs="宋体"/>
        <w:sz w:val="18"/>
        <w:szCs w:val="18"/>
      </w:rPr>
    </w:pPr>
    <w:r>
      <w:pict>
        <v:shape id="_x0000_s2055" o:spid="_x0000_s2055"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r>
      <w:rPr>
        <w:rFonts w:ascii="宋体" w:hAnsi="宋体" w:eastAsia="宋体" w:cs="宋体"/>
        <w:spacing w:val="-1"/>
        <w:sz w:val="18"/>
        <w:szCs w:val="18"/>
      </w:rPr>
      <w:t>六安百大金商都购物中心有限责任公司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7AA6044"/>
    <w:rsid w:val="1F5F785D"/>
    <w:rsid w:val="2B215315"/>
    <w:rsid w:val="393D53F3"/>
    <w:rsid w:val="4D5641FA"/>
    <w:rsid w:val="645301B3"/>
    <w:rsid w:val="7E734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2087</Words>
  <Characters>2314</Characters>
  <TotalTime>85</TotalTime>
  <ScaleCrop>false</ScaleCrop>
  <LinksUpToDate>false</LinksUpToDate>
  <CharactersWithSpaces>2505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2023-09-07T10:30:00Z</dcterms:created>
  <dc:creator>ww</dc:creator>
  <cp:lastModifiedBy>张晶晶</cp:lastModifiedBy>
  <dcterms:modified xsi:type="dcterms:W3CDTF">2025-09-08T01:47:28Z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2025-09-04T17:31:45Z</vt:filetime>
  </property>
  <property fmtid="{D5CDD505-2E9C-101B-9397-08002B2CF9AE}" pid="4" name="KSOTemplateDocerSaveRecord">
    <vt:lpwstr>eyJoZGlkIjoiM2VkNDFjYjg0MmViZTY4YTEyYjA3N2MzMjYyZjdiOTgiLCJ1c2VySWQiOiIxNjk0Njc2MzE5In0=</vt:lpwstr>
  </property>
  <property fmtid="{D5CDD505-2E9C-101B-9397-08002B2CF9AE}" pid="5" name="KSOProductBuildVer">
    <vt:lpwstr>2052-12.1.0.20784</vt:lpwstr>
  </property>
  <property fmtid="{D5CDD505-2E9C-101B-9397-08002B2CF9AE}" pid="6" name="ICV">
    <vt:lpwstr>B14099063DC04892AE9F033D2D029767_12</vt:lpwstr>
  </property>
</Properties>
</file>