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92CB">
      <w:pPr>
        <w:spacing w:line="520" w:lineRule="exact"/>
        <w:jc w:val="center"/>
        <w:rPr>
          <w:rFonts w:cs="宋体" w:asciiTheme="majorEastAsia" w:hAnsiTheme="majorEastAsia" w:eastAsiaTheme="majorEastAsia"/>
          <w:b/>
          <w:color w:val="000000" w:themeColor="text1"/>
          <w:kern w:val="0"/>
          <w:sz w:val="30"/>
          <w:szCs w:val="30"/>
          <w:highlight w:val="none"/>
          <w:u w:val="single"/>
          <w14:textFill>
            <w14:solidFill>
              <w14:schemeClr w14:val="tx1"/>
            </w14:solidFill>
          </w14:textFill>
        </w:rPr>
      </w:pPr>
      <w:r>
        <w:rPr>
          <w:rFonts w:hint="eastAsia" w:cs="宋体" w:asciiTheme="majorEastAsia" w:hAnsiTheme="majorEastAsia" w:eastAsiaTheme="majorEastAsia"/>
          <w:b/>
          <w:color w:val="000000" w:themeColor="text1"/>
          <w:kern w:val="0"/>
          <w:sz w:val="30"/>
          <w:szCs w:val="30"/>
          <w:highlight w:val="none"/>
          <w:u w:val="single"/>
          <w14:textFill>
            <w14:solidFill>
              <w14:schemeClr w14:val="tx1"/>
            </w14:solidFill>
          </w14:textFill>
        </w:rPr>
        <w:t xml:space="preserve">宿州百大农产品物流有限责任公司  </w:t>
      </w:r>
    </w:p>
    <w:p w14:paraId="65924712">
      <w:pPr>
        <w:spacing w:line="520" w:lineRule="exact"/>
        <w:jc w:val="center"/>
        <w:rPr>
          <w:rFonts w:cs="宋体" w:asciiTheme="majorEastAsia" w:hAnsiTheme="majorEastAsia" w:eastAsiaTheme="majorEastAsia"/>
          <w:b/>
          <w:color w:val="000000" w:themeColor="text1"/>
          <w:kern w:val="0"/>
          <w:sz w:val="30"/>
          <w:szCs w:val="30"/>
          <w:highlight w:val="none"/>
          <w:u w:val="single"/>
          <w14:textFill>
            <w14:solidFill>
              <w14:schemeClr w14:val="tx1"/>
            </w14:solidFill>
          </w14:textFill>
        </w:rPr>
      </w:pPr>
      <w:r>
        <w:rPr>
          <w:rFonts w:hint="eastAsia" w:cs="宋体" w:asciiTheme="majorEastAsia" w:hAnsiTheme="majorEastAsia" w:eastAsiaTheme="majorEastAsia"/>
          <w:b/>
          <w:color w:val="000000" w:themeColor="text1"/>
          <w:kern w:val="0"/>
          <w:sz w:val="30"/>
          <w:szCs w:val="30"/>
          <w:highlight w:val="none"/>
          <w:u w:val="single"/>
          <w:lang w:eastAsia="zh-CN"/>
          <w14:textFill>
            <w14:solidFill>
              <w14:schemeClr w14:val="tx1"/>
            </w14:solidFill>
          </w14:textFill>
        </w:rPr>
        <w:t>宿州百大废弃物资资源化承包管理项目（二次）</w:t>
      </w:r>
      <w:r>
        <w:rPr>
          <w:rFonts w:hint="eastAsia" w:cs="宋体" w:asciiTheme="majorEastAsia" w:hAnsiTheme="majorEastAsia" w:eastAsiaTheme="majorEastAsia"/>
          <w:b/>
          <w:color w:val="000000" w:themeColor="text1"/>
          <w:kern w:val="0"/>
          <w:sz w:val="30"/>
          <w:szCs w:val="30"/>
          <w:highlight w:val="none"/>
          <w:u w:val="single"/>
          <w14:textFill>
            <w14:solidFill>
              <w14:schemeClr w14:val="tx1"/>
            </w14:solidFill>
          </w14:textFill>
        </w:rPr>
        <w:t>竞争性报价文件</w:t>
      </w:r>
    </w:p>
    <w:p w14:paraId="44CE0492">
      <w:pPr>
        <w:widowControl/>
        <w:spacing w:line="580" w:lineRule="exact"/>
        <w:ind w:firstLine="480" w:firstLineChars="200"/>
        <w:jc w:val="left"/>
        <w:rPr>
          <w:rFonts w:cs="宋体" w:asciiTheme="minorEastAsia" w:hAnsiTheme="minorEastAsia"/>
          <w:color w:val="000000" w:themeColor="text1"/>
          <w:kern w:val="0"/>
          <w:sz w:val="24"/>
          <w:highlight w:val="none"/>
          <w:u w:val="single"/>
          <w14:textFill>
            <w14:solidFill>
              <w14:schemeClr w14:val="tx1"/>
            </w14:solidFill>
          </w14:textFill>
        </w:rPr>
      </w:pPr>
    </w:p>
    <w:p w14:paraId="27012C4E">
      <w:pPr>
        <w:widowControl/>
        <w:spacing w:line="58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u w:val="single"/>
          <w14:textFill>
            <w14:solidFill>
              <w14:schemeClr w14:val="tx1"/>
            </w14:solidFill>
          </w14:textFill>
        </w:rPr>
        <w:t>宿州百大农产品物流有限责任公司</w:t>
      </w:r>
      <w:r>
        <w:rPr>
          <w:rFonts w:hint="eastAsia" w:cs="宋体" w:asciiTheme="minorEastAsia" w:hAnsiTheme="minorEastAsia"/>
          <w:color w:val="000000" w:themeColor="text1"/>
          <w:kern w:val="0"/>
          <w:sz w:val="24"/>
          <w:highlight w:val="none"/>
          <w14:textFill>
            <w14:solidFill>
              <w14:schemeClr w14:val="tx1"/>
            </w14:solidFill>
          </w14:textFill>
        </w:rPr>
        <w:t>（以下简称：</w:t>
      </w:r>
      <w:r>
        <w:rPr>
          <w:rFonts w:hint="eastAsia" w:cs="宋体" w:asciiTheme="minorEastAsia" w:hAnsiTheme="minorEastAsia"/>
          <w:color w:val="000000" w:themeColor="text1"/>
          <w:kern w:val="0"/>
          <w:sz w:val="24"/>
          <w:highlight w:val="none"/>
          <w:u w:val="single"/>
          <w14:textFill>
            <w14:solidFill>
              <w14:schemeClr w14:val="tx1"/>
            </w14:solidFill>
          </w14:textFill>
        </w:rPr>
        <w:t>宿州百大</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color w:val="000000" w:themeColor="text1"/>
          <w:spacing w:val="-4"/>
          <w:kern w:val="0"/>
          <w:sz w:val="24"/>
          <w:highlight w:val="none"/>
          <w14:textFill>
            <w14:solidFill>
              <w14:schemeClr w14:val="tx1"/>
            </w14:solidFill>
          </w14:textFill>
        </w:rPr>
        <w:t>现对</w:t>
      </w:r>
      <w:r>
        <w:rPr>
          <w:rFonts w:hint="eastAsia" w:hAnsi="宋体" w:cs="宋体"/>
          <w:color w:val="000000" w:themeColor="text1"/>
          <w:kern w:val="0"/>
          <w:sz w:val="24"/>
          <w:highlight w:val="none"/>
          <w:u w:val="single"/>
          <w:lang w:eastAsia="zh-CN"/>
          <w14:textFill>
            <w14:solidFill>
              <w14:schemeClr w14:val="tx1"/>
            </w14:solidFill>
          </w14:textFill>
        </w:rPr>
        <w:t>宿州百大废弃物资资源化承包管理项目（二次）</w:t>
      </w:r>
      <w:r>
        <w:rPr>
          <w:rFonts w:hint="eastAsia" w:cs="宋体" w:asciiTheme="minorEastAsia" w:hAnsiTheme="minorEastAsia"/>
          <w:color w:val="000000" w:themeColor="text1"/>
          <w:spacing w:val="-4"/>
          <w:kern w:val="0"/>
          <w:sz w:val="24"/>
          <w:highlight w:val="none"/>
          <w14:textFill>
            <w14:solidFill>
              <w14:schemeClr w14:val="tx1"/>
            </w14:solidFill>
          </w14:textFill>
        </w:rPr>
        <w:t>进行竞争性报价，诚邀具</w:t>
      </w:r>
      <w:r>
        <w:rPr>
          <w:rFonts w:hint="eastAsia" w:cs="宋体" w:asciiTheme="minorEastAsia" w:hAnsiTheme="minorEastAsia"/>
          <w:color w:val="000000" w:themeColor="text1"/>
          <w:kern w:val="0"/>
          <w:sz w:val="24"/>
          <w:highlight w:val="none"/>
          <w14:textFill>
            <w14:solidFill>
              <w14:schemeClr w14:val="tx1"/>
            </w14:solidFill>
          </w14:textFill>
        </w:rPr>
        <w:t>有相关资质的专业单位</w:t>
      </w:r>
      <w:r>
        <w:rPr>
          <w:rFonts w:hint="eastAsia" w:asciiTheme="minorEastAsia" w:hAnsiTheme="minorEastAsia"/>
          <w:color w:val="000000" w:themeColor="text1"/>
          <w:sz w:val="24"/>
          <w:highlight w:val="none"/>
          <w14:textFill>
            <w14:solidFill>
              <w14:schemeClr w14:val="tx1"/>
            </w14:solidFill>
          </w14:textFill>
        </w:rPr>
        <w:t>参与报价</w:t>
      </w:r>
      <w:r>
        <w:rPr>
          <w:rFonts w:hint="eastAsia" w:cs="宋体" w:asciiTheme="minorEastAsia" w:hAnsiTheme="minorEastAsia"/>
          <w:color w:val="000000" w:themeColor="text1"/>
          <w:kern w:val="0"/>
          <w:sz w:val="24"/>
          <w:highlight w:val="none"/>
          <w14:textFill>
            <w14:solidFill>
              <w14:schemeClr w14:val="tx1"/>
            </w14:solidFill>
          </w14:textFill>
        </w:rPr>
        <w:t>。</w:t>
      </w:r>
    </w:p>
    <w:p w14:paraId="5C8D79F6">
      <w:pPr>
        <w:widowControl/>
        <w:spacing w:line="580" w:lineRule="exact"/>
        <w:ind w:firstLine="482" w:firstLineChars="200"/>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一、项目简介</w:t>
      </w:r>
    </w:p>
    <w:p w14:paraId="1A3C0CD7">
      <w:pPr>
        <w:widowControl/>
        <w:spacing w:line="580" w:lineRule="exact"/>
        <w:ind w:firstLine="480" w:firstLineChars="200"/>
        <w:jc w:val="left"/>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1.项目名称：</w:t>
      </w:r>
      <w:r>
        <w:rPr>
          <w:rFonts w:hint="eastAsia" w:hAnsi="宋体" w:cs="宋体"/>
          <w:color w:val="000000" w:themeColor="text1"/>
          <w:kern w:val="0"/>
          <w:sz w:val="24"/>
          <w:highlight w:val="none"/>
          <w:u w:val="single"/>
          <w:lang w:eastAsia="zh-CN"/>
          <w14:textFill>
            <w14:solidFill>
              <w14:schemeClr w14:val="tx1"/>
            </w14:solidFill>
          </w14:textFill>
        </w:rPr>
        <w:t>宿州百大废弃物资资源化承包管理项目（二次）</w:t>
      </w:r>
    </w:p>
    <w:p w14:paraId="7B1EEAC5">
      <w:pPr>
        <w:pStyle w:val="8"/>
        <w:spacing w:line="580" w:lineRule="exact"/>
        <w:ind w:firstLine="480" w:firstLineChars="200"/>
        <w:rPr>
          <w:rFonts w:hint="default" w:ascii="Arial" w:hAnsi="Arial" w:eastAsia="宋体" w:cs="Arial"/>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2.项目</w:t>
      </w:r>
      <w:r>
        <w:rPr>
          <w:rFonts w:hint="eastAsia" w:cs="宋体" w:asciiTheme="minorEastAsia" w:hAnsiTheme="minorEastAsia"/>
          <w:color w:val="000000" w:themeColor="text1"/>
          <w:spacing w:val="-4"/>
          <w:kern w:val="0"/>
          <w:sz w:val="24"/>
          <w:highlight w:val="none"/>
          <w14:textFill>
            <w14:solidFill>
              <w14:schemeClr w14:val="tx1"/>
            </w14:solidFill>
          </w14:textFill>
        </w:rPr>
        <w:t>编号：2025BDJTFW00022</w:t>
      </w:r>
      <w:r>
        <w:rPr>
          <w:rFonts w:hint="eastAsia" w:cs="宋体" w:asciiTheme="minorEastAsia" w:hAnsiTheme="minorEastAsia"/>
          <w:color w:val="000000" w:themeColor="text1"/>
          <w:spacing w:val="-4"/>
          <w:kern w:val="0"/>
          <w:sz w:val="24"/>
          <w:highlight w:val="none"/>
          <w:lang w:val="en-US" w:eastAsia="zh-CN"/>
          <w14:textFill>
            <w14:solidFill>
              <w14:schemeClr w14:val="tx1"/>
            </w14:solidFill>
          </w14:textFill>
        </w:rPr>
        <w:t xml:space="preserve">                  </w:t>
      </w:r>
    </w:p>
    <w:p w14:paraId="1ED5216C">
      <w:pPr>
        <w:pStyle w:val="8"/>
        <w:spacing w:line="580" w:lineRule="exact"/>
        <w:ind w:firstLine="480" w:firstLineChars="200"/>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3.</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项目地址</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color w:val="000000" w:themeColor="text1"/>
          <w:kern w:val="0"/>
          <w:sz w:val="24"/>
          <w:highlight w:val="none"/>
          <w:u w:val="single"/>
          <w14:textFill>
            <w14:solidFill>
              <w14:schemeClr w14:val="tx1"/>
            </w14:solidFill>
          </w14:textFill>
        </w:rPr>
        <w:t>宿州市经济技术开发区南二环路88号</w:t>
      </w:r>
    </w:p>
    <w:p w14:paraId="211E9398">
      <w:pPr>
        <w:pStyle w:val="8"/>
        <w:spacing w:line="580" w:lineRule="exact"/>
        <w:ind w:firstLine="480" w:firstLineChars="2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4.</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项目内容：</w:t>
      </w:r>
      <w:r>
        <w:rPr>
          <w:rFonts w:hint="eastAsia" w:cs="宋体" w:asciiTheme="minorEastAsia" w:hAnsiTheme="minorEastAsia"/>
          <w:color w:val="000000" w:themeColor="text1"/>
          <w:kern w:val="0"/>
          <w:sz w:val="24"/>
          <w:highlight w:val="none"/>
          <w:u w:val="single"/>
          <w14:textFill>
            <w14:solidFill>
              <w14:schemeClr w14:val="tx1"/>
            </w14:solidFill>
          </w14:textFill>
        </w:rPr>
        <w:t>宿州百大废弃物资源化回收权承包（废旧物资回收或废旧塑料回收或再生资源回收等）</w:t>
      </w:r>
      <w:r>
        <w:rPr>
          <w:rFonts w:hint="eastAsia" w:cs="宋体" w:asciiTheme="minorEastAsia" w:hAnsiTheme="minorEastAsia"/>
          <w:color w:val="000000" w:themeColor="text1"/>
          <w:kern w:val="0"/>
          <w:sz w:val="24"/>
          <w:highlight w:val="none"/>
          <w:u w:val="single"/>
          <w:lang w:val="en-US" w:eastAsia="zh-CN"/>
          <w14:textFill>
            <w14:solidFill>
              <w14:schemeClr w14:val="tx1"/>
            </w14:solidFill>
          </w14:textFill>
        </w:rPr>
        <w:t>竞</w:t>
      </w:r>
      <w:r>
        <w:rPr>
          <w:rFonts w:hint="eastAsia" w:hAnsi="宋体" w:cs="宋体" w:eastAsiaTheme="minorEastAsia"/>
          <w:color w:val="000000" w:themeColor="text1"/>
          <w:kern w:val="0"/>
          <w:sz w:val="24"/>
          <w:highlight w:val="none"/>
          <w:lang w:val="en-US" w:eastAsia="zh-CN"/>
          <w14:textFill>
            <w14:solidFill>
              <w14:schemeClr w14:val="tx1"/>
            </w14:solidFill>
          </w14:textFill>
        </w:rPr>
        <w:t>价</w:t>
      </w:r>
      <w:r>
        <w:rPr>
          <w:rFonts w:hint="eastAsia" w:hAnsi="宋体" w:cs="宋体" w:eastAsiaTheme="minorEastAsia"/>
          <w:color w:val="000000" w:themeColor="text1"/>
          <w:kern w:val="0"/>
          <w:sz w:val="24"/>
          <w:highlight w:val="none"/>
          <w14:textFill>
            <w14:solidFill>
              <w14:schemeClr w14:val="tx1"/>
            </w14:solidFill>
          </w14:textFill>
        </w:rPr>
        <w:t>，详见附件一采购需求和附件二《合同》。</w:t>
      </w:r>
    </w:p>
    <w:p w14:paraId="41FCABD6">
      <w:pPr>
        <w:widowControl/>
        <w:spacing w:line="58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5.项目概算：</w:t>
      </w:r>
      <w:r>
        <w:rPr>
          <w:rFonts w:hint="eastAsia" w:cs="宋体" w:asciiTheme="minorEastAsia" w:hAnsiTheme="minorEastAsia"/>
          <w:color w:val="000000" w:themeColor="text1"/>
          <w:kern w:val="0"/>
          <w:sz w:val="24"/>
          <w:highlight w:val="none"/>
          <w:lang w:val="en-US" w:eastAsia="zh-CN"/>
          <w14:textFill>
            <w14:solidFill>
              <w14:schemeClr w14:val="tx1"/>
            </w14:solidFill>
          </w14:textFill>
        </w:rPr>
        <w:t>报价底价</w:t>
      </w:r>
      <w:r>
        <w:rPr>
          <w:rFonts w:hint="eastAsia" w:cs="宋体" w:asciiTheme="minorEastAsia" w:hAnsiTheme="minorEastAsia"/>
          <w:color w:val="000000" w:themeColor="text1"/>
          <w:kern w:val="0"/>
          <w:sz w:val="24"/>
          <w:highlight w:val="none"/>
          <w14:textFill>
            <w14:solidFill>
              <w14:schemeClr w14:val="tx1"/>
            </w14:solidFill>
          </w14:textFill>
        </w:rPr>
        <w:t>8</w:t>
      </w:r>
      <w:r>
        <w:rPr>
          <w:rFonts w:hint="eastAsia" w:cs="宋体" w:asciiTheme="minorEastAsia" w:hAnsiTheme="minorEastAsia"/>
          <w:color w:val="000000" w:themeColor="text1"/>
          <w:kern w:val="0"/>
          <w:sz w:val="24"/>
          <w:highlight w:val="none"/>
          <w:lang w:val="en-US" w:eastAsia="zh-CN"/>
          <w14:textFill>
            <w14:solidFill>
              <w14:schemeClr w14:val="tx1"/>
            </w14:solidFill>
          </w14:textFill>
        </w:rPr>
        <w:t>9000.00</w:t>
      </w:r>
      <w:r>
        <w:rPr>
          <w:rFonts w:hint="eastAsia" w:cs="宋体" w:asciiTheme="minorEastAsia" w:hAnsiTheme="minorEastAsia"/>
          <w:color w:val="000000" w:themeColor="text1"/>
          <w:kern w:val="0"/>
          <w:sz w:val="24"/>
          <w:highlight w:val="none"/>
          <w14:textFill>
            <w14:solidFill>
              <w14:schemeClr w14:val="tx1"/>
            </w14:solidFill>
          </w14:textFill>
        </w:rPr>
        <w:t>元</w:t>
      </w:r>
      <w:r>
        <w:rPr>
          <w:rFonts w:hint="eastAsia" w:cs="宋体" w:asciiTheme="minorEastAsia" w:hAnsiTheme="minorEastAsia"/>
          <w:color w:val="000000" w:themeColor="text1"/>
          <w:kern w:val="0"/>
          <w:sz w:val="24"/>
          <w:highlight w:val="none"/>
          <w:lang w:eastAsia="zh-CN"/>
          <w14:textFill>
            <w14:solidFill>
              <w14:schemeClr w14:val="tx1"/>
            </w14:solidFill>
          </w14:textFill>
        </w:rPr>
        <w:t>（</w:t>
      </w:r>
      <w:r>
        <w:rPr>
          <w:rFonts w:hint="eastAsia" w:cs="宋体" w:asciiTheme="minorEastAsia" w:hAnsiTheme="minorEastAsia"/>
          <w:color w:val="000000" w:themeColor="text1"/>
          <w:kern w:val="0"/>
          <w:sz w:val="24"/>
          <w:highlight w:val="none"/>
          <w:lang w:val="en-US" w:eastAsia="zh-CN"/>
          <w14:textFill>
            <w14:solidFill>
              <w14:schemeClr w14:val="tx1"/>
            </w14:solidFill>
          </w14:textFill>
        </w:rPr>
        <w:t>管理服务费</w:t>
      </w:r>
      <w:r>
        <w:rPr>
          <w:rFonts w:hint="eastAsia" w:cs="宋体" w:asciiTheme="minorEastAsia" w:hAnsiTheme="minorEastAsia"/>
          <w:color w:val="000000" w:themeColor="text1"/>
          <w:kern w:val="0"/>
          <w:sz w:val="24"/>
          <w:highlight w:val="none"/>
          <w:lang w:eastAsia="zh-CN"/>
          <w14:textFill>
            <w14:solidFill>
              <w14:schemeClr w14:val="tx1"/>
            </w14:solidFill>
          </w14:textFill>
        </w:rPr>
        <w:t>）</w:t>
      </w:r>
      <w:r>
        <w:rPr>
          <w:rFonts w:hint="eastAsia" w:cs="宋体" w:asciiTheme="minorEastAsia" w:hAnsiTheme="minorEastAsia"/>
          <w:color w:val="000000" w:themeColor="text1"/>
          <w:kern w:val="0"/>
          <w:sz w:val="24"/>
          <w:highlight w:val="none"/>
          <w14:textFill>
            <w14:solidFill>
              <w14:schemeClr w14:val="tx1"/>
            </w14:solidFill>
          </w14:textFill>
        </w:rPr>
        <w:t>。</w:t>
      </w:r>
    </w:p>
    <w:p w14:paraId="33C97A8D">
      <w:pPr>
        <w:spacing w:line="580" w:lineRule="exact"/>
        <w:ind w:firstLine="472" w:firstLineChars="196"/>
        <w:rPr>
          <w:rFonts w:cs="宋体" w:asciiTheme="minorEastAsia" w:hAnsiTheme="minorEastAsia"/>
          <w:b/>
          <w:color w:val="000000" w:themeColor="text1"/>
          <w:sz w:val="24"/>
          <w:highlight w:val="none"/>
          <w14:textFill>
            <w14:solidFill>
              <w14:schemeClr w14:val="tx1"/>
            </w14:solidFill>
          </w14:textFill>
        </w:rPr>
      </w:pPr>
      <w:r>
        <w:rPr>
          <w:rFonts w:hint="eastAsia" w:cs="宋体" w:asciiTheme="minorEastAsia" w:hAnsiTheme="minorEastAsia"/>
          <w:b/>
          <w:color w:val="000000" w:themeColor="text1"/>
          <w:sz w:val="24"/>
          <w:highlight w:val="none"/>
          <w14:textFill>
            <w14:solidFill>
              <w14:schemeClr w14:val="tx1"/>
            </w14:solidFill>
          </w14:textFill>
        </w:rPr>
        <w:t>二、报价人要求</w:t>
      </w:r>
    </w:p>
    <w:p w14:paraId="19ECB1B3">
      <w:pPr>
        <w:shd w:val="clear" w:color="auto" w:fill="FFFFFF"/>
        <w:snapToGrid w:val="0"/>
        <w:spacing w:line="580" w:lineRule="exact"/>
        <w:ind w:firstLine="120" w:firstLineChars="50"/>
        <w:rPr>
          <w:rFonts w:eastAsia="宋体" w:cs="Times New Roman" w:asciiTheme="minorEastAsia" w:hAnsiTheme="minorEastAsia"/>
          <w:color w:val="000000" w:themeColor="text1"/>
          <w:kern w:val="0"/>
          <w:sz w:val="24"/>
          <w:szCs w:val="21"/>
          <w:highlight w:val="none"/>
          <w14:textFill>
            <w14:solidFill>
              <w14:schemeClr w14:val="tx1"/>
            </w14:solidFill>
          </w14:textFill>
        </w:rPr>
      </w:pPr>
      <w:r>
        <w:rPr>
          <w:rFonts w:hint="eastAsia" w:eastAsia="宋体" w:cs="Times New Roman" w:asciiTheme="minorEastAsia" w:hAnsiTheme="minorEastAsia"/>
          <w:color w:val="000000" w:themeColor="text1"/>
          <w:kern w:val="0"/>
          <w:sz w:val="24"/>
          <w:szCs w:val="21"/>
          <w:highlight w:val="none"/>
          <w14:textFill>
            <w14:solidFill>
              <w14:schemeClr w14:val="tx1"/>
            </w14:solidFill>
          </w14:textFill>
        </w:rPr>
        <w:t xml:space="preserve">   1.具有独立承担民事责任的能力。</w:t>
      </w:r>
    </w:p>
    <w:p w14:paraId="1AF80452">
      <w:pPr>
        <w:pStyle w:val="31"/>
        <w:spacing w:line="580" w:lineRule="exact"/>
        <w:ind w:firstLine="480"/>
        <w:jc w:val="lef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cs="宋体"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highlight w:val="none"/>
          <w14:textFill>
            <w14:solidFill>
              <w14:schemeClr w14:val="tx1"/>
            </w14:solidFill>
          </w14:textFill>
        </w:rPr>
        <w:t>报价人不得</w:t>
      </w:r>
      <w:r>
        <w:rPr>
          <w:rFonts w:asciiTheme="minorEastAsia" w:hAnsiTheme="minorEastAsia"/>
          <w:color w:val="000000" w:themeColor="text1"/>
          <w:sz w:val="24"/>
          <w:highlight w:val="none"/>
          <w14:textFill>
            <w14:solidFill>
              <w14:schemeClr w14:val="tx1"/>
            </w14:solidFill>
          </w14:textFill>
        </w:rPr>
        <w:t>存在以下不良信用记录情形之一（以</w:t>
      </w:r>
      <w:r>
        <w:rPr>
          <w:rFonts w:hint="eastAsia" w:asciiTheme="minorEastAsia" w:hAnsiTheme="minorEastAsia"/>
          <w:color w:val="000000" w:themeColor="text1"/>
          <w:sz w:val="24"/>
          <w:highlight w:val="none"/>
          <w14:textFill>
            <w14:solidFill>
              <w14:schemeClr w14:val="tx1"/>
            </w14:solidFill>
          </w14:textFill>
        </w:rPr>
        <w:t>评审当日</w:t>
      </w:r>
      <w:r>
        <w:rPr>
          <w:rFonts w:asciiTheme="minorEastAsia" w:hAnsiTheme="minorEastAsia"/>
          <w:color w:val="000000" w:themeColor="text1"/>
          <w:sz w:val="24"/>
          <w:highlight w:val="none"/>
          <w14:textFill>
            <w14:solidFill>
              <w14:schemeClr w14:val="tx1"/>
            </w14:solidFill>
          </w14:textFill>
        </w:rPr>
        <w:t>在“信用中国”网站http://www.creditchina.gov.cn/查询信息为准</w:t>
      </w:r>
      <w:r>
        <w:rPr>
          <w:rFonts w:hint="eastAsia" w:asciiTheme="minorEastAsia" w:hAnsiTheme="minorEastAsia"/>
          <w:color w:val="000000" w:themeColor="text1"/>
          <w:sz w:val="24"/>
          <w:highlight w:val="none"/>
          <w14:textFill>
            <w14:solidFill>
              <w14:schemeClr w14:val="tx1"/>
            </w14:solidFill>
          </w14:textFill>
        </w:rPr>
        <w:t>。如网站未收录被查询企业信息视为不存在以下不良信用记录。</w:t>
      </w:r>
      <w:r>
        <w:rPr>
          <w:rFonts w:asciiTheme="minorEastAsia" w:hAnsiTheme="minorEastAsia"/>
          <w:color w:val="000000" w:themeColor="text1"/>
          <w:sz w:val="24"/>
          <w:highlight w:val="none"/>
          <w14:textFill>
            <w14:solidFill>
              <w14:schemeClr w14:val="tx1"/>
            </w14:solidFill>
          </w14:textFill>
        </w:rPr>
        <w:t>）：</w:t>
      </w:r>
    </w:p>
    <w:p w14:paraId="093A5092">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2.1</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被人民法院列入失信被执行人的。</w:t>
      </w:r>
    </w:p>
    <w:p w14:paraId="78083A6E">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2.2</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被列入政府采购严重违法失信名单的。</w:t>
      </w:r>
    </w:p>
    <w:p w14:paraId="11162C74">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2.3</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被工商行政管理部门列入企业经营异常名录的。</w:t>
      </w:r>
    </w:p>
    <w:p w14:paraId="6324F0AF">
      <w:pPr>
        <w:spacing w:line="580" w:lineRule="exact"/>
        <w:ind w:firstLine="480"/>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2.4</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被税务部门列入重大税收违法案件当事人名单的。</w:t>
      </w:r>
    </w:p>
    <w:p w14:paraId="222FA249">
      <w:pPr>
        <w:spacing w:line="580" w:lineRule="exact"/>
        <w:ind w:firstLine="480"/>
        <w:rPr>
          <w:rFonts w:hint="default" w:cs="Times New Roman" w:asciiTheme="minorEastAsia" w:hAnsiTheme="minorEastAsia" w:eastAsiaTheme="minorEastAsia"/>
          <w:color w:val="000000" w:themeColor="text1"/>
          <w:kern w:val="0"/>
          <w:sz w:val="24"/>
          <w:highlight w:val="none"/>
          <w:lang w:val="en-US" w:eastAsia="zh-CN"/>
          <w14:textFill>
            <w14:solidFill>
              <w14:schemeClr w14:val="tx1"/>
            </w14:solidFill>
          </w14:textFill>
        </w:rPr>
      </w:pPr>
      <w:r>
        <w:rPr>
          <w:rFonts w:hint="eastAsia" w:cs="Times New Roman" w:asciiTheme="minorEastAsia" w:hAnsiTheme="minorEastAsia"/>
          <w:color w:val="000000" w:themeColor="text1"/>
          <w:kern w:val="0"/>
          <w:sz w:val="24"/>
          <w:highlight w:val="none"/>
          <w:lang w:val="en-US" w:eastAsia="zh-CN"/>
          <w14:textFill>
            <w14:solidFill>
              <w14:schemeClr w14:val="tx1"/>
            </w14:solidFill>
          </w14:textFill>
        </w:rPr>
        <w:t>2.5报价人须具备本地服务能力，经营许可范围应包含废旧物资回收或废旧塑料回收或再生资源回收等业务（如个体营业执照为非宿州市范围，须中标后签订合同前及时办理宿州本地营业执照合法经营）。</w:t>
      </w:r>
    </w:p>
    <w:p w14:paraId="18148E0A">
      <w:pPr>
        <w:pStyle w:val="31"/>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三、</w:t>
      </w:r>
      <w:r>
        <w:rPr>
          <w:rFonts w:hint="eastAsia" w:asciiTheme="minorEastAsia" w:hAnsiTheme="minorEastAsia"/>
          <w:b/>
          <w:color w:val="000000" w:themeColor="text1"/>
          <w:sz w:val="24"/>
          <w:highlight w:val="none"/>
          <w14:textFill>
            <w14:solidFill>
              <w14:schemeClr w14:val="tx1"/>
            </w14:solidFill>
          </w14:textFill>
        </w:rPr>
        <w:t>响应</w:t>
      </w:r>
      <w:r>
        <w:rPr>
          <w:rFonts w:hint="eastAsia" w:cs="宋体" w:asciiTheme="minorEastAsia" w:hAnsiTheme="minorEastAsia" w:eastAsiaTheme="minorEastAsia"/>
          <w:b/>
          <w:color w:val="000000" w:themeColor="text1"/>
          <w:sz w:val="24"/>
          <w:highlight w:val="none"/>
          <w14:textFill>
            <w14:solidFill>
              <w14:schemeClr w14:val="tx1"/>
            </w14:solidFill>
          </w14:textFill>
        </w:rPr>
        <w:t>文件编制要求</w:t>
      </w:r>
    </w:p>
    <w:p w14:paraId="09346B84">
      <w:pPr>
        <w:pStyle w:val="31"/>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文件》须包含：附件三格式</w:t>
      </w:r>
      <w:r>
        <w:rPr>
          <w:rFonts w:hint="eastAsia" w:asciiTheme="minorEastAsia" w:hAnsiTheme="minorEastAsia" w:eastAsiaTheme="minorEastAsia"/>
          <w:b/>
          <w:color w:val="000000" w:themeColor="text1"/>
          <w:sz w:val="24"/>
          <w:szCs w:val="24"/>
          <w:highlight w:val="none"/>
          <w14:textFill>
            <w14:solidFill>
              <w14:schemeClr w14:val="tx1"/>
            </w14:solidFill>
          </w14:textFill>
        </w:rPr>
        <w:t>1-7</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内容； </w:t>
      </w:r>
    </w:p>
    <w:p w14:paraId="68011085">
      <w:pPr>
        <w:pStyle w:val="31"/>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文件》正、副本各一份，内容一致，须</w:t>
      </w:r>
      <w:r>
        <w:rPr>
          <w:rFonts w:asciiTheme="minorEastAsia" w:hAnsiTheme="minorEastAsia" w:eastAsiaTheme="minorEastAsia"/>
          <w:color w:val="000000" w:themeColor="text1"/>
          <w:sz w:val="24"/>
          <w:szCs w:val="24"/>
          <w:highlight w:val="none"/>
          <w14:textFill>
            <w14:solidFill>
              <w14:schemeClr w14:val="tx1"/>
            </w14:solidFill>
          </w14:textFill>
        </w:rPr>
        <w:t>按</w:t>
      </w:r>
      <w:r>
        <w:rPr>
          <w:rFonts w:hint="eastAsia" w:asciiTheme="minorEastAsia" w:hAnsiTheme="minorEastAsia" w:eastAsiaTheme="minorEastAsia"/>
          <w:color w:val="000000" w:themeColor="text1"/>
          <w:sz w:val="24"/>
          <w:szCs w:val="24"/>
          <w:highlight w:val="none"/>
          <w14:textFill>
            <w14:solidFill>
              <w14:schemeClr w14:val="tx1"/>
            </w14:solidFill>
          </w14:textFill>
        </w:rPr>
        <w:t>要求</w:t>
      </w:r>
      <w:r>
        <w:rPr>
          <w:rFonts w:asciiTheme="minorEastAsia" w:hAnsiTheme="minorEastAsia" w:eastAsiaTheme="minorEastAsia"/>
          <w:color w:val="000000" w:themeColor="text1"/>
          <w:sz w:val="24"/>
          <w:szCs w:val="24"/>
          <w:highlight w:val="none"/>
          <w14:textFill>
            <w14:solidFill>
              <w14:schemeClr w14:val="tx1"/>
            </w14:solidFill>
          </w14:textFill>
        </w:rPr>
        <w:t>的格式填写、签署和盖章</w:t>
      </w:r>
      <w:r>
        <w:rPr>
          <w:rFonts w:hint="eastAsia" w:asciiTheme="minorEastAsia" w:hAnsiTheme="minorEastAsia" w:eastAsiaTheme="minorEastAsia"/>
          <w:color w:val="000000" w:themeColor="text1"/>
          <w:sz w:val="24"/>
          <w:szCs w:val="24"/>
          <w:highlight w:val="none"/>
          <w14:textFill>
            <w14:solidFill>
              <w14:schemeClr w14:val="tx1"/>
            </w14:solidFill>
          </w14:textFill>
        </w:rPr>
        <w:t>，文件内文字、数字、证明资料及公章须清晰完整，如模糊不清无法辨认可能导致报价无效。</w:t>
      </w:r>
    </w:p>
    <w:p w14:paraId="48739FE2">
      <w:pPr>
        <w:pStyle w:val="31"/>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文件》须</w:t>
      </w:r>
      <w:r>
        <w:rPr>
          <w:rFonts w:hint="eastAsia" w:cs="宋体" w:asciiTheme="minorEastAsia" w:hAnsiTheme="minorEastAsia" w:eastAsiaTheme="minorEastAsia"/>
          <w:color w:val="000000" w:themeColor="text1"/>
          <w:sz w:val="24"/>
          <w:highlight w:val="none"/>
          <w14:textFill>
            <w14:solidFill>
              <w14:schemeClr w14:val="tx1"/>
            </w14:solidFill>
          </w14:textFill>
        </w:rPr>
        <w:t>密封在档案袋内于提交截止时间前送达至指定地点，逾期不予受理。</w:t>
      </w:r>
    </w:p>
    <w:p w14:paraId="39AE0160">
      <w:pPr>
        <w:pStyle w:val="31"/>
        <w:spacing w:line="580" w:lineRule="exact"/>
        <w:ind w:firstLine="480"/>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四、报价说明</w:t>
      </w:r>
    </w:p>
    <w:p w14:paraId="009E536B">
      <w:pPr>
        <w:pStyle w:val="31"/>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报价为完成附件二《合同》所列全部内容的价格。</w:t>
      </w:r>
    </w:p>
    <w:p w14:paraId="42467767">
      <w:pPr>
        <w:pStyle w:val="31"/>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cs="宋体" w:asciiTheme="minorEastAsia" w:hAnsiTheme="minorEastAsia" w:eastAsiaTheme="minorEastAsia"/>
          <w:color w:val="000000" w:themeColor="text1"/>
          <w:sz w:val="24"/>
          <w:highlight w:val="none"/>
          <w14:textFill>
            <w14:solidFill>
              <w14:schemeClr w14:val="tx1"/>
            </w14:solidFill>
          </w14:textFill>
        </w:rPr>
        <w:t>报价不得</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低</w:t>
      </w:r>
      <w:r>
        <w:rPr>
          <w:rFonts w:hint="eastAsia" w:cs="宋体" w:asciiTheme="minorEastAsia" w:hAnsiTheme="minorEastAsia" w:eastAsiaTheme="minorEastAsia"/>
          <w:color w:val="000000" w:themeColor="text1"/>
          <w:sz w:val="24"/>
          <w:highlight w:val="none"/>
          <w14:textFill>
            <w14:solidFill>
              <w14:schemeClr w14:val="tx1"/>
            </w14:solidFill>
          </w14:textFill>
        </w:rPr>
        <w:t>于本项目概算，否则视为无效报价。</w:t>
      </w:r>
    </w:p>
    <w:p w14:paraId="75A676FD">
      <w:pPr>
        <w:pStyle w:val="31"/>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3.报价有效期：</w:t>
      </w:r>
      <w:r>
        <w:rPr>
          <w:rFonts w:asciiTheme="minorEastAsia" w:hAnsiTheme="minorEastAsia" w:eastAsiaTheme="minorEastAsia"/>
          <w:color w:val="000000" w:themeColor="text1"/>
          <w:sz w:val="24"/>
          <w:szCs w:val="24"/>
          <w:highlight w:val="none"/>
          <w14:textFill>
            <w14:solidFill>
              <w14:schemeClr w14:val="tx1"/>
            </w14:solidFill>
          </w14:textFill>
        </w:rPr>
        <w:t>从</w:t>
      </w:r>
      <w:r>
        <w:rPr>
          <w:rFonts w:hint="eastAsia" w:asciiTheme="minorEastAsia" w:hAnsiTheme="minorEastAsia" w:eastAsiaTheme="minorEastAsia"/>
          <w:color w:val="000000" w:themeColor="text1"/>
          <w:sz w:val="24"/>
          <w:szCs w:val="24"/>
          <w:highlight w:val="none"/>
          <w14:textFill>
            <w14:solidFill>
              <w14:schemeClr w14:val="tx1"/>
            </w14:solidFill>
          </w14:textFill>
        </w:rPr>
        <w:t>报价</w:t>
      </w:r>
      <w:r>
        <w:rPr>
          <w:rFonts w:asciiTheme="minorEastAsia" w:hAnsiTheme="minorEastAsia" w:eastAsiaTheme="minorEastAsia"/>
          <w:color w:val="000000" w:themeColor="text1"/>
          <w:sz w:val="24"/>
          <w:szCs w:val="24"/>
          <w:highlight w:val="none"/>
          <w14:textFill>
            <w14:solidFill>
              <w14:schemeClr w14:val="tx1"/>
            </w14:solidFill>
          </w14:textFill>
        </w:rPr>
        <w:t>文件提交截止之日算起</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 xml:space="preserve"> 30个</w:t>
      </w:r>
      <w:r>
        <w:rPr>
          <w:rFonts w:asciiTheme="minorEastAsia" w:hAnsiTheme="minorEastAsia" w:eastAsiaTheme="minorEastAsia"/>
          <w:color w:val="000000" w:themeColor="text1"/>
          <w:sz w:val="24"/>
          <w:szCs w:val="24"/>
          <w:highlight w:val="none"/>
          <w14:textFill>
            <w14:solidFill>
              <w14:schemeClr w14:val="tx1"/>
            </w14:solidFill>
          </w14:textFill>
        </w:rPr>
        <w:t>日历</w:t>
      </w: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w:t>
      </w:r>
    </w:p>
    <w:p w14:paraId="480262E4">
      <w:pPr>
        <w:pStyle w:val="31"/>
        <w:spacing w:line="580" w:lineRule="exact"/>
        <w:ind w:firstLine="480"/>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五、评审方法</w:t>
      </w:r>
    </w:p>
    <w:p w14:paraId="63F8419B">
      <w:pPr>
        <w:pStyle w:val="31"/>
        <w:spacing w:line="58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1</w:t>
      </w:r>
      <w:r>
        <w:rPr>
          <w:rFonts w:hint="eastAsia" w:cs="宋体" w:asciiTheme="minorEastAsia" w:hAnsiTheme="minorEastAsia" w:eastAsiaTheme="minorEastAsia"/>
          <w:b/>
          <w:color w:val="000000" w:themeColor="text1"/>
          <w:sz w:val="24"/>
          <w:highlight w:val="none"/>
          <w:lang w:val="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评审方法：</w:t>
      </w:r>
      <w:r>
        <w:rPr>
          <w:rFonts w:hint="eastAsia" w:cs="宋体" w:asciiTheme="minorEastAsia" w:hAnsiTheme="minorEastAsia" w:eastAsiaTheme="minorEastAsia"/>
          <w:b/>
          <w:color w:val="000000" w:themeColor="text1"/>
          <w:sz w:val="24"/>
          <w:highlight w:val="none"/>
          <w:u w:val="single"/>
          <w14:textFill>
            <w14:solidFill>
              <w14:schemeClr w14:val="tx1"/>
            </w14:solidFill>
          </w14:textFill>
        </w:rPr>
        <w:t>有效最</w:t>
      </w:r>
      <w:r>
        <w:rPr>
          <w:rFonts w:hint="eastAsia" w:cs="宋体" w:asciiTheme="minorEastAsia" w:hAnsiTheme="minorEastAsia" w:eastAsiaTheme="minorEastAsia"/>
          <w:b/>
          <w:color w:val="000000" w:themeColor="text1"/>
          <w:sz w:val="24"/>
          <w:highlight w:val="none"/>
          <w:u w:val="single"/>
          <w:lang w:val="en-US" w:eastAsia="zh-CN"/>
          <w14:textFill>
            <w14:solidFill>
              <w14:schemeClr w14:val="tx1"/>
            </w14:solidFill>
          </w14:textFill>
        </w:rPr>
        <w:t>高</w:t>
      </w:r>
      <w:r>
        <w:rPr>
          <w:rFonts w:hint="eastAsia" w:cs="宋体" w:asciiTheme="minorEastAsia" w:hAnsiTheme="minorEastAsia" w:eastAsiaTheme="minorEastAsia"/>
          <w:b/>
          <w:color w:val="000000" w:themeColor="text1"/>
          <w:sz w:val="24"/>
          <w:highlight w:val="none"/>
          <w:u w:val="single"/>
          <w14:textFill>
            <w14:solidFill>
              <w14:schemeClr w14:val="tx1"/>
            </w14:solidFill>
          </w14:textFill>
        </w:rPr>
        <w:t>价法</w:t>
      </w:r>
      <w:r>
        <w:rPr>
          <w:rFonts w:hint="eastAsia" w:cs="宋体" w:asciiTheme="minorEastAsia" w:hAnsiTheme="minorEastAsia" w:eastAsiaTheme="minorEastAsia"/>
          <w:color w:val="000000" w:themeColor="text1"/>
          <w:sz w:val="24"/>
          <w:highlight w:val="none"/>
          <w14:textFill>
            <w14:solidFill>
              <w14:schemeClr w14:val="tx1"/>
            </w14:solidFill>
          </w14:textFill>
        </w:rPr>
        <w:t>，是指报价人《响应文件》满足本项目《竞争性报价文件》所列全部实质性要求且报价最</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高</w:t>
      </w:r>
      <w:r>
        <w:rPr>
          <w:rFonts w:hint="eastAsia" w:cs="宋体" w:asciiTheme="minorEastAsia" w:hAnsiTheme="minorEastAsia" w:eastAsiaTheme="minorEastAsia"/>
          <w:color w:val="000000" w:themeColor="text1"/>
          <w:sz w:val="24"/>
          <w:highlight w:val="none"/>
          <w14:textFill>
            <w14:solidFill>
              <w14:schemeClr w14:val="tx1"/>
            </w14:solidFill>
          </w14:textFill>
        </w:rPr>
        <w:t>的报价人为</w:t>
      </w:r>
      <w:r>
        <w:rPr>
          <w:rFonts w:hint="eastAsia" w:asciiTheme="minorEastAsia" w:hAnsiTheme="minorEastAsia" w:eastAsiaTheme="minorEastAsia"/>
          <w:color w:val="000000" w:themeColor="text1"/>
          <w:sz w:val="24"/>
          <w:highlight w:val="none"/>
          <w14:textFill>
            <w14:solidFill>
              <w14:schemeClr w14:val="tx1"/>
            </w14:solidFill>
          </w14:textFill>
        </w:rPr>
        <w:t>成交</w:t>
      </w:r>
      <w:r>
        <w:rPr>
          <w:rFonts w:hint="eastAsia" w:ascii="宋体" w:hAnsi="宋体"/>
          <w:color w:val="000000" w:themeColor="text1"/>
          <w:sz w:val="24"/>
          <w:highlight w:val="none"/>
          <w14:textFill>
            <w14:solidFill>
              <w14:schemeClr w14:val="tx1"/>
            </w14:solidFill>
          </w14:textFill>
        </w:rPr>
        <w:t>候选人</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0572B5F">
      <w:pPr>
        <w:pStyle w:val="31"/>
        <w:spacing w:line="580" w:lineRule="exact"/>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szCs w:val="24"/>
          <w:highlight w:val="none"/>
          <w14:textFill>
            <w14:solidFill>
              <w14:schemeClr w14:val="tx1"/>
            </w14:solidFill>
          </w14:textFill>
        </w:rPr>
        <w:t>如两家及以上有效报价人报价相同且最</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高</w:t>
      </w:r>
      <w:r>
        <w:rPr>
          <w:rFonts w:hint="eastAsia" w:asciiTheme="minorEastAsia" w:hAnsiTheme="minorEastAsia" w:eastAsiaTheme="minorEastAsia"/>
          <w:color w:val="000000" w:themeColor="text1"/>
          <w:sz w:val="24"/>
          <w:szCs w:val="24"/>
          <w:highlight w:val="none"/>
          <w14:textFill>
            <w14:solidFill>
              <w14:schemeClr w14:val="tx1"/>
            </w14:solidFill>
          </w14:textFill>
        </w:rPr>
        <w:t>的，须再次进行报价，直至产生最</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高</w:t>
      </w:r>
      <w:r>
        <w:rPr>
          <w:rFonts w:hint="eastAsia" w:asciiTheme="minorEastAsia" w:hAnsiTheme="minorEastAsia" w:eastAsiaTheme="minorEastAsia"/>
          <w:color w:val="000000" w:themeColor="text1"/>
          <w:sz w:val="24"/>
          <w:szCs w:val="24"/>
          <w:highlight w:val="none"/>
          <w14:textFill>
            <w14:solidFill>
              <w14:schemeClr w14:val="tx1"/>
            </w14:solidFill>
          </w14:textFill>
        </w:rPr>
        <w:t>报价；</w:t>
      </w:r>
    </w:p>
    <w:p w14:paraId="797D43C8">
      <w:pPr>
        <w:pStyle w:val="31"/>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六、合同签订：</w:t>
      </w:r>
      <w:r>
        <w:rPr>
          <w:rFonts w:hint="eastAsia" w:asciiTheme="minorEastAsia" w:hAnsiTheme="minorEastAsia" w:eastAsiaTheme="minorEastAsia"/>
          <w:color w:val="000000" w:themeColor="text1"/>
          <w:sz w:val="24"/>
          <w:szCs w:val="24"/>
          <w:highlight w:val="none"/>
          <w14:textFill>
            <w14:solidFill>
              <w14:schemeClr w14:val="tx1"/>
            </w14:solidFill>
          </w14:textFill>
        </w:rPr>
        <w:t>本项目</w:t>
      </w:r>
      <w:r>
        <w:rPr>
          <w:rFonts w:hint="eastAsia" w:cs="宋体" w:asciiTheme="minorEastAsia" w:hAnsiTheme="minorEastAsia" w:eastAsiaTheme="minorEastAsia"/>
          <w:color w:val="000000" w:themeColor="text1"/>
          <w:sz w:val="24"/>
          <w:highlight w:val="none"/>
          <w14:textFill>
            <w14:solidFill>
              <w14:schemeClr w14:val="tx1"/>
            </w14:solidFill>
          </w14:textFill>
        </w:rPr>
        <w:t>成交后，甲（采购人）乙（</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竞价人</w:t>
      </w:r>
      <w:r>
        <w:rPr>
          <w:rFonts w:hint="eastAsia" w:cs="宋体" w:asciiTheme="minorEastAsia" w:hAnsiTheme="minorEastAsia" w:eastAsiaTheme="minorEastAsia"/>
          <w:color w:val="000000" w:themeColor="text1"/>
          <w:sz w:val="24"/>
          <w:highlight w:val="none"/>
          <w14:textFill>
            <w14:solidFill>
              <w14:schemeClr w14:val="tx1"/>
            </w14:solidFill>
          </w14:textFill>
        </w:rPr>
        <w:t>）双方签订附件二《合同》，乙方须严格履行合同所列相关责任和义务。</w:t>
      </w:r>
    </w:p>
    <w:p w14:paraId="26190876">
      <w:pPr>
        <w:widowControl/>
        <w:spacing w:line="580" w:lineRule="exact"/>
        <w:ind w:firstLine="482" w:firstLineChars="200"/>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Times New Roman" w:asciiTheme="minorEastAsia" w:hAnsiTheme="minorEastAsia"/>
          <w:b/>
          <w:color w:val="000000" w:themeColor="text1"/>
          <w:kern w:val="0"/>
          <w:sz w:val="24"/>
          <w:highlight w:val="none"/>
          <w14:textFill>
            <w14:solidFill>
              <w14:schemeClr w14:val="tx1"/>
            </w14:solidFill>
          </w14:textFill>
        </w:rPr>
        <w:t>七、</w:t>
      </w:r>
      <w:r>
        <w:rPr>
          <w:rFonts w:hint="eastAsia" w:asciiTheme="minorEastAsia" w:hAnsiTheme="minorEastAsia"/>
          <w:b/>
          <w:color w:val="000000" w:themeColor="text1"/>
          <w:sz w:val="24"/>
          <w:highlight w:val="none"/>
          <w14:textFill>
            <w14:solidFill>
              <w14:schemeClr w14:val="tx1"/>
            </w14:solidFill>
          </w14:textFill>
        </w:rPr>
        <w:t>响应</w:t>
      </w:r>
      <w:r>
        <w:rPr>
          <w:rFonts w:hint="eastAsia" w:cs="Times New Roman" w:asciiTheme="minorEastAsia" w:hAnsiTheme="minorEastAsia"/>
          <w:b/>
          <w:color w:val="000000" w:themeColor="text1"/>
          <w:kern w:val="0"/>
          <w:sz w:val="24"/>
          <w:highlight w:val="none"/>
          <w14:textFill>
            <w14:solidFill>
              <w14:schemeClr w14:val="tx1"/>
            </w14:solidFill>
          </w14:textFill>
        </w:rPr>
        <w:t>文件提交截止时间：202</w:t>
      </w:r>
      <w:r>
        <w:rPr>
          <w:rFonts w:hint="eastAsia" w:cs="Times New Roman" w:asciiTheme="minorEastAsia" w:hAnsiTheme="minorEastAsia"/>
          <w:b/>
          <w:color w:val="000000" w:themeColor="text1"/>
          <w:kern w:val="0"/>
          <w:sz w:val="24"/>
          <w:highlight w:val="none"/>
          <w:lang w:val="en-US" w:eastAsia="zh-CN"/>
          <w14:textFill>
            <w14:solidFill>
              <w14:schemeClr w14:val="tx1"/>
            </w14:solidFill>
          </w14:textFill>
        </w:rPr>
        <w:t>5</w:t>
      </w:r>
      <w:r>
        <w:rPr>
          <w:rFonts w:hint="eastAsia" w:cs="Times New Roman" w:asciiTheme="minorEastAsia" w:hAnsiTheme="minorEastAsia"/>
          <w:b/>
          <w:color w:val="000000" w:themeColor="text1"/>
          <w:kern w:val="0"/>
          <w:sz w:val="24"/>
          <w:highlight w:val="none"/>
          <w14:textFill>
            <w14:solidFill>
              <w14:schemeClr w14:val="tx1"/>
            </w14:solidFill>
          </w14:textFill>
        </w:rPr>
        <w:t>年</w:t>
      </w:r>
      <w:r>
        <w:rPr>
          <w:rFonts w:hint="eastAsia" w:cs="Times New Roman" w:asciiTheme="minorEastAsia" w:hAnsiTheme="minorEastAsia"/>
          <w:b/>
          <w:color w:val="000000" w:themeColor="text1"/>
          <w:kern w:val="0"/>
          <w:sz w:val="24"/>
          <w:highlight w:val="none"/>
          <w:u w:val="single"/>
          <w:lang w:val="en-US" w:eastAsia="zh-CN"/>
          <w14:textFill>
            <w14:solidFill>
              <w14:schemeClr w14:val="tx1"/>
            </w14:solidFill>
          </w14:textFill>
        </w:rPr>
        <w:t xml:space="preserve"> 5 </w:t>
      </w:r>
      <w:r>
        <w:rPr>
          <w:rFonts w:hint="eastAsia" w:cs="Times New Roman" w:asciiTheme="minorEastAsia" w:hAnsiTheme="minorEastAsia"/>
          <w:b/>
          <w:color w:val="000000" w:themeColor="text1"/>
          <w:kern w:val="0"/>
          <w:sz w:val="24"/>
          <w:highlight w:val="none"/>
          <w14:textFill>
            <w14:solidFill>
              <w14:schemeClr w14:val="tx1"/>
            </w14:solidFill>
          </w14:textFill>
        </w:rPr>
        <w:t>月</w:t>
      </w:r>
      <w:r>
        <w:rPr>
          <w:rFonts w:hint="eastAsia" w:cs="Times New Roman" w:asciiTheme="minorEastAsia" w:hAnsiTheme="minorEastAsia"/>
          <w:b/>
          <w:color w:val="000000" w:themeColor="text1"/>
          <w:kern w:val="0"/>
          <w:sz w:val="24"/>
          <w:highlight w:val="none"/>
          <w:u w:val="single"/>
          <w:lang w:val="en-US" w:eastAsia="zh-CN"/>
          <w14:textFill>
            <w14:solidFill>
              <w14:schemeClr w14:val="tx1"/>
            </w14:solidFill>
          </w14:textFill>
        </w:rPr>
        <w:t xml:space="preserve"> 19 </w:t>
      </w:r>
      <w:r>
        <w:rPr>
          <w:rFonts w:hint="eastAsia" w:cs="Times New Roman" w:asciiTheme="minorEastAsia" w:hAnsiTheme="minorEastAsia"/>
          <w:b/>
          <w:color w:val="000000" w:themeColor="text1"/>
          <w:kern w:val="0"/>
          <w:sz w:val="24"/>
          <w:highlight w:val="none"/>
          <w14:textFill>
            <w14:solidFill>
              <w14:schemeClr w14:val="tx1"/>
            </w14:solidFill>
          </w14:textFill>
        </w:rPr>
        <w:t>日</w:t>
      </w:r>
      <w:r>
        <w:rPr>
          <w:rFonts w:hint="eastAsia" w:cs="Times New Roman" w:asciiTheme="minorEastAsia" w:hAnsiTheme="minorEastAsia"/>
          <w:b/>
          <w:color w:val="000000" w:themeColor="text1"/>
          <w:kern w:val="0"/>
          <w:sz w:val="24"/>
          <w:highlight w:val="none"/>
          <w:lang w:val="en-US" w:eastAsia="zh-CN"/>
          <w14:textFill>
            <w14:solidFill>
              <w14:schemeClr w14:val="tx1"/>
            </w14:solidFill>
          </w14:textFill>
        </w:rPr>
        <w:t>9</w:t>
      </w:r>
      <w:bookmarkStart w:id="0" w:name="_GoBack"/>
      <w:bookmarkEnd w:id="0"/>
      <w:r>
        <w:rPr>
          <w:rFonts w:hint="eastAsia" w:cs="Times New Roman" w:asciiTheme="minorEastAsia" w:hAnsiTheme="minorEastAsia"/>
          <w:b/>
          <w:color w:val="000000" w:themeColor="text1"/>
          <w:kern w:val="0"/>
          <w:sz w:val="24"/>
          <w:highlight w:val="none"/>
          <w14:textFill>
            <w14:solidFill>
              <w14:schemeClr w14:val="tx1"/>
            </w14:solidFill>
          </w14:textFill>
        </w:rPr>
        <w:t>：30</w:t>
      </w:r>
      <w:r>
        <w:rPr>
          <w:rFonts w:cs="Times New Roman" w:asciiTheme="minorEastAsia" w:hAnsiTheme="minorEastAsia"/>
          <w:b/>
          <w:color w:val="000000" w:themeColor="text1"/>
          <w:kern w:val="0"/>
          <w:sz w:val="24"/>
          <w:highlight w:val="none"/>
          <w14:textFill>
            <w14:solidFill>
              <w14:schemeClr w14:val="tx1"/>
            </w14:solidFill>
          </w14:textFill>
        </w:rPr>
        <w:t>（如有调整，另行</w:t>
      </w:r>
      <w:r>
        <w:rPr>
          <w:rFonts w:hint="eastAsia" w:cs="Times New Roman" w:asciiTheme="minorEastAsia" w:hAnsiTheme="minorEastAsia"/>
          <w:b/>
          <w:color w:val="000000" w:themeColor="text1"/>
          <w:kern w:val="0"/>
          <w:sz w:val="24"/>
          <w:highlight w:val="none"/>
          <w14:textFill>
            <w14:solidFill>
              <w14:schemeClr w14:val="tx1"/>
            </w14:solidFill>
          </w14:textFill>
        </w:rPr>
        <w:t>通知</w:t>
      </w:r>
      <w:r>
        <w:rPr>
          <w:rFonts w:cs="Times New Roman" w:asciiTheme="minorEastAsia" w:hAnsiTheme="minorEastAsia"/>
          <w:b/>
          <w:color w:val="000000" w:themeColor="text1"/>
          <w:kern w:val="0"/>
          <w:sz w:val="24"/>
          <w:highlight w:val="none"/>
          <w14:textFill>
            <w14:solidFill>
              <w14:schemeClr w14:val="tx1"/>
            </w14:solidFill>
          </w14:textFill>
        </w:rPr>
        <w:t>）</w:t>
      </w:r>
    </w:p>
    <w:p w14:paraId="04C12B17">
      <w:pPr>
        <w:pStyle w:val="31"/>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b/>
          <w:color w:val="000000" w:themeColor="text1"/>
          <w:sz w:val="24"/>
          <w:highlight w:val="none"/>
          <w14:textFill>
            <w14:solidFill>
              <w14:schemeClr w14:val="tx1"/>
            </w14:solidFill>
          </w14:textFill>
        </w:rPr>
        <w:t>响应</w:t>
      </w:r>
      <w:r>
        <w:rPr>
          <w:rFonts w:hint="eastAsia" w:asciiTheme="minorEastAsia" w:hAnsiTheme="minorEastAsia" w:eastAsiaTheme="minorEastAsia"/>
          <w:b/>
          <w:color w:val="000000" w:themeColor="text1"/>
          <w:sz w:val="24"/>
          <w:szCs w:val="24"/>
          <w:highlight w:val="none"/>
          <w14:textFill>
            <w14:solidFill>
              <w14:schemeClr w14:val="tx1"/>
            </w14:solidFill>
          </w14:textFill>
        </w:rPr>
        <w:t>文件提交地点：</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安徽省宿州市经济开发区南二环路88号A1办公楼大会议室。</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p>
    <w:p w14:paraId="16E62837">
      <w:pPr>
        <w:spacing w:line="580" w:lineRule="exact"/>
        <w:ind w:firstLine="472" w:firstLineChars="196"/>
        <w:rPr>
          <w:rFonts w:asciiTheme="minorEastAsia" w:hAnsiTheme="minorEastAsia"/>
          <w:color w:val="000000" w:themeColor="text1"/>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八、</w:t>
      </w:r>
      <w:r>
        <w:rPr>
          <w:rFonts w:hint="eastAsia" w:asciiTheme="minorEastAsia" w:hAnsiTheme="minorEastAsia"/>
          <w:b/>
          <w:color w:val="000000" w:themeColor="text1"/>
          <w:kern w:val="0"/>
          <w:sz w:val="24"/>
          <w:highlight w:val="none"/>
          <w14:textFill>
            <w14:solidFill>
              <w14:schemeClr w14:val="tx1"/>
            </w14:solidFill>
          </w14:textFill>
        </w:rPr>
        <w:t>联系人及电话：</w:t>
      </w:r>
      <w:r>
        <w:rPr>
          <w:rFonts w:hint="eastAsia" w:asciiTheme="minorEastAsia" w:hAnsiTheme="minorEastAsia"/>
          <w:b/>
          <w:color w:val="000000" w:themeColor="text1"/>
          <w:kern w:val="0"/>
          <w:sz w:val="24"/>
          <w:highlight w:val="none"/>
          <w:lang w:val="en-US" w:eastAsia="zh-CN"/>
          <w14:textFill>
            <w14:solidFill>
              <w14:schemeClr w14:val="tx1"/>
            </w14:solidFill>
          </w14:textFill>
        </w:rPr>
        <w:t>赵部长</w:t>
      </w:r>
      <w:r>
        <w:rPr>
          <w:rFonts w:hint="eastAsia" w:asciiTheme="minorEastAsia" w:hAnsiTheme="minorEastAsia"/>
          <w:color w:val="000000" w:themeColor="text1"/>
          <w:sz w:val="24"/>
          <w:highlight w:val="none"/>
          <w14:textFill>
            <w14:solidFill>
              <w14:schemeClr w14:val="tx1"/>
            </w14:solidFill>
          </w14:textFill>
        </w:rPr>
        <w:t xml:space="preserve">  0557-</w:t>
      </w:r>
      <w:r>
        <w:rPr>
          <w:rFonts w:hint="eastAsia" w:asciiTheme="minorEastAsia" w:hAnsiTheme="minorEastAsia"/>
          <w:color w:val="000000" w:themeColor="text1"/>
          <w:sz w:val="24"/>
          <w:highlight w:val="none"/>
          <w:u w:val="single"/>
          <w14:textFill>
            <w14:solidFill>
              <w14:schemeClr w14:val="tx1"/>
            </w14:solidFill>
          </w14:textFill>
        </w:rPr>
        <w:t>3097</w:t>
      </w:r>
      <w:r>
        <w:rPr>
          <w:rFonts w:hint="eastAsia" w:asciiTheme="minorEastAsia" w:hAnsiTheme="minorEastAsia"/>
          <w:color w:val="000000" w:themeColor="text1"/>
          <w:sz w:val="24"/>
          <w:highlight w:val="none"/>
          <w:u w:val="single"/>
          <w:lang w:val="en-US" w:eastAsia="zh-CN"/>
          <w14:textFill>
            <w14:solidFill>
              <w14:schemeClr w14:val="tx1"/>
            </w14:solidFill>
          </w14:textFill>
        </w:rPr>
        <w:t>1</w:t>
      </w:r>
      <w:r>
        <w:rPr>
          <w:rFonts w:hint="eastAsia" w:asciiTheme="minorEastAsia" w:hAnsiTheme="minorEastAsia"/>
          <w:color w:val="000000" w:themeColor="text1"/>
          <w:sz w:val="24"/>
          <w:highlight w:val="none"/>
          <w:u w:val="single"/>
          <w14:textFill>
            <w14:solidFill>
              <w14:schemeClr w14:val="tx1"/>
            </w14:solidFill>
          </w14:textFill>
        </w:rPr>
        <w:t>66</w:t>
      </w:r>
      <w:r>
        <w:rPr>
          <w:rFonts w:hint="eastAsia" w:asciiTheme="minorEastAsia" w:hAnsiTheme="minorEastAsia"/>
          <w:color w:val="000000" w:themeColor="text1"/>
          <w:sz w:val="24"/>
          <w:highlight w:val="none"/>
          <w14:textFill>
            <w14:solidFill>
              <w14:schemeClr w14:val="tx1"/>
            </w14:solidFill>
          </w14:textFill>
        </w:rPr>
        <w:t>；（意向报价人如有疑问可来电垂询）</w:t>
      </w:r>
    </w:p>
    <w:p w14:paraId="41FE72B9">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74000E04">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2AB7FFDB">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3654D4E5">
      <w:pPr>
        <w:spacing w:line="600" w:lineRule="exact"/>
        <w:rPr>
          <w:rFonts w:hint="eastAsia"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p>
    <w:p w14:paraId="596A4C63">
      <w:pPr>
        <w:spacing w:line="600" w:lineRule="exact"/>
        <w:rPr>
          <w:rFonts w:hint="eastAsia" w:asciiTheme="majorEastAsia" w:hAnsiTheme="majorEastAsia" w:eastAsiaTheme="majorEastAsia"/>
          <w:color w:val="000000" w:themeColor="text1"/>
          <w:sz w:val="24"/>
          <w:highlight w:val="none"/>
          <w14:textFill>
            <w14:solidFill>
              <w14:schemeClr w14:val="tx1"/>
            </w14:solidFill>
          </w14:textFill>
        </w:rPr>
      </w:pPr>
    </w:p>
    <w:p w14:paraId="45DED44E">
      <w:pPr>
        <w:spacing w:line="600" w:lineRule="exact"/>
        <w:jc w:val="left"/>
        <w:rPr>
          <w:rFonts w:hint="eastAsia" w:eastAsiaTheme="minorEastAsia"/>
          <w:b/>
          <w:color w:val="000000" w:themeColor="text1"/>
          <w:sz w:val="24"/>
          <w:highlight w:val="none"/>
          <w:lang w:val="en-US" w:eastAsia="zh-CN"/>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附件</w:t>
      </w:r>
      <w:r>
        <w:rPr>
          <w:rFonts w:hint="eastAsia"/>
          <w:b/>
          <w:color w:val="000000" w:themeColor="text1"/>
          <w:sz w:val="24"/>
          <w:highlight w:val="none"/>
          <w:lang w:val="en-US" w:eastAsia="zh-CN"/>
          <w14:textFill>
            <w14:solidFill>
              <w14:schemeClr w14:val="tx1"/>
            </w14:solidFill>
          </w14:textFill>
        </w:rPr>
        <w:t>一</w:t>
      </w:r>
      <w:r>
        <w:rPr>
          <w:rFonts w:hint="eastAsia"/>
          <w:b/>
          <w:color w:val="000000" w:themeColor="text1"/>
          <w:sz w:val="24"/>
          <w:highlight w:val="none"/>
          <w14:textFill>
            <w14:solidFill>
              <w14:schemeClr w14:val="tx1"/>
            </w14:solidFill>
          </w14:textFill>
        </w:rPr>
        <w:t>采购需求</w:t>
      </w:r>
    </w:p>
    <w:p w14:paraId="008A6599">
      <w:pPr>
        <w:spacing w:line="600" w:lineRule="exact"/>
        <w:ind w:firstLine="482" w:firstLineChars="200"/>
        <w:jc w:val="left"/>
        <w:rPr>
          <w:rFonts w:hint="default" w:eastAsiaTheme="minor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14:textFill>
            <w14:solidFill>
              <w14:schemeClr w14:val="tx1"/>
            </w14:solidFill>
          </w14:textFill>
        </w:rPr>
        <w:t>一：</w:t>
      </w:r>
      <w:r>
        <w:rPr>
          <w:rFonts w:hint="eastAsia"/>
          <w:b/>
          <w:color w:val="000000" w:themeColor="text1"/>
          <w:sz w:val="24"/>
          <w:highlight w:val="none"/>
          <w:lang w:val="en-US" w:eastAsia="zh-CN"/>
          <w14:textFill>
            <w14:solidFill>
              <w14:schemeClr w14:val="tx1"/>
            </w14:solidFill>
          </w14:textFill>
        </w:rPr>
        <w:t>竞价人要求</w:t>
      </w:r>
    </w:p>
    <w:p w14:paraId="6181AF1B">
      <w:pPr>
        <w:widowControl/>
        <w:numPr>
          <w:ilvl w:val="0"/>
          <w:numId w:val="1"/>
        </w:numPr>
        <w:spacing w:line="400" w:lineRule="exact"/>
        <w:ind w:firstLine="437"/>
        <w:jc w:val="left"/>
        <w:rPr>
          <w:rFonts w:hint="eastAsia" w:asciiTheme="minorEastAsia" w:hAnsiTheme="minorEastAsia"/>
          <w:color w:val="000000" w:themeColor="text1"/>
          <w:sz w:val="24"/>
          <w:highlight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竞价人具备本地服务能力，营业执照经营许可范围应包含废旧物资回收或废旧塑料回收或再生资源回收等业务</w:t>
      </w:r>
      <w:r>
        <w:rPr>
          <w:rFonts w:hint="eastAsia" w:cs="Times New Roman" w:asciiTheme="minorEastAsia" w:hAnsiTheme="minorEastAsia"/>
          <w:color w:val="000000" w:themeColor="text1"/>
          <w:kern w:val="0"/>
          <w:sz w:val="24"/>
          <w:highlight w:val="none"/>
          <w:lang w:val="en-US" w:eastAsia="zh-CN"/>
          <w14:textFill>
            <w14:solidFill>
              <w14:schemeClr w14:val="tx1"/>
            </w14:solidFill>
          </w14:textFill>
        </w:rPr>
        <w:t>（如营业执照为非宿州市范围，须中标后签订合同前及时办理宿州本地营业执照合法经营）</w:t>
      </w:r>
      <w:r>
        <w:rPr>
          <w:rFonts w:hint="eastAsia" w:asciiTheme="minorEastAsia" w:hAnsiTheme="minorEastAsia"/>
          <w:color w:val="000000" w:themeColor="text1"/>
          <w:sz w:val="24"/>
          <w:highlight w:val="none"/>
          <w:lang w:val="en-US" w:eastAsia="zh-CN"/>
          <w14:textFill>
            <w14:solidFill>
              <w14:schemeClr w14:val="tx1"/>
            </w14:solidFill>
          </w14:textFill>
        </w:rPr>
        <w:t>。</w:t>
      </w:r>
    </w:p>
    <w:p w14:paraId="7FDF1A60">
      <w:pPr>
        <w:widowControl/>
        <w:numPr>
          <w:ilvl w:val="0"/>
          <w:numId w:val="1"/>
        </w:numPr>
        <w:spacing w:line="400" w:lineRule="exact"/>
        <w:ind w:firstLine="437"/>
        <w:jc w:val="left"/>
        <w:rPr>
          <w:rFonts w:hint="eastAsia" w:asciiTheme="minorEastAsia" w:hAnsiTheme="minorEastAsia"/>
          <w:color w:val="000000" w:themeColor="text1"/>
          <w:sz w:val="24"/>
          <w:highlight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竞价人在场内实施</w:t>
      </w:r>
      <w:r>
        <w:rPr>
          <w:rFonts w:hint="eastAsia" w:hAnsi="宋体" w:cs="宋体"/>
          <w:color w:val="000000" w:themeColor="text1"/>
          <w:kern w:val="0"/>
          <w:sz w:val="24"/>
          <w:highlight w:val="none"/>
          <w:u w:val="none"/>
          <w:lang w:val="en-US" w:eastAsia="zh-CN"/>
          <w14:textFill>
            <w14:solidFill>
              <w14:schemeClr w14:val="tx1"/>
            </w14:solidFill>
          </w14:textFill>
        </w:rPr>
        <w:t>废弃</w:t>
      </w:r>
      <w:r>
        <w:rPr>
          <w:rFonts w:hint="eastAsia" w:hAnsi="宋体" w:cs="宋体" w:eastAsiaTheme="minorEastAsia"/>
          <w:color w:val="000000" w:themeColor="text1"/>
          <w:kern w:val="0"/>
          <w:sz w:val="24"/>
          <w:highlight w:val="none"/>
          <w:u w:val="none"/>
          <w:lang w:val="en-US" w:eastAsia="zh-CN"/>
          <w14:textFill>
            <w14:solidFill>
              <w14:schemeClr w14:val="tx1"/>
            </w14:solidFill>
          </w14:textFill>
        </w:rPr>
        <w:t>物资资源化</w:t>
      </w:r>
      <w:r>
        <w:rPr>
          <w:rFonts w:hint="eastAsia" w:hAnsi="宋体" w:cs="宋体"/>
          <w:color w:val="000000" w:themeColor="text1"/>
          <w:kern w:val="0"/>
          <w:sz w:val="24"/>
          <w:highlight w:val="none"/>
          <w:u w:val="none"/>
          <w:lang w:val="en-US" w:eastAsia="zh-CN"/>
          <w14:textFill>
            <w14:solidFill>
              <w14:schemeClr w14:val="tx1"/>
            </w14:solidFill>
          </w14:textFill>
        </w:rPr>
        <w:t>回收</w:t>
      </w:r>
      <w:r>
        <w:rPr>
          <w:rFonts w:hint="eastAsia" w:asciiTheme="minorEastAsia" w:hAnsiTheme="minorEastAsia"/>
          <w:color w:val="000000" w:themeColor="text1"/>
          <w:sz w:val="24"/>
          <w:highlight w:val="none"/>
          <w:lang w:val="en-US" w:eastAsia="zh-CN"/>
          <w14:textFill>
            <w14:solidFill>
              <w14:schemeClr w14:val="tx1"/>
            </w14:solidFill>
          </w14:textFill>
        </w:rPr>
        <w:t>过程中能够做到不恶意哄抬价格，不恶意压价价格，做到回收场地内无回收废弃物资过夜并自愿接受宿州百大农产品物流有限责任公司对其回购的废弃物资清理转运及时性的监督。</w:t>
      </w:r>
    </w:p>
    <w:p w14:paraId="6475DDA7">
      <w:pPr>
        <w:spacing w:line="600" w:lineRule="exact"/>
        <w:ind w:firstLine="482" w:firstLineChars="200"/>
        <w:jc w:val="left"/>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二、承包要求</w:t>
      </w:r>
    </w:p>
    <w:p w14:paraId="3F900F60">
      <w:pPr>
        <w:widowControl/>
        <w:spacing w:line="400" w:lineRule="exact"/>
        <w:ind w:firstLine="437"/>
        <w:jc w:val="lef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1.</w:t>
      </w:r>
      <w:r>
        <w:rPr>
          <w:rFonts w:hint="eastAsia" w:asciiTheme="minorEastAsia" w:hAnsiTheme="minorEastAsia"/>
          <w:color w:val="000000" w:themeColor="text1"/>
          <w:sz w:val="24"/>
          <w:highlight w:val="none"/>
          <w:lang w:val="en-US" w:eastAsia="zh-CN"/>
          <w14:textFill>
            <w14:solidFill>
              <w14:schemeClr w14:val="tx1"/>
            </w14:solidFill>
          </w14:textFill>
        </w:rPr>
        <w:t>承包</w:t>
      </w:r>
      <w:r>
        <w:rPr>
          <w:rFonts w:hint="eastAsia" w:ascii="宋体" w:hAnsi="宋体" w:cs="Arial Unicode MS"/>
          <w:color w:val="000000" w:themeColor="text1"/>
          <w:kern w:val="0"/>
          <w:sz w:val="24"/>
          <w:highlight w:val="none"/>
          <w14:textFill>
            <w14:solidFill>
              <w14:schemeClr w14:val="tx1"/>
            </w14:solidFill>
          </w14:textFill>
        </w:rPr>
        <w:t>周期：</w:t>
      </w:r>
      <w:r>
        <w:rPr>
          <w:rFonts w:hint="eastAsia" w:ascii="宋体" w:hAnsi="宋体" w:cs="Arial Unicode MS"/>
          <w:color w:val="000000" w:themeColor="text1"/>
          <w:kern w:val="0"/>
          <w:sz w:val="24"/>
          <w:highlight w:val="none"/>
          <w:u w:val="single"/>
          <w:lang w:val="en-US" w:eastAsia="zh-CN"/>
          <w14:textFill>
            <w14:solidFill>
              <w14:schemeClr w14:val="tx1"/>
            </w14:solidFill>
          </w14:textFill>
        </w:rPr>
        <w:t>三</w:t>
      </w:r>
      <w:r>
        <w:rPr>
          <w:rFonts w:hint="eastAsia" w:ascii="宋体" w:hAnsi="宋体" w:cs="Arial Unicode MS"/>
          <w:color w:val="000000" w:themeColor="text1"/>
          <w:kern w:val="0"/>
          <w:sz w:val="24"/>
          <w:highlight w:val="none"/>
          <w14:textFill>
            <w14:solidFill>
              <w14:schemeClr w14:val="tx1"/>
            </w14:solidFill>
          </w14:textFill>
        </w:rPr>
        <w:t>年。</w:t>
      </w:r>
    </w:p>
    <w:p w14:paraId="7049F227">
      <w:pPr>
        <w:widowControl/>
        <w:numPr>
          <w:ilvl w:val="0"/>
          <w:numId w:val="0"/>
        </w:numPr>
        <w:spacing w:line="400" w:lineRule="exact"/>
        <w:ind w:firstLine="480" w:firstLineChars="200"/>
        <w:jc w:val="left"/>
        <w:rPr>
          <w:rFonts w:hint="eastAsia" w:asciiTheme="minorEastAsia" w:hAnsiTheme="minorEastAsia"/>
          <w:color w:val="000000" w:themeColor="text1"/>
          <w:sz w:val="24"/>
          <w:highlight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2.场地使用要求：（1）宿州百大拟提供市场一处约100平方米场地，供竞价人作为</w:t>
      </w:r>
      <w:r>
        <w:rPr>
          <w:rFonts w:hint="eastAsia" w:hAnsi="宋体" w:cs="宋体"/>
          <w:color w:val="000000" w:themeColor="text1"/>
          <w:kern w:val="0"/>
          <w:sz w:val="24"/>
          <w:highlight w:val="none"/>
          <w:u w:val="none"/>
          <w:lang w:val="en-US" w:eastAsia="zh-CN"/>
          <w14:textFill>
            <w14:solidFill>
              <w14:schemeClr w14:val="tx1"/>
            </w14:solidFill>
          </w14:textFill>
        </w:rPr>
        <w:t>废弃</w:t>
      </w:r>
      <w:r>
        <w:rPr>
          <w:rFonts w:hint="eastAsia" w:hAnsi="宋体" w:cs="宋体" w:eastAsiaTheme="minorEastAsia"/>
          <w:color w:val="000000" w:themeColor="text1"/>
          <w:kern w:val="0"/>
          <w:sz w:val="24"/>
          <w:highlight w:val="none"/>
          <w:u w:val="none"/>
          <w:lang w:val="en-US" w:eastAsia="zh-CN"/>
          <w14:textFill>
            <w14:solidFill>
              <w14:schemeClr w14:val="tx1"/>
            </w14:solidFill>
          </w14:textFill>
        </w:rPr>
        <w:t>物资资源化</w:t>
      </w:r>
      <w:r>
        <w:rPr>
          <w:rFonts w:hint="eastAsia" w:hAnsi="宋体" w:cs="宋体"/>
          <w:color w:val="000000" w:themeColor="text1"/>
          <w:kern w:val="0"/>
          <w:sz w:val="24"/>
          <w:highlight w:val="none"/>
          <w:u w:val="none"/>
          <w:lang w:val="en-US" w:eastAsia="zh-CN"/>
          <w14:textFill>
            <w14:solidFill>
              <w14:schemeClr w14:val="tx1"/>
            </w14:solidFill>
          </w14:textFill>
        </w:rPr>
        <w:t>回收、整理、转运使用但须符合消防要求</w:t>
      </w:r>
      <w:r>
        <w:rPr>
          <w:rFonts w:hint="eastAsia" w:asciiTheme="minorEastAsia" w:hAnsiTheme="minorEastAsia"/>
          <w:color w:val="000000" w:themeColor="text1"/>
          <w:sz w:val="24"/>
          <w:highlight w:val="none"/>
          <w:lang w:val="en-US" w:eastAsia="zh-CN"/>
          <w14:textFill>
            <w14:solidFill>
              <w14:schemeClr w14:val="tx1"/>
            </w14:solidFill>
          </w14:textFill>
        </w:rPr>
        <w:t>。</w:t>
      </w:r>
    </w:p>
    <w:p w14:paraId="02836B22">
      <w:pPr>
        <w:widowControl/>
        <w:numPr>
          <w:ilvl w:val="0"/>
          <w:numId w:val="0"/>
        </w:numPr>
        <w:spacing w:line="400" w:lineRule="exact"/>
        <w:ind w:firstLine="480" w:firstLineChars="200"/>
        <w:jc w:val="left"/>
        <w:rPr>
          <w:rFonts w:hint="default" w:asciiTheme="minorEastAsia" w:hAnsiTheme="minorEastAsia"/>
          <w:color w:val="000000" w:themeColor="text1"/>
          <w:sz w:val="24"/>
          <w:highlight w:val="none"/>
          <w:u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（2）如竞价人不采用宿州百大提供场地,也可在市场外自行租赁场地作为</w:t>
      </w:r>
      <w:r>
        <w:rPr>
          <w:rFonts w:hint="eastAsia" w:hAnsi="宋体" w:cs="宋体"/>
          <w:color w:val="000000" w:themeColor="text1"/>
          <w:kern w:val="0"/>
          <w:sz w:val="24"/>
          <w:highlight w:val="none"/>
          <w:u w:val="none"/>
          <w:lang w:val="en-US" w:eastAsia="zh-CN"/>
          <w14:textFill>
            <w14:solidFill>
              <w14:schemeClr w14:val="tx1"/>
            </w14:solidFill>
          </w14:textFill>
        </w:rPr>
        <w:t>废弃</w:t>
      </w:r>
      <w:r>
        <w:rPr>
          <w:rFonts w:hint="eastAsia" w:hAnsi="宋体" w:cs="宋体" w:eastAsiaTheme="minorEastAsia"/>
          <w:color w:val="000000" w:themeColor="text1"/>
          <w:kern w:val="0"/>
          <w:sz w:val="24"/>
          <w:highlight w:val="none"/>
          <w:u w:val="none"/>
          <w:lang w:val="en-US" w:eastAsia="zh-CN"/>
          <w14:textFill>
            <w14:solidFill>
              <w14:schemeClr w14:val="tx1"/>
            </w14:solidFill>
          </w14:textFill>
        </w:rPr>
        <w:t>物资资源化</w:t>
      </w:r>
      <w:r>
        <w:rPr>
          <w:rFonts w:hint="eastAsia" w:hAnsi="宋体" w:cs="宋体"/>
          <w:color w:val="000000" w:themeColor="text1"/>
          <w:kern w:val="0"/>
          <w:sz w:val="24"/>
          <w:highlight w:val="none"/>
          <w:u w:val="none"/>
          <w:lang w:val="en-US" w:eastAsia="zh-CN"/>
          <w14:textFill>
            <w14:solidFill>
              <w14:schemeClr w14:val="tx1"/>
            </w14:solidFill>
          </w14:textFill>
        </w:rPr>
        <w:t>回收使用，但竞价费用不变。</w:t>
      </w:r>
    </w:p>
    <w:p w14:paraId="184CE3C5">
      <w:pPr>
        <w:widowControl/>
        <w:numPr>
          <w:ilvl w:val="0"/>
          <w:numId w:val="0"/>
        </w:numPr>
        <w:spacing w:line="400" w:lineRule="exact"/>
        <w:ind w:firstLine="480" w:firstLineChars="200"/>
        <w:jc w:val="left"/>
        <w:rPr>
          <w:rFonts w:hint="eastAsia" w:asciiTheme="minorEastAsia" w:hAnsiTheme="minorEastAsia"/>
          <w:color w:val="000000" w:themeColor="text1"/>
          <w:sz w:val="24"/>
          <w:highlight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3.竞价人应配有回收物资周转车辆，并在租赁场内配备满足防火需求的灭火器具。</w:t>
      </w:r>
    </w:p>
    <w:p w14:paraId="5083D8B5">
      <w:pPr>
        <w:numPr>
          <w:ilvl w:val="0"/>
          <w:numId w:val="0"/>
        </w:numPr>
        <w:spacing w:line="440" w:lineRule="exact"/>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p>
    <w:p w14:paraId="331CB284">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59FEBC5C">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7C9B5D9D">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6204BDF8">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7019E67C">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2FD1D11E">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2D74798C">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6362FB75">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59FD3A4E">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32CC52E7">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19786F7A">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p w14:paraId="7CD6A4CE">
      <w:pPr>
        <w:spacing w:line="600" w:lineRule="exact"/>
        <w:jc w:val="left"/>
        <w:rPr>
          <w:rFonts w:hint="eastAsia"/>
          <w:b/>
          <w:color w:val="000000" w:themeColor="text1"/>
          <w:sz w:val="24"/>
          <w:highlight w:val="none"/>
          <w14:textFill>
            <w14:solidFill>
              <w14:schemeClr w14:val="tx1"/>
            </w14:solidFill>
          </w14:textFill>
        </w:rPr>
      </w:pPr>
    </w:p>
    <w:p w14:paraId="1966422C">
      <w:pPr>
        <w:spacing w:line="600" w:lineRule="exact"/>
        <w:jc w:val="left"/>
        <w:rPr>
          <w:rFonts w:hint="eastAsia"/>
          <w:b/>
          <w:color w:val="000000" w:themeColor="text1"/>
          <w:sz w:val="24"/>
          <w:highlight w:val="none"/>
          <w14:textFill>
            <w14:solidFill>
              <w14:schemeClr w14:val="tx1"/>
            </w14:solidFill>
          </w14:textFill>
        </w:rPr>
      </w:pPr>
    </w:p>
    <w:p w14:paraId="163C23ED">
      <w:pPr>
        <w:spacing w:line="600" w:lineRule="exact"/>
        <w:jc w:val="left"/>
        <w:rPr>
          <w:rFonts w:hint="eastAsia"/>
          <w:b/>
          <w:color w:val="000000" w:themeColor="text1"/>
          <w:sz w:val="24"/>
          <w:highlight w:val="none"/>
          <w14:textFill>
            <w14:solidFill>
              <w14:schemeClr w14:val="tx1"/>
            </w14:solidFill>
          </w14:textFill>
        </w:rPr>
      </w:pPr>
    </w:p>
    <w:p w14:paraId="51EC6B11">
      <w:pPr>
        <w:spacing w:line="60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附件二：《合同》</w:t>
      </w:r>
      <w:r>
        <w:rPr>
          <w:rFonts w:hint="eastAsia" w:cs="宋体" w:asciiTheme="minorEastAsia" w:hAnsiTheme="minorEastAsia"/>
          <w:color w:val="000000" w:themeColor="text1"/>
          <w:spacing w:val="-4"/>
          <w:kern w:val="0"/>
          <w:sz w:val="24"/>
          <w:highlight w:val="none"/>
          <w:lang w:val="en-US" w:eastAsia="zh-CN"/>
          <w14:textFill>
            <w14:solidFill>
              <w14:schemeClr w14:val="tx1"/>
            </w14:solidFill>
          </w14:textFill>
        </w:rPr>
        <w:t xml:space="preserve"> </w:t>
      </w:r>
    </w:p>
    <w:p w14:paraId="43B46385">
      <w:pPr>
        <w:spacing w:line="560" w:lineRule="exact"/>
        <w:jc w:val="center"/>
        <w:rPr>
          <w:rFonts w:ascii="华文楷体" w:hAnsi="华文楷体" w:eastAsia="华文楷体"/>
          <w:b/>
          <w:color w:val="000000" w:themeColor="text1"/>
          <w:sz w:val="30"/>
          <w:szCs w:val="30"/>
          <w:highlight w:val="none"/>
          <w14:textFill>
            <w14:solidFill>
              <w14:schemeClr w14:val="tx1"/>
            </w14:solidFill>
          </w14:textFill>
        </w:rPr>
      </w:pPr>
      <w:r>
        <w:rPr>
          <w:rFonts w:hint="eastAsia" w:ascii="华文楷体" w:hAnsi="华文楷体" w:eastAsia="华文楷体"/>
          <w:b/>
          <w:color w:val="000000" w:themeColor="text1"/>
          <w:sz w:val="30"/>
          <w:szCs w:val="30"/>
          <w:highlight w:val="none"/>
          <w14:textFill>
            <w14:solidFill>
              <w14:schemeClr w14:val="tx1"/>
            </w14:solidFill>
          </w14:textFill>
        </w:rPr>
        <w:t>宿州百大农产品物流有限责任公司</w:t>
      </w:r>
    </w:p>
    <w:p w14:paraId="507F4508">
      <w:pPr>
        <w:spacing w:line="560" w:lineRule="exact"/>
        <w:jc w:val="center"/>
        <w:rPr>
          <w:rFonts w:hint="eastAsia" w:ascii="华文楷体" w:hAnsi="华文楷体" w:eastAsia="华文楷体"/>
          <w:b/>
          <w:color w:val="000000" w:themeColor="text1"/>
          <w:sz w:val="30"/>
          <w:szCs w:val="30"/>
          <w:highlight w:val="none"/>
          <w14:textFill>
            <w14:solidFill>
              <w14:schemeClr w14:val="tx1"/>
            </w14:solidFill>
          </w14:textFill>
        </w:rPr>
      </w:pPr>
      <w:r>
        <w:rPr>
          <w:rFonts w:hint="eastAsia" w:ascii="华文楷体" w:hAnsi="华文楷体" w:eastAsia="华文楷体"/>
          <w:b/>
          <w:color w:val="000000" w:themeColor="text1"/>
          <w:sz w:val="30"/>
          <w:szCs w:val="30"/>
          <w:highlight w:val="none"/>
          <w:lang w:eastAsia="zh-CN"/>
          <w14:textFill>
            <w14:solidFill>
              <w14:schemeClr w14:val="tx1"/>
            </w14:solidFill>
          </w14:textFill>
        </w:rPr>
        <w:t>宿州百大废弃物资资源化承包管理项目（二次）</w:t>
      </w:r>
      <w:r>
        <w:rPr>
          <w:rFonts w:hint="eastAsia" w:ascii="华文楷体" w:hAnsi="华文楷体" w:eastAsia="华文楷体"/>
          <w:b/>
          <w:color w:val="000000" w:themeColor="text1"/>
          <w:sz w:val="30"/>
          <w:szCs w:val="30"/>
          <w:highlight w:val="none"/>
          <w14:textFill>
            <w14:solidFill>
              <w14:schemeClr w14:val="tx1"/>
            </w14:solidFill>
          </w14:textFill>
        </w:rPr>
        <w:t>合同</w:t>
      </w:r>
    </w:p>
    <w:p w14:paraId="1CCA9486">
      <w:pPr>
        <w:spacing w:line="560" w:lineRule="exact"/>
        <w:jc w:val="left"/>
        <w:rPr>
          <w:rFonts w:asciiTheme="minorEastAsia" w:hAnsiTheme="minorEastAsia"/>
          <w:color w:val="000000" w:themeColor="text1"/>
          <w:sz w:val="24"/>
          <w:highlight w:val="none"/>
          <w14:textFill>
            <w14:solidFill>
              <w14:schemeClr w14:val="tx1"/>
            </w14:solidFill>
          </w14:textFill>
        </w:rPr>
      </w:pPr>
    </w:p>
    <w:p w14:paraId="23520613">
      <w:pPr>
        <w:spacing w:line="560" w:lineRule="exact"/>
        <w:rPr>
          <w:rFonts w:ascii="华文楷体" w:hAnsi="华文楷体" w:eastAsia="华文楷体"/>
          <w:b/>
          <w:color w:val="000000" w:themeColor="text1"/>
          <w:sz w:val="30"/>
          <w:szCs w:val="30"/>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甲方（采购方）：</w:t>
      </w:r>
      <w:r>
        <w:rPr>
          <w:rFonts w:hint="eastAsia" w:asciiTheme="minorEastAsia" w:hAnsiTheme="minorEastAsia"/>
          <w:color w:val="000000" w:themeColor="text1"/>
          <w:sz w:val="24"/>
          <w:highlight w:val="none"/>
          <w:u w:val="single"/>
          <w14:textFill>
            <w14:solidFill>
              <w14:schemeClr w14:val="tx1"/>
            </w14:solidFill>
          </w14:textFill>
        </w:rPr>
        <w:t>宿州百大农产品物流有限责任公司</w:t>
      </w:r>
    </w:p>
    <w:p w14:paraId="47F023E2">
      <w:pPr>
        <w:spacing w:line="560" w:lineRule="exact"/>
        <w:jc w:val="left"/>
        <w:rPr>
          <w:rFonts w:ascii="华文楷体" w:hAnsi="华文楷体" w:eastAsia="华文楷体"/>
          <w:b/>
          <w:color w:val="000000" w:themeColor="text1"/>
          <w:sz w:val="30"/>
          <w:szCs w:val="30"/>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乙方（成交方）：</w:t>
      </w:r>
    </w:p>
    <w:p w14:paraId="20193849">
      <w:pPr>
        <w:spacing w:line="520" w:lineRule="exact"/>
        <w:ind w:firstLine="482"/>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根据“</w:t>
      </w:r>
      <w:r>
        <w:rPr>
          <w:rFonts w:hint="eastAsia" w:cs="宋体" w:asciiTheme="minorEastAsia" w:hAnsiTheme="minorEastAsia"/>
          <w:color w:val="000000" w:themeColor="text1"/>
          <w:kern w:val="0"/>
          <w:sz w:val="24"/>
          <w:highlight w:val="none"/>
          <w:u w:val="single"/>
          <w:lang w:eastAsia="zh-CN"/>
          <w14:textFill>
            <w14:solidFill>
              <w14:schemeClr w14:val="tx1"/>
            </w14:solidFill>
          </w14:textFill>
        </w:rPr>
        <w:t>宿州百大废弃物资资源化承包管理项目（二次）</w:t>
      </w:r>
      <w:r>
        <w:rPr>
          <w:rFonts w:hint="eastAsia" w:asciiTheme="minorEastAsia" w:hAnsiTheme="minorEastAsia"/>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highlight w:val="none"/>
          <w:lang w:val="en-US" w:eastAsia="zh-CN"/>
          <w14:textFill>
            <w14:solidFill>
              <w14:schemeClr w14:val="tx1"/>
            </w14:solidFill>
          </w14:textFill>
        </w:rPr>
        <w:t>项目</w:t>
      </w:r>
      <w:r>
        <w:rPr>
          <w:rFonts w:hint="eastAsia" w:asciiTheme="minorEastAsia" w:hAnsiTheme="minorEastAsia"/>
          <w:color w:val="000000" w:themeColor="text1"/>
          <w:sz w:val="24"/>
          <w:highlight w:val="none"/>
          <w14:textFill>
            <w14:solidFill>
              <w14:schemeClr w14:val="tx1"/>
            </w14:solidFill>
          </w14:textFill>
        </w:rPr>
        <w:t>编号：</w:t>
      </w:r>
      <w:r>
        <w:rPr>
          <w:rFonts w:hint="eastAsia" w:cs="宋体" w:asciiTheme="minorEastAsia" w:hAnsiTheme="minorEastAsia"/>
          <w:color w:val="000000" w:themeColor="text1"/>
          <w:spacing w:val="-4"/>
          <w:kern w:val="0"/>
          <w:sz w:val="24"/>
          <w:highlight w:val="none"/>
          <w14:textFill>
            <w14:solidFill>
              <w14:schemeClr w14:val="tx1"/>
            </w14:solidFill>
          </w14:textFill>
        </w:rPr>
        <w:t>2025BDJTFW00022</w:t>
      </w:r>
      <w:r>
        <w:rPr>
          <w:rFonts w:hint="eastAsia" w:cs="宋体" w:asciiTheme="minorEastAsia" w:hAnsiTheme="minorEastAsia"/>
          <w:color w:val="000000" w:themeColor="text1"/>
          <w:spacing w:val="-4"/>
          <w:kern w:val="0"/>
          <w:sz w:val="24"/>
          <w:highlight w:val="non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14:textFill>
            <w14:solidFill>
              <w14:schemeClr w14:val="tx1"/>
            </w14:solidFill>
          </w14:textFill>
        </w:rPr>
        <w:t>）竞争性报价项目结果，并依据《中华人民共和国民法典》及其他有关法律、行政法规的规定，采购方（甲方）和成交方（乙方）遵循平等、自愿、公平和诚实信用的原则，就相关合同事宜协商一致，订立本合同。</w:t>
      </w:r>
    </w:p>
    <w:p w14:paraId="6CB22BBC">
      <w:pPr>
        <w:spacing w:line="520" w:lineRule="exact"/>
        <w:ind w:firstLine="482" w:firstLineChars="200"/>
        <w:rPr>
          <w:rFonts w:hint="default"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一</w:t>
      </w:r>
      <w:r>
        <w:rPr>
          <w:rFonts w:hint="eastAsia" w:asciiTheme="minorEastAsia" w:hAnsiTheme="minorEastAsia"/>
          <w:b/>
          <w:color w:val="000000" w:themeColor="text1"/>
          <w:sz w:val="24"/>
          <w:highlight w:val="none"/>
          <w14:textFill>
            <w14:solidFill>
              <w14:schemeClr w14:val="tx1"/>
            </w14:solidFill>
          </w14:textFill>
        </w:rPr>
        <w:t>、</w:t>
      </w:r>
      <w:r>
        <w:rPr>
          <w:rFonts w:hint="eastAsia" w:asciiTheme="minorEastAsia" w:hAnsiTheme="minorEastAsia"/>
          <w:b/>
          <w:color w:val="000000" w:themeColor="text1"/>
          <w:sz w:val="24"/>
          <w:highlight w:val="none"/>
          <w:lang w:val="en-US" w:eastAsia="zh-CN"/>
          <w14:textFill>
            <w14:solidFill>
              <w14:schemeClr w14:val="tx1"/>
            </w14:solidFill>
          </w14:textFill>
        </w:rPr>
        <w:t>合同期限</w:t>
      </w:r>
    </w:p>
    <w:p w14:paraId="2701E7D2">
      <w:pPr>
        <w:widowControl/>
        <w:spacing w:line="400" w:lineRule="exact"/>
        <w:ind w:firstLine="437"/>
        <w:jc w:val="left"/>
        <w:rPr>
          <w:rFonts w:hint="eastAsia"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w:t>
      </w:r>
      <w:r>
        <w:rPr>
          <w:rFonts w:hint="eastAsia" w:asciiTheme="minorEastAsia" w:hAnsiTheme="minorEastAsia"/>
          <w:color w:val="000000" w:themeColor="text1"/>
          <w:sz w:val="24"/>
          <w:highlight w:val="none"/>
          <w14:textFill>
            <w14:solidFill>
              <w14:schemeClr w14:val="tx1"/>
            </w14:solidFill>
          </w14:textFill>
        </w:rPr>
        <w:t>宿州百大废弃物资资源化承包</w:t>
      </w:r>
      <w:r>
        <w:rPr>
          <w:rFonts w:hint="eastAsia" w:asciiTheme="minorEastAsia" w:hAnsiTheme="minorEastAsia"/>
          <w:color w:val="000000" w:themeColor="text1"/>
          <w:sz w:val="24"/>
          <w:highlight w:val="none"/>
          <w:lang w:eastAsia="zh-CN"/>
          <w14:textFill>
            <w14:solidFill>
              <w14:schemeClr w14:val="tx1"/>
            </w14:solidFill>
          </w14:textFill>
        </w:rPr>
        <w:t>管理</w:t>
      </w:r>
      <w:r>
        <w:rPr>
          <w:rFonts w:hint="eastAsia" w:asciiTheme="minorEastAsia" w:hAnsiTheme="minorEastAsia"/>
          <w:color w:val="000000" w:themeColor="text1"/>
          <w:sz w:val="24"/>
          <w:highlight w:val="none"/>
          <w:lang w:val="en-US" w:eastAsia="zh-CN"/>
          <w14:textFill>
            <w14:solidFill>
              <w14:schemeClr w14:val="tx1"/>
            </w14:solidFill>
          </w14:textFill>
        </w:rPr>
        <w:t>期限三年，</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年</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月</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日至</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年</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 xml:space="preserve">月 </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年</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月</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lang w:val="en-US" w:eastAsia="zh-CN"/>
          <w14:textFill>
            <w14:solidFill>
              <w14:schemeClr w14:val="tx1"/>
            </w14:solidFill>
          </w14:textFill>
        </w:rPr>
        <w:t>日</w:t>
      </w:r>
      <w:r>
        <w:rPr>
          <w:rFonts w:hint="eastAsia" w:asciiTheme="minorEastAsia" w:hAnsiTheme="minorEastAsia"/>
          <w:color w:val="000000" w:themeColor="text1"/>
          <w:sz w:val="24"/>
          <w:highlight w:val="none"/>
          <w14:textFill>
            <w14:solidFill>
              <w14:schemeClr w14:val="tx1"/>
            </w14:solidFill>
          </w14:textFill>
        </w:rPr>
        <w:t>。</w:t>
      </w:r>
    </w:p>
    <w:p w14:paraId="71917865">
      <w:pPr>
        <w:numPr>
          <w:ilvl w:val="0"/>
          <w:numId w:val="0"/>
        </w:numPr>
        <w:spacing w:line="520" w:lineRule="exact"/>
        <w:ind w:firstLine="482" w:firstLineChars="200"/>
        <w:rPr>
          <w:rFonts w:hint="default" w:asciiTheme="minorEastAsia" w:hAnsiTheme="minorEastAsia"/>
          <w:b/>
          <w:bCs/>
          <w:color w:val="000000" w:themeColor="text1"/>
          <w:sz w:val="24"/>
          <w:highlight w:val="none"/>
          <w:lang w:val="en-US"/>
          <w14:textFill>
            <w14:solidFill>
              <w14:schemeClr w14:val="tx1"/>
            </w14:solidFill>
          </w14:textFill>
        </w:rPr>
      </w:pPr>
      <w:r>
        <w:rPr>
          <w:rFonts w:hint="eastAsia" w:asciiTheme="minorEastAsia" w:hAnsiTheme="minorEastAsia"/>
          <w:b/>
          <w:bCs/>
          <w:color w:val="000000" w:themeColor="text1"/>
          <w:sz w:val="24"/>
          <w:highlight w:val="none"/>
          <w:lang w:val="en-US" w:eastAsia="zh-CN"/>
          <w14:textFill>
            <w14:solidFill>
              <w14:schemeClr w14:val="tx1"/>
            </w14:solidFill>
          </w14:textFill>
        </w:rPr>
        <w:t>二、合同费用及付款方式</w:t>
      </w:r>
    </w:p>
    <w:p w14:paraId="6BD65393">
      <w:pPr>
        <w:keepNext w:val="0"/>
        <w:keepLines w:val="0"/>
        <w:widowControl/>
        <w:suppressLineNumbers w:val="0"/>
        <w:jc w:val="left"/>
        <w:rPr>
          <w:rFonts w:hint="eastAsia" w:asciiTheme="minorEastAsia" w:hAnsiTheme="minorEastAsia"/>
          <w:b/>
          <w:bCs/>
          <w:color w:val="000000" w:themeColor="text1"/>
          <w:sz w:val="24"/>
          <w:highlight w:val="none"/>
          <w:u w:val="single"/>
          <w:lang w:val="en-US" w:eastAsia="zh-CN"/>
          <w14:textFill>
            <w14:solidFill>
              <w14:schemeClr w14:val="tx1"/>
            </w14:solidFill>
          </w14:textFill>
        </w:rPr>
      </w:pPr>
      <w:r>
        <w:rPr>
          <w:rFonts w:hint="eastAsia" w:asciiTheme="minorEastAsia" w:hAnsiTheme="minorEastAsia"/>
          <w:b/>
          <w:bCs/>
          <w:color w:val="000000" w:themeColor="text1"/>
          <w:sz w:val="24"/>
          <w:highlight w:val="none"/>
          <w14:textFill>
            <w14:solidFill>
              <w14:schemeClr w14:val="tx1"/>
            </w14:solidFill>
          </w14:textFill>
        </w:rPr>
        <w:t xml:space="preserve">   </w:t>
      </w:r>
      <w:r>
        <w:rPr>
          <w:rFonts w:hint="eastAsia" w:asciiTheme="minorEastAsia" w:hAnsiTheme="minorEastAsia"/>
          <w:b/>
          <w:bCs/>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合同</w:t>
      </w:r>
      <w:r>
        <w:rPr>
          <w:rFonts w:hint="eastAsia" w:asciiTheme="minorEastAsia" w:hAnsiTheme="minorEastAsia"/>
          <w:bCs/>
          <w:color w:val="000000" w:themeColor="text1"/>
          <w:sz w:val="24"/>
          <w:highlight w:val="none"/>
          <w:lang w:val="en-US" w:eastAsia="zh-CN"/>
          <w14:textFill>
            <w14:solidFill>
              <w14:schemeClr w14:val="tx1"/>
            </w14:solidFill>
          </w14:textFill>
        </w:rPr>
        <w:t>总费用</w:t>
      </w:r>
      <w:r>
        <w:rPr>
          <w:rFonts w:hint="eastAsia" w:asciiTheme="minorEastAsia" w:hAnsiTheme="minorEastAsia"/>
          <w:bCs/>
          <w:color w:val="000000" w:themeColor="text1"/>
          <w:sz w:val="24"/>
          <w:highlight w:val="none"/>
          <w14:textFill>
            <w14:solidFill>
              <w14:schemeClr w14:val="tx1"/>
            </w14:solidFill>
          </w14:textFill>
        </w:rPr>
        <w:t>为人民币</w:t>
      </w:r>
      <w:r>
        <w:rPr>
          <w:rFonts w:hint="eastAsia" w:asciiTheme="minorEastAsia" w:hAnsi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元</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 xml:space="preserve">大写：         </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年度费用为</w:t>
      </w:r>
      <w:r>
        <w:rPr>
          <w:rFonts w:hint="eastAsia" w:asciiTheme="minorEastAsia" w:hAnsi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b w:val="0"/>
          <w:bCs w:val="0"/>
          <w:color w:val="000000" w:themeColor="text1"/>
          <w:sz w:val="24"/>
          <w:highlight w:val="none"/>
          <w:u w:val="single"/>
          <w:lang w:val="en-US" w:eastAsia="zh-CN"/>
          <w14:textFill>
            <w14:solidFill>
              <w14:schemeClr w14:val="tx1"/>
            </w14:solidFill>
          </w14:textFill>
        </w:rPr>
        <w:t xml:space="preserve">     元/年（大写         元/年），</w:t>
      </w:r>
      <w:r>
        <w:rPr>
          <w:rFonts w:hint="eastAsia" w:ascii="Calibri" w:hAnsi="Calibri" w:cs="Calibri"/>
          <w:b w:val="0"/>
          <w:bCs w:val="0"/>
          <w:color w:val="000000" w:themeColor="text1"/>
          <w:sz w:val="24"/>
          <w:highlight w:val="none"/>
          <w:lang w:val="en-US" w:eastAsia="zh-CN"/>
          <w14:textFill>
            <w14:solidFill>
              <w14:schemeClr w14:val="tx1"/>
            </w14:solidFill>
          </w14:textFill>
        </w:rPr>
        <w:t>合同签订后7日内乙方向甲方支付首年度</w:t>
      </w:r>
      <w:r>
        <w:rPr>
          <w:rFonts w:hint="eastAsia" w:asciiTheme="minorEastAsia" w:hAnsiTheme="minorEastAsia"/>
          <w:b w:val="0"/>
          <w:bCs w:val="0"/>
          <w:color w:val="000000" w:themeColor="text1"/>
          <w:sz w:val="24"/>
          <w:highlight w:val="none"/>
          <w:lang w:val="en-US" w:eastAsia="zh-CN"/>
          <w14:textFill>
            <w14:solidFill>
              <w14:schemeClr w14:val="tx1"/>
            </w14:solidFill>
          </w14:textFill>
        </w:rPr>
        <w:t>费用；第二及第</w:t>
      </w:r>
      <w:r>
        <w:rPr>
          <w:rFonts w:hint="eastAsia" w:asciiTheme="minorEastAsia" w:hAnsiTheme="minorEastAsia"/>
          <w:bCs/>
          <w:color w:val="000000" w:themeColor="text1"/>
          <w:sz w:val="24"/>
          <w:highlight w:val="none"/>
          <w:lang w:val="en-US" w:eastAsia="zh-CN"/>
          <w14:textFill>
            <w14:solidFill>
              <w14:schemeClr w14:val="tx1"/>
            </w14:solidFill>
          </w14:textFill>
        </w:rPr>
        <w:t>三年年度费用应在</w:t>
      </w:r>
      <w:r>
        <w:rPr>
          <w:rFonts w:hint="eastAsia" w:asciiTheme="minorEastAsia" w:hAnsiTheme="minorEastAsia"/>
          <w:bCs/>
          <w:color w:val="000000" w:themeColor="text1"/>
          <w:sz w:val="24"/>
          <w:highlight w:val="none"/>
          <w14:textFill>
            <w14:solidFill>
              <w14:schemeClr w14:val="tx1"/>
            </w14:solidFill>
          </w14:textFill>
        </w:rPr>
        <w:t>每</w:t>
      </w:r>
      <w:r>
        <w:rPr>
          <w:rFonts w:hint="eastAsia" w:asciiTheme="minorEastAsia" w:hAnsiTheme="minorEastAsia"/>
          <w:bCs/>
          <w:color w:val="000000" w:themeColor="text1"/>
          <w:sz w:val="24"/>
          <w:highlight w:val="none"/>
          <w:lang w:val="en-US" w:eastAsia="zh-CN"/>
          <w14:textFill>
            <w14:solidFill>
              <w14:schemeClr w14:val="tx1"/>
            </w14:solidFill>
          </w14:textFill>
        </w:rPr>
        <w:t>年度合同签订日期到期前30</w:t>
      </w:r>
      <w:r>
        <w:rPr>
          <w:rFonts w:hint="eastAsia" w:asciiTheme="minorEastAsia" w:hAnsiTheme="minorEastAsia"/>
          <w:bCs/>
          <w:color w:val="000000" w:themeColor="text1"/>
          <w:sz w:val="24"/>
          <w:highlight w:val="none"/>
          <w14:textFill>
            <w14:solidFill>
              <w14:schemeClr w14:val="tx1"/>
            </w14:solidFill>
          </w14:textFill>
        </w:rPr>
        <w:t>日前</w:t>
      </w:r>
      <w:r>
        <w:rPr>
          <w:rFonts w:hint="eastAsia" w:asciiTheme="minorEastAsia" w:hAnsiTheme="minorEastAsia"/>
          <w:bCs/>
          <w:color w:val="000000" w:themeColor="text1"/>
          <w:sz w:val="24"/>
          <w:highlight w:val="none"/>
          <w:lang w:val="en-US" w:eastAsia="zh-CN"/>
          <w14:textFill>
            <w14:solidFill>
              <w14:schemeClr w14:val="tx1"/>
            </w14:solidFill>
          </w14:textFill>
        </w:rPr>
        <w:t>向甲方支付下一年度承包及租赁费用</w:t>
      </w:r>
      <w:r>
        <w:rPr>
          <w:rFonts w:hint="eastAsia"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乙</w:t>
      </w:r>
      <w:r>
        <w:rPr>
          <w:rFonts w:hint="eastAsia" w:asciiTheme="minorEastAsia" w:hAnsiTheme="minorEastAsia"/>
          <w:bCs/>
          <w:color w:val="000000" w:themeColor="text1"/>
          <w:sz w:val="24"/>
          <w:highlight w:val="none"/>
          <w14:textFill>
            <w14:solidFill>
              <w14:schemeClr w14:val="tx1"/>
            </w14:solidFill>
          </w14:textFill>
        </w:rPr>
        <w:t>方采用银行转账方式支付账期内全额</w:t>
      </w:r>
      <w:r>
        <w:rPr>
          <w:rFonts w:hint="eastAsia" w:asciiTheme="minorEastAsia" w:hAnsiTheme="minorEastAsia"/>
          <w:bCs/>
          <w:color w:val="000000" w:themeColor="text1"/>
          <w:sz w:val="24"/>
          <w:highlight w:val="none"/>
          <w:lang w:val="en-US" w:eastAsia="zh-CN"/>
          <w14:textFill>
            <w14:solidFill>
              <w14:schemeClr w14:val="tx1"/>
            </w14:solidFill>
          </w14:textFill>
        </w:rPr>
        <w:t>承包及租赁费用</w:t>
      </w:r>
      <w:r>
        <w:rPr>
          <w:rFonts w:hint="eastAsia" w:asciiTheme="minorEastAsia" w:hAnsiTheme="minorEastAsia"/>
          <w:bCs/>
          <w:color w:val="000000" w:themeColor="text1"/>
          <w:sz w:val="24"/>
          <w:highlight w:val="none"/>
          <w14:textFill>
            <w14:solidFill>
              <w14:schemeClr w14:val="tx1"/>
            </w14:solidFill>
          </w14:textFill>
        </w:rPr>
        <w:t xml:space="preserve">。 </w:t>
      </w:r>
    </w:p>
    <w:p w14:paraId="6E30636D">
      <w:pPr>
        <w:widowControl/>
        <w:numPr>
          <w:ilvl w:val="0"/>
          <w:numId w:val="0"/>
        </w:numPr>
        <w:spacing w:line="400" w:lineRule="exact"/>
        <w:ind w:firstLine="480" w:firstLineChars="200"/>
        <w:jc w:val="left"/>
        <w:rPr>
          <w:rFonts w:hint="eastAsia"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备注：</w:t>
      </w:r>
      <w:r>
        <w:rPr>
          <w:rFonts w:hint="eastAsia" w:asciiTheme="minorEastAsia" w:hAnsiTheme="minorEastAsia"/>
          <w:bCs/>
          <w:color w:val="000000" w:themeColor="text1"/>
          <w:sz w:val="24"/>
          <w:highlight w:val="none"/>
          <w:lang w:val="en-US" w:eastAsia="zh-CN"/>
          <w14:textFill>
            <w14:solidFill>
              <w14:schemeClr w14:val="tx1"/>
            </w14:solidFill>
          </w14:textFill>
        </w:rPr>
        <w:t>上述合同总费用为</w:t>
      </w:r>
      <w:r>
        <w:rPr>
          <w:rFonts w:hint="eastAsia" w:asciiTheme="minorEastAsia" w:hAnsiTheme="minorEastAsia"/>
          <w:bCs/>
          <w:color w:val="000000" w:themeColor="text1"/>
          <w:sz w:val="24"/>
          <w:highlight w:val="none"/>
          <w:u w:val="none"/>
          <w:lang w:val="en-US" w:eastAsia="zh-CN"/>
          <w14:textFill>
            <w14:solidFill>
              <w14:schemeClr w14:val="tx1"/>
            </w14:solidFill>
          </w14:textFill>
        </w:rPr>
        <w:t>宿州百大废弃物资资源化承包管理项目（二次）三</w:t>
      </w:r>
      <w:r>
        <w:rPr>
          <w:rFonts w:hint="eastAsia" w:asciiTheme="minorEastAsia" w:hAnsiTheme="minorEastAsia"/>
          <w:bCs/>
          <w:color w:val="000000" w:themeColor="text1"/>
          <w:sz w:val="24"/>
          <w:highlight w:val="none"/>
          <w:lang w:val="en-US" w:eastAsia="zh-CN"/>
          <w14:textFill>
            <w14:solidFill>
              <w14:schemeClr w14:val="tx1"/>
            </w14:solidFill>
          </w14:textFill>
        </w:rPr>
        <w:t>年的废弃物资资源化承包管理费</w:t>
      </w:r>
      <w:r>
        <w:rPr>
          <w:rFonts w:hint="eastAsia"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1</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若乙方在市场垃圾站内开展废弃物资资源化回收</w:t>
      </w:r>
      <w:r>
        <w:rPr>
          <w:rFonts w:hint="eastAsia" w:hAnsi="宋体" w:cs="宋体"/>
          <w:color w:val="000000" w:themeColor="text1"/>
          <w:kern w:val="0"/>
          <w:sz w:val="24"/>
          <w:highlight w:val="none"/>
          <w:u w:val="none"/>
          <w:lang w:val="en-US" w:eastAsia="zh-CN"/>
          <w14:textFill>
            <w14:solidFill>
              <w14:schemeClr w14:val="tx1"/>
            </w14:solidFill>
          </w14:textFill>
        </w:rPr>
        <w:t>须符合消防要求</w:t>
      </w:r>
      <w:r>
        <w:rPr>
          <w:rFonts w:hint="eastAsia" w:asciiTheme="minorEastAsia" w:hAnsiTheme="minorEastAsia"/>
          <w:color w:val="000000" w:themeColor="text1"/>
          <w:sz w:val="24"/>
          <w:highlight w:val="none"/>
          <w:lang w:val="en-US" w:eastAsia="zh-CN"/>
          <w14:textFill>
            <w14:solidFill>
              <w14:schemeClr w14:val="tx1"/>
            </w14:solidFill>
          </w14:textFill>
        </w:rPr>
        <w:t>。</w:t>
      </w:r>
    </w:p>
    <w:p w14:paraId="7BD3098E">
      <w:pPr>
        <w:widowControl/>
        <w:numPr>
          <w:ilvl w:val="0"/>
          <w:numId w:val="0"/>
        </w:numPr>
        <w:spacing w:line="400" w:lineRule="exact"/>
        <w:ind w:firstLine="480" w:firstLineChars="200"/>
        <w:jc w:val="left"/>
        <w:rPr>
          <w:rFonts w:hint="default" w:asciiTheme="minorEastAsia" w:hAnsiTheme="minorEastAsia"/>
          <w:color w:val="000000" w:themeColor="text1"/>
          <w:sz w:val="24"/>
          <w:highlight w:val="none"/>
          <w:u w:val="none"/>
          <w:lang w:val="en-US" w:eastAsia="zh-CN"/>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（2）如乙方不采用甲方提供场地,也可在市场外自行租赁场地作为</w:t>
      </w:r>
      <w:r>
        <w:rPr>
          <w:rFonts w:hint="eastAsia" w:hAnsi="宋体" w:cs="宋体"/>
          <w:color w:val="000000" w:themeColor="text1"/>
          <w:kern w:val="0"/>
          <w:sz w:val="24"/>
          <w:highlight w:val="none"/>
          <w:u w:val="none"/>
          <w:lang w:val="en-US" w:eastAsia="zh-CN"/>
          <w14:textFill>
            <w14:solidFill>
              <w14:schemeClr w14:val="tx1"/>
            </w14:solidFill>
          </w14:textFill>
        </w:rPr>
        <w:t>废弃</w:t>
      </w:r>
      <w:r>
        <w:rPr>
          <w:rFonts w:hint="eastAsia" w:hAnsi="宋体" w:cs="宋体" w:eastAsiaTheme="minorEastAsia"/>
          <w:color w:val="000000" w:themeColor="text1"/>
          <w:kern w:val="0"/>
          <w:sz w:val="24"/>
          <w:highlight w:val="none"/>
          <w:u w:val="none"/>
          <w:lang w:val="en-US" w:eastAsia="zh-CN"/>
          <w14:textFill>
            <w14:solidFill>
              <w14:schemeClr w14:val="tx1"/>
            </w14:solidFill>
          </w14:textFill>
        </w:rPr>
        <w:t>物资资源化</w:t>
      </w:r>
      <w:r>
        <w:rPr>
          <w:rFonts w:hint="eastAsia" w:hAnsi="宋体" w:cs="宋体"/>
          <w:color w:val="000000" w:themeColor="text1"/>
          <w:kern w:val="0"/>
          <w:sz w:val="24"/>
          <w:highlight w:val="none"/>
          <w:u w:val="none"/>
          <w:lang w:val="en-US" w:eastAsia="zh-CN"/>
          <w14:textFill>
            <w14:solidFill>
              <w14:schemeClr w14:val="tx1"/>
            </w14:solidFill>
          </w14:textFill>
        </w:rPr>
        <w:t>回收使用，但合同费用不变。</w:t>
      </w:r>
    </w:p>
    <w:p w14:paraId="6727D74B">
      <w:pPr>
        <w:spacing w:line="520" w:lineRule="exact"/>
        <w:ind w:firstLine="241" w:firstLineChars="100"/>
        <w:rPr>
          <w:rFonts w:hint="default"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三</w:t>
      </w:r>
      <w:r>
        <w:rPr>
          <w:rFonts w:hint="eastAsia" w:asciiTheme="minorEastAsia" w:hAnsiTheme="minorEastAsia"/>
          <w:b/>
          <w:color w:val="000000" w:themeColor="text1"/>
          <w:sz w:val="24"/>
          <w:highlight w:val="none"/>
          <w14:textFill>
            <w14:solidFill>
              <w14:schemeClr w14:val="tx1"/>
            </w14:solidFill>
          </w14:textFill>
        </w:rPr>
        <w:t>、</w:t>
      </w:r>
      <w:r>
        <w:rPr>
          <w:rFonts w:hint="eastAsia" w:asciiTheme="minorEastAsia" w:hAnsiTheme="minorEastAsia"/>
          <w:b/>
          <w:color w:val="000000" w:themeColor="text1"/>
          <w:sz w:val="24"/>
          <w:highlight w:val="none"/>
          <w:lang w:val="en-US" w:eastAsia="zh-CN"/>
          <w14:textFill>
            <w14:solidFill>
              <w14:schemeClr w14:val="tx1"/>
            </w14:solidFill>
          </w14:textFill>
        </w:rPr>
        <w:t>废弃物资回收管理制度及租赁场地使用</w:t>
      </w:r>
    </w:p>
    <w:p w14:paraId="3E29FEFA">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w:t>
      </w:r>
      <w:r>
        <w:rPr>
          <w:rFonts w:hint="eastAsia" w:asciiTheme="minorEastAsia" w:hAnsiTheme="minorEastAsia"/>
          <w:bCs/>
          <w:color w:val="000000" w:themeColor="text1"/>
          <w:sz w:val="24"/>
          <w:highlight w:val="none"/>
          <w:lang w:val="en-US" w:eastAsia="zh-CN"/>
          <w14:textFill>
            <w14:solidFill>
              <w14:schemeClr w14:val="tx1"/>
            </w14:solidFill>
          </w14:textFill>
        </w:rPr>
        <w:t>场地地点</w:t>
      </w:r>
      <w:r>
        <w:rPr>
          <w:rFonts w:hint="eastAsia"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如采用甲方提供场地，乙方还应按照“</w:t>
      </w:r>
      <w:r>
        <w:rPr>
          <w:rFonts w:hint="eastAsia" w:asciiTheme="minorEastAsia" w:hAnsiTheme="minorEastAsia"/>
          <w:b/>
          <w:bCs w:val="0"/>
          <w:color w:val="000000" w:themeColor="text1"/>
          <w:sz w:val="24"/>
          <w:highlight w:val="none"/>
          <w:lang w:val="en-US" w:eastAsia="zh-CN"/>
          <w14:textFill>
            <w14:solidFill>
              <w14:schemeClr w14:val="tx1"/>
            </w14:solidFill>
          </w14:textFill>
        </w:rPr>
        <w:t>二、合同费用及付款方式</w:t>
      </w:r>
      <w:r>
        <w:rPr>
          <w:rFonts w:hint="eastAsia" w:asciiTheme="minorEastAsia" w:hAnsiTheme="minorEastAsia"/>
          <w:bCs/>
          <w:color w:val="000000" w:themeColor="text1"/>
          <w:sz w:val="24"/>
          <w:highlight w:val="none"/>
          <w:lang w:val="en-US" w:eastAsia="zh-CN"/>
          <w14:textFill>
            <w14:solidFill>
              <w14:schemeClr w14:val="tx1"/>
            </w14:solidFill>
          </w14:textFill>
        </w:rPr>
        <w:t>中的备注”要求实施，另在经营过程中，乙方应严格按照甲方市场防火及用电安全管理制度要求，完善使用场地消防器具配备、规范布设使用用电线路及器具</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因乙方违规违章造成一切安全事故</w:t>
      </w:r>
      <w:r>
        <w:rPr>
          <w:rFonts w:hint="eastAsia"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后果及损失</w:t>
      </w:r>
      <w:r>
        <w:rPr>
          <w:rFonts w:hint="eastAsia" w:asciiTheme="minorEastAsia" w:hAnsiTheme="minorEastAsia"/>
          <w:bCs/>
          <w:color w:val="000000" w:themeColor="text1"/>
          <w:sz w:val="24"/>
          <w:highlight w:val="none"/>
          <w14:textFill>
            <w14:solidFill>
              <w14:schemeClr w14:val="tx1"/>
            </w14:solidFill>
          </w14:textFill>
        </w:rPr>
        <w:t>由乙方承担，甲方有权根据情况选择解除合同，并追究乙方违约责任</w:t>
      </w:r>
      <w:r>
        <w:rPr>
          <w:rFonts w:hint="eastAsia" w:asciiTheme="minorEastAsia" w:hAnsiTheme="minorEastAsia"/>
          <w:bCs/>
          <w:color w:val="000000" w:themeColor="text1"/>
          <w:sz w:val="24"/>
          <w:highlight w:val="none"/>
          <w:lang w:val="en-US" w:eastAsia="zh-CN"/>
          <w14:textFill>
            <w14:solidFill>
              <w14:schemeClr w14:val="tx1"/>
            </w14:solidFill>
          </w14:textFill>
        </w:rPr>
        <w:t>及损失赔偿</w:t>
      </w:r>
      <w:r>
        <w:rPr>
          <w:rFonts w:hint="eastAsia" w:asciiTheme="minorEastAsia" w:hAnsiTheme="minorEastAsia"/>
          <w:bCs/>
          <w:color w:val="000000" w:themeColor="text1"/>
          <w:sz w:val="24"/>
          <w:highlight w:val="none"/>
          <w14:textFill>
            <w14:solidFill>
              <w14:schemeClr w14:val="tx1"/>
            </w14:solidFill>
          </w14:textFill>
        </w:rPr>
        <w:t>，同时履约保证金不予退还</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如不采用甲方提供场地，乙方应符合所在地政府职能部门要求，保障各项安全、合法合规经营</w:t>
      </w:r>
      <w:r>
        <w:rPr>
          <w:rFonts w:hint="eastAsia" w:asciiTheme="minorEastAsia" w:hAnsiTheme="minorEastAsia"/>
          <w:bCs/>
          <w:color w:val="000000" w:themeColor="text1"/>
          <w:sz w:val="24"/>
          <w:highlight w:val="none"/>
          <w14:textFill>
            <w14:solidFill>
              <w14:schemeClr w14:val="tx1"/>
            </w14:solidFill>
          </w14:textFill>
        </w:rPr>
        <w:t>。</w:t>
      </w:r>
    </w:p>
    <w:p w14:paraId="43D9B989">
      <w:pPr>
        <w:spacing w:line="520" w:lineRule="exact"/>
        <w:ind w:firstLine="435"/>
        <w:rPr>
          <w:rFonts w:hint="eastAsia" w:asciiTheme="minorEastAsia" w:hAnsi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2.租赁场地管理权利与义务：乙方对使用场地及废弃物资收集、清运、清理负有安全管理义务，每日回收废弃物资应于晚上21:00前清运结束且日收日清。甲方对使用场地安全管理有监督管理权利，甲方有权定期或不定期开展检查，一经发现乙方使用的场地内存在安全隐患或21:00前未结束作业的将督促整改，乙方限期整改不到位或拒不整改的甲方有权对乙方视情况严重程度处500元-2000元违约处罚，情况特别严重的</w:t>
      </w:r>
      <w:r>
        <w:rPr>
          <w:rFonts w:hint="eastAsia" w:asciiTheme="minorEastAsia" w:hAnsiTheme="minorEastAsia"/>
          <w:bCs/>
          <w:color w:val="000000" w:themeColor="text1"/>
          <w:sz w:val="24"/>
          <w:highlight w:val="none"/>
          <w14:textFill>
            <w14:solidFill>
              <w14:schemeClr w14:val="tx1"/>
            </w14:solidFill>
          </w14:textFill>
        </w:rPr>
        <w:t>甲方有权选择解除合同，并追究乙方违约责任</w:t>
      </w:r>
      <w:r>
        <w:rPr>
          <w:rFonts w:hint="eastAsia" w:asciiTheme="minorEastAsia" w:hAnsiTheme="minorEastAsia"/>
          <w:bCs/>
          <w:color w:val="000000" w:themeColor="text1"/>
          <w:sz w:val="24"/>
          <w:highlight w:val="none"/>
          <w:lang w:val="en-US" w:eastAsia="zh-CN"/>
          <w14:textFill>
            <w14:solidFill>
              <w14:schemeClr w14:val="tx1"/>
            </w14:solidFill>
          </w14:textFill>
        </w:rPr>
        <w:t>及损失赔偿</w:t>
      </w:r>
      <w:r>
        <w:rPr>
          <w:rFonts w:hint="eastAsia" w:asciiTheme="minorEastAsia" w:hAnsiTheme="minorEastAsia"/>
          <w:bCs/>
          <w:color w:val="000000" w:themeColor="text1"/>
          <w:sz w:val="24"/>
          <w:highlight w:val="none"/>
          <w14:textFill>
            <w14:solidFill>
              <w14:schemeClr w14:val="tx1"/>
            </w14:solidFill>
          </w14:textFill>
        </w:rPr>
        <w:t>，同时履约保证金不予退还</w:t>
      </w:r>
      <w:r>
        <w:rPr>
          <w:rFonts w:hint="eastAsia" w:asciiTheme="minorEastAsia" w:hAnsiTheme="minorEastAsia"/>
          <w:bCs/>
          <w:color w:val="000000" w:themeColor="text1"/>
          <w:sz w:val="24"/>
          <w:highlight w:val="none"/>
          <w:lang w:val="en-US" w:eastAsia="zh-CN"/>
          <w14:textFill>
            <w14:solidFill>
              <w14:schemeClr w14:val="tx1"/>
            </w14:solidFill>
          </w14:textFill>
        </w:rPr>
        <w:t>。</w:t>
      </w:r>
    </w:p>
    <w:p w14:paraId="14C3E0E0">
      <w:pPr>
        <w:spacing w:line="520" w:lineRule="exact"/>
        <w:ind w:firstLine="435"/>
        <w:rPr>
          <w:rFonts w:hint="default" w:asciiTheme="minorEastAsia" w:hAnsi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3.乙方有在甲方场内回收废弃物资的权利；并有不恶意压低、哄抬废弃物资回收价格的义务。乙方在废弃物资承包期内甲方有配合清理场内流动废弃物资回收人员的义务；甲方有监督乙方规范回收行为不恶意压低、哄抬废弃物资权利，同时针对乙方存在的回收恶意压低、哄抬违约，视情况给予200元-5000元经济处罚或</w:t>
      </w:r>
      <w:r>
        <w:rPr>
          <w:rFonts w:hint="eastAsia" w:asciiTheme="minorEastAsia" w:hAnsiTheme="minorEastAsia"/>
          <w:bCs/>
          <w:color w:val="000000" w:themeColor="text1"/>
          <w:sz w:val="24"/>
          <w:highlight w:val="none"/>
          <w14:textFill>
            <w14:solidFill>
              <w14:schemeClr w14:val="tx1"/>
            </w14:solidFill>
          </w14:textFill>
        </w:rPr>
        <w:t>选择解除合同，</w:t>
      </w:r>
      <w:r>
        <w:rPr>
          <w:rFonts w:hint="eastAsia" w:asciiTheme="minorEastAsia" w:hAnsiTheme="minorEastAsia"/>
          <w:bCs/>
          <w:color w:val="000000" w:themeColor="text1"/>
          <w:sz w:val="24"/>
          <w:highlight w:val="none"/>
          <w:lang w:val="en-US" w:eastAsia="zh-CN"/>
          <w14:textFill>
            <w14:solidFill>
              <w14:schemeClr w14:val="tx1"/>
            </w14:solidFill>
          </w14:textFill>
        </w:rPr>
        <w:t>并</w:t>
      </w:r>
      <w:r>
        <w:rPr>
          <w:rFonts w:hint="eastAsia" w:asciiTheme="minorEastAsia" w:hAnsiTheme="minorEastAsia"/>
          <w:bCs/>
          <w:color w:val="000000" w:themeColor="text1"/>
          <w:sz w:val="24"/>
          <w:highlight w:val="none"/>
          <w14:textFill>
            <w14:solidFill>
              <w14:schemeClr w14:val="tx1"/>
            </w14:solidFill>
          </w14:textFill>
        </w:rPr>
        <w:t>追究乙方违约责任</w:t>
      </w:r>
      <w:r>
        <w:rPr>
          <w:rFonts w:hint="eastAsia" w:asciiTheme="minorEastAsia" w:hAnsiTheme="minorEastAsia"/>
          <w:bCs/>
          <w:color w:val="000000" w:themeColor="text1"/>
          <w:sz w:val="24"/>
          <w:highlight w:val="none"/>
          <w:lang w:val="en-US" w:eastAsia="zh-CN"/>
          <w14:textFill>
            <w14:solidFill>
              <w14:schemeClr w14:val="tx1"/>
            </w14:solidFill>
          </w14:textFill>
        </w:rPr>
        <w:t>及相应声誉损失赔偿</w:t>
      </w:r>
      <w:r>
        <w:rPr>
          <w:rFonts w:hint="eastAsia"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bCs/>
          <w:color w:val="000000" w:themeColor="text1"/>
          <w:sz w:val="24"/>
          <w:highlight w:val="none"/>
          <w:lang w:val="en-US" w:eastAsia="zh-CN"/>
          <w14:textFill>
            <w14:solidFill>
              <w14:schemeClr w14:val="tx1"/>
            </w14:solidFill>
          </w14:textFill>
        </w:rPr>
        <w:t>并</w:t>
      </w:r>
      <w:r>
        <w:rPr>
          <w:rFonts w:hint="eastAsia" w:asciiTheme="minorEastAsia" w:hAnsiTheme="minorEastAsia"/>
          <w:bCs/>
          <w:color w:val="000000" w:themeColor="text1"/>
          <w:sz w:val="24"/>
          <w:highlight w:val="none"/>
          <w14:textFill>
            <w14:solidFill>
              <w14:schemeClr w14:val="tx1"/>
            </w14:solidFill>
          </w14:textFill>
        </w:rPr>
        <w:t>不予退还履约保证金</w:t>
      </w:r>
      <w:r>
        <w:rPr>
          <w:rFonts w:hint="eastAsia" w:asciiTheme="minorEastAsia" w:hAnsiTheme="minorEastAsia"/>
          <w:bCs/>
          <w:color w:val="000000" w:themeColor="text1"/>
          <w:sz w:val="24"/>
          <w:highlight w:val="none"/>
          <w:lang w:eastAsia="zh-CN"/>
          <w14:textFill>
            <w14:solidFill>
              <w14:schemeClr w14:val="tx1"/>
            </w14:solidFill>
          </w14:textFill>
        </w:rPr>
        <w:t>的</w:t>
      </w:r>
      <w:r>
        <w:rPr>
          <w:rFonts w:hint="eastAsia" w:asciiTheme="minorEastAsia" w:hAnsiTheme="minorEastAsia"/>
          <w:bCs/>
          <w:color w:val="000000" w:themeColor="text1"/>
          <w:sz w:val="24"/>
          <w:highlight w:val="none"/>
          <w:lang w:val="en-US" w:eastAsia="zh-CN"/>
          <w14:textFill>
            <w14:solidFill>
              <w14:schemeClr w14:val="tx1"/>
            </w14:solidFill>
          </w14:textFill>
        </w:rPr>
        <w:t>权利。</w:t>
      </w:r>
    </w:p>
    <w:p w14:paraId="53891024">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四</w:t>
      </w:r>
      <w:r>
        <w:rPr>
          <w:rFonts w:hint="eastAsia" w:asciiTheme="minorEastAsia" w:hAnsiTheme="minorEastAsia"/>
          <w:b/>
          <w:color w:val="000000" w:themeColor="text1"/>
          <w:sz w:val="24"/>
          <w:highlight w:val="none"/>
          <w14:textFill>
            <w14:solidFill>
              <w14:schemeClr w14:val="tx1"/>
            </w14:solidFill>
          </w14:textFill>
        </w:rPr>
        <w:t>、履约保证金</w:t>
      </w:r>
      <w:r>
        <w:rPr>
          <w:rFonts w:hint="eastAsia" w:asciiTheme="minorEastAsia" w:hAnsiTheme="minorEastAsia"/>
          <w:bCs/>
          <w:color w:val="000000" w:themeColor="text1"/>
          <w:sz w:val="24"/>
          <w:highlight w:val="none"/>
          <w14:textFill>
            <w14:solidFill>
              <w14:schemeClr w14:val="tx1"/>
            </w14:solidFill>
          </w14:textFill>
        </w:rPr>
        <w:t xml:space="preserve">    </w:t>
      </w:r>
    </w:p>
    <w:p w14:paraId="5A7B677F">
      <w:pPr>
        <w:keepNext w:val="0"/>
        <w:keepLines w:val="0"/>
        <w:widowControl/>
        <w:suppressLineNumbers w:val="0"/>
        <w:jc w:val="left"/>
        <w:rPr>
          <w:color w:val="000000" w:themeColor="text1"/>
          <w:highlight w:val="none"/>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1.履约保证金：合同签署前3日乙方向甲方支付履约保证金中标合同价的</w:t>
      </w:r>
      <w:r>
        <w:rPr>
          <w:rFonts w:hint="eastAsia" w:asciiTheme="minorEastAsia" w:hAnsiTheme="minorEastAsia"/>
          <w:bCs/>
          <w:color w:val="000000" w:themeColor="text1"/>
          <w:sz w:val="24"/>
          <w:highlight w:val="none"/>
          <w:u w:val="single"/>
          <w:lang w:val="en-US" w:eastAsia="zh-CN"/>
          <w14:textFill>
            <w14:solidFill>
              <w14:schemeClr w14:val="tx1"/>
            </w14:solidFill>
          </w14:textFill>
        </w:rPr>
        <w:t>10%</w:t>
      </w:r>
      <w:r>
        <w:rPr>
          <w:rFonts w:hint="eastAsia" w:asciiTheme="minorEastAsia" w:hAnsiTheme="minorEastAsia"/>
          <w:bCs/>
          <w:color w:val="000000" w:themeColor="text1"/>
          <w:sz w:val="24"/>
          <w:highlight w:val="none"/>
          <w:lang w:val="zh-CN" w:eastAsia="zh-CN"/>
          <w14:textFill>
            <w14:solidFill>
              <w14:schemeClr w14:val="tx1"/>
            </w14:solidFill>
          </w14:textFill>
        </w:rPr>
        <w:t>，期限至</w:t>
      </w:r>
      <w:r>
        <w:rPr>
          <w:rFonts w:hint="eastAsia" w:asciiTheme="minorEastAsia" w:hAnsiTheme="minorEastAsia"/>
          <w:bCs/>
          <w:color w:val="000000" w:themeColor="text1"/>
          <w:sz w:val="24"/>
          <w:highlight w:val="none"/>
          <w:lang w:val="en-US" w:eastAsia="zh-CN"/>
          <w14:textFill>
            <w14:solidFill>
              <w14:schemeClr w14:val="tx1"/>
            </w14:solidFill>
          </w14:textFill>
        </w:rPr>
        <w:t>合同履约期满</w:t>
      </w:r>
      <w:r>
        <w:rPr>
          <w:rFonts w:hint="eastAsia" w:asciiTheme="minorEastAsia" w:hAnsiTheme="minorEastAsia"/>
          <w:bCs/>
          <w:color w:val="000000" w:themeColor="text1"/>
          <w:sz w:val="24"/>
          <w:highlight w:val="none"/>
          <w:lang w:val="zh-CN" w:eastAsia="zh-CN"/>
          <w14:textFill>
            <w14:solidFill>
              <w14:schemeClr w14:val="tx1"/>
            </w14:solidFill>
          </w14:textFill>
        </w:rPr>
        <w:t>乙方</w:t>
      </w:r>
      <w:r>
        <w:rPr>
          <w:rFonts w:hint="eastAsia" w:asciiTheme="minorEastAsia" w:hAnsiTheme="minorEastAsia"/>
          <w:bCs/>
          <w:color w:val="000000" w:themeColor="text1"/>
          <w:sz w:val="24"/>
          <w:highlight w:val="none"/>
          <w:lang w:val="en-US" w:eastAsia="zh-CN"/>
          <w14:textFill>
            <w14:solidFill>
              <w14:schemeClr w14:val="tx1"/>
            </w14:solidFill>
          </w14:textFill>
        </w:rPr>
        <w:t>使用场地内物品清理干净且恢复原状及其他</w:t>
      </w:r>
      <w:r>
        <w:rPr>
          <w:rFonts w:hint="eastAsia" w:asciiTheme="minorEastAsia" w:hAnsiTheme="minorEastAsia"/>
          <w:bCs/>
          <w:color w:val="000000" w:themeColor="text1"/>
          <w:sz w:val="24"/>
          <w:highlight w:val="none"/>
          <w:lang w:val="zh-CN" w:eastAsia="zh-CN"/>
          <w14:textFill>
            <w14:solidFill>
              <w14:schemeClr w14:val="tx1"/>
            </w14:solidFill>
          </w14:textFill>
        </w:rPr>
        <w:t>无违约行为后</w:t>
      </w:r>
      <w:r>
        <w:rPr>
          <w:rFonts w:hint="eastAsia" w:asciiTheme="minorEastAsia" w:hAnsiTheme="minorEastAsia"/>
          <w:bCs/>
          <w:color w:val="000000" w:themeColor="text1"/>
          <w:sz w:val="24"/>
          <w:highlight w:val="none"/>
          <w:u w:val="none"/>
          <w:lang w:val="en-US" w:eastAsia="zh-CN"/>
          <w14:textFill>
            <w14:solidFill>
              <w14:schemeClr w14:val="tx1"/>
            </w14:solidFill>
          </w14:textFill>
        </w:rPr>
        <w:t>无息</w:t>
      </w:r>
      <w:r>
        <w:rPr>
          <w:rFonts w:hint="eastAsia" w:asciiTheme="minorEastAsia" w:hAnsiTheme="minorEastAsia"/>
          <w:bCs/>
          <w:color w:val="000000" w:themeColor="text1"/>
          <w:sz w:val="24"/>
          <w:highlight w:val="none"/>
          <w:u w:val="none"/>
          <w:lang w:val="zh-CN" w:eastAsia="zh-CN"/>
          <w14:textFill>
            <w14:solidFill>
              <w14:schemeClr w14:val="tx1"/>
            </w14:solidFill>
          </w14:textFill>
        </w:rPr>
        <w:t>退还</w:t>
      </w:r>
      <w:r>
        <w:rPr>
          <w:rFonts w:hint="eastAsia" w:asciiTheme="minorEastAsia" w:hAnsiTheme="minorEastAsia"/>
          <w:bCs/>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乙方违反合同约定的任何义务的，甲方有权从履约保证金中扣除相应违约金、赔偿金等。</w:t>
      </w:r>
    </w:p>
    <w:p w14:paraId="01F64F28">
      <w:pPr>
        <w:spacing w:line="520" w:lineRule="exact"/>
        <w:ind w:firstLine="435"/>
        <w:rPr>
          <w:rFonts w:asciiTheme="minorEastAsia" w:hAnsiTheme="minorEastAsia"/>
          <w:bCs/>
          <w:color w:val="000000" w:themeColor="text1"/>
          <w:sz w:val="24"/>
          <w:highlight w:val="none"/>
          <w:lang w:val="zh-CN"/>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2.</w:t>
      </w:r>
      <w:r>
        <w:rPr>
          <w:rFonts w:hint="eastAsia" w:asciiTheme="minorEastAsia" w:hAnsiTheme="minorEastAsia"/>
          <w:bCs/>
          <w:color w:val="000000" w:themeColor="text1"/>
          <w:sz w:val="24"/>
          <w:highlight w:val="none"/>
          <w14:textFill>
            <w14:solidFill>
              <w14:schemeClr w14:val="tx1"/>
            </w14:solidFill>
          </w14:textFill>
        </w:rPr>
        <w:t>履约保证金账户信息：</w:t>
      </w:r>
    </w:p>
    <w:p w14:paraId="1804C8FE">
      <w:pPr>
        <w:spacing w:line="520" w:lineRule="exact"/>
        <w:ind w:firstLine="435"/>
        <w:rPr>
          <w:rFonts w:asciiTheme="minorEastAsia" w:hAnsiTheme="minorEastAsia"/>
          <w:bCs/>
          <w:color w:val="000000" w:themeColor="text1"/>
          <w:sz w:val="24"/>
          <w:highlight w:val="none"/>
          <w:u w:val="none"/>
          <w14:textFill>
            <w14:solidFill>
              <w14:schemeClr w14:val="tx1"/>
            </w14:solidFill>
          </w14:textFill>
        </w:rPr>
      </w:pPr>
      <w:r>
        <w:rPr>
          <w:rFonts w:hint="eastAsia" w:asciiTheme="minorEastAsia" w:hAnsiTheme="minorEastAsia"/>
          <w:bCs/>
          <w:color w:val="000000" w:themeColor="text1"/>
          <w:sz w:val="24"/>
          <w:highlight w:val="none"/>
          <w:lang w:val="zh-CN"/>
          <w14:textFill>
            <w14:solidFill>
              <w14:schemeClr w14:val="tx1"/>
            </w14:solidFill>
          </w14:textFill>
        </w:rPr>
        <w:t>账户名称：宿州百大农产品物流有限责任公司</w:t>
      </w:r>
    </w:p>
    <w:p w14:paraId="2BAD0788">
      <w:pPr>
        <w:spacing w:line="520" w:lineRule="exact"/>
        <w:ind w:firstLine="435"/>
        <w:rPr>
          <w:rFonts w:asciiTheme="minorEastAsia" w:hAnsiTheme="minorEastAsia"/>
          <w:bCs/>
          <w:color w:val="000000" w:themeColor="text1"/>
          <w:sz w:val="24"/>
          <w:highlight w:val="none"/>
          <w:lang w:val="zh-CN"/>
          <w14:textFill>
            <w14:solidFill>
              <w14:schemeClr w14:val="tx1"/>
            </w14:solidFill>
          </w14:textFill>
        </w:rPr>
      </w:pPr>
      <w:r>
        <w:rPr>
          <w:rFonts w:hint="eastAsia" w:asciiTheme="minorEastAsia" w:hAnsiTheme="minorEastAsia"/>
          <w:bCs/>
          <w:color w:val="000000" w:themeColor="text1"/>
          <w:sz w:val="24"/>
          <w:highlight w:val="none"/>
          <w:lang w:val="zh-CN"/>
          <w14:textFill>
            <w14:solidFill>
              <w14:schemeClr w14:val="tx1"/>
            </w14:solidFill>
          </w14:textFill>
        </w:rPr>
        <w:t>开户行：徽商银行宿州磬云路支行</w:t>
      </w:r>
    </w:p>
    <w:p w14:paraId="5EA14305">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lang w:val="zh-CN"/>
          <w14:textFill>
            <w14:solidFill>
              <w14:schemeClr w14:val="tx1"/>
            </w14:solidFill>
          </w14:textFill>
        </w:rPr>
        <w:t>账  号：2511101021000002929</w:t>
      </w:r>
    </w:p>
    <w:p w14:paraId="4AF5F53F">
      <w:pPr>
        <w:spacing w:line="520" w:lineRule="exact"/>
        <w:ind w:firstLine="435"/>
        <w:rPr>
          <w:rFonts w:hint="eastAsia"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（转账时请备注</w:t>
      </w:r>
      <w:r>
        <w:rPr>
          <w:rFonts w:hint="eastAsia" w:asciiTheme="minorEastAsia" w:hAnsiTheme="minorEastAsia"/>
          <w:bCs/>
          <w:color w:val="000000" w:themeColor="text1"/>
          <w:sz w:val="24"/>
          <w:highlight w:val="none"/>
          <w:lang w:val="zh-CN"/>
          <w14:textFill>
            <w14:solidFill>
              <w14:schemeClr w14:val="tx1"/>
            </w14:solidFill>
          </w14:textFill>
        </w:rPr>
        <w:t>“</w:t>
      </w:r>
      <w:r>
        <w:rPr>
          <w:rFonts w:hint="eastAsia" w:hAnsi="宋体" w:cs="宋体"/>
          <w:color w:val="000000" w:themeColor="text1"/>
          <w:kern w:val="0"/>
          <w:sz w:val="24"/>
          <w:highlight w:val="none"/>
          <w:u w:val="none"/>
          <w:lang w:eastAsia="zh-CN"/>
          <w14:textFill>
            <w14:solidFill>
              <w14:schemeClr w14:val="tx1"/>
            </w14:solidFill>
          </w14:textFill>
        </w:rPr>
        <w:t>宿州百大废弃物资资源化承包管理项目（二次）</w:t>
      </w:r>
      <w:r>
        <w:rPr>
          <w:rFonts w:hint="eastAsia" w:asciiTheme="minorEastAsia" w:hAnsiTheme="minorEastAsia"/>
          <w:bCs/>
          <w:color w:val="000000" w:themeColor="text1"/>
          <w:sz w:val="24"/>
          <w:highlight w:val="none"/>
          <w:lang w:val="zh-CN"/>
          <w14:textFill>
            <w14:solidFill>
              <w14:schemeClr w14:val="tx1"/>
            </w14:solidFill>
          </w14:textFill>
        </w:rPr>
        <w:t>履约保证金”</w:t>
      </w:r>
      <w:r>
        <w:rPr>
          <w:rFonts w:hint="eastAsia" w:asciiTheme="minorEastAsia" w:hAnsiTheme="minorEastAsia"/>
          <w:bCs/>
          <w:color w:val="000000" w:themeColor="text1"/>
          <w:sz w:val="24"/>
          <w:highlight w:val="none"/>
          <w14:textFill>
            <w14:solidFill>
              <w14:schemeClr w14:val="tx1"/>
            </w14:solidFill>
          </w14:textFill>
        </w:rPr>
        <w:t>）</w:t>
      </w:r>
    </w:p>
    <w:p w14:paraId="29F28DE6">
      <w:pPr>
        <w:spacing w:line="520" w:lineRule="exact"/>
        <w:ind w:firstLine="435"/>
        <w:rPr>
          <w:rFonts w:hint="default" w:asciiTheme="minorEastAsia" w:hAnsi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五.违约责任</w:t>
      </w:r>
    </w:p>
    <w:p w14:paraId="2825CFC1">
      <w:pPr>
        <w:spacing w:line="520" w:lineRule="exact"/>
        <w:ind w:firstLine="435"/>
        <w:rPr>
          <w:rFonts w:hint="eastAsia" w:asciiTheme="minorEastAsia" w:hAnsi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1.乙方未能及时支付甲方年度费用，每逾期 1 天，甲方有权按年度承包费用总额的 5‰收取违约金；如逾期 10 天，甲方有权解除合同并没收保证金。给甲方造成损失的，还应赔偿因此给甲方造成的全部损失。</w:t>
      </w:r>
    </w:p>
    <w:p w14:paraId="2CFE00CB">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2</w:t>
      </w:r>
      <w:r>
        <w:rPr>
          <w:rFonts w:hint="eastAsia" w:asciiTheme="minorEastAsia" w:hAnsiTheme="minorEastAsia"/>
          <w:bCs/>
          <w:color w:val="000000" w:themeColor="text1"/>
          <w:sz w:val="24"/>
          <w:highlight w:val="none"/>
          <w14:textFill>
            <w14:solidFill>
              <w14:schemeClr w14:val="tx1"/>
            </w14:solidFill>
          </w14:textFill>
        </w:rPr>
        <w:t>.乙方</w:t>
      </w:r>
      <w:r>
        <w:rPr>
          <w:rFonts w:hint="eastAsia" w:asciiTheme="minorEastAsia" w:hAnsiTheme="minorEastAsia"/>
          <w:bCs/>
          <w:color w:val="000000" w:themeColor="text1"/>
          <w:sz w:val="24"/>
          <w:highlight w:val="none"/>
          <w:lang w:val="en-US" w:eastAsia="zh-CN"/>
          <w14:textFill>
            <w14:solidFill>
              <w14:schemeClr w14:val="tx1"/>
            </w14:solidFill>
          </w14:textFill>
        </w:rPr>
        <w:t>破坏甲方设施、设备的</w:t>
      </w:r>
      <w:r>
        <w:rPr>
          <w:rFonts w:hint="eastAsia" w:asciiTheme="minorEastAsia" w:hAnsiTheme="minorEastAsia"/>
          <w:bCs/>
          <w:color w:val="000000" w:themeColor="text1"/>
          <w:sz w:val="24"/>
          <w:highlight w:val="none"/>
          <w14:textFill>
            <w14:solidFill>
              <w14:schemeClr w14:val="tx1"/>
            </w14:solidFill>
          </w14:textFill>
        </w:rPr>
        <w:t>，乙方应按甲方要求</w:t>
      </w:r>
      <w:r>
        <w:rPr>
          <w:rFonts w:hint="eastAsia" w:asciiTheme="minorEastAsia" w:hAnsiTheme="minorEastAsia"/>
          <w:bCs/>
          <w:color w:val="000000" w:themeColor="text1"/>
          <w:sz w:val="24"/>
          <w:highlight w:val="none"/>
          <w:lang w:val="en-US" w:eastAsia="zh-CN"/>
          <w14:textFill>
            <w14:solidFill>
              <w14:schemeClr w14:val="tx1"/>
            </w14:solidFill>
          </w14:textFill>
        </w:rPr>
        <w:t>及时</w:t>
      </w:r>
      <w:r>
        <w:rPr>
          <w:rFonts w:hint="eastAsia" w:asciiTheme="minorEastAsia" w:hAnsiTheme="minorEastAsia"/>
          <w:bCs/>
          <w:color w:val="000000" w:themeColor="text1"/>
          <w:sz w:val="24"/>
          <w:highlight w:val="none"/>
          <w14:textFill>
            <w14:solidFill>
              <w14:schemeClr w14:val="tx1"/>
            </w14:solidFill>
          </w14:textFill>
        </w:rPr>
        <w:t>维修，若未</w:t>
      </w:r>
      <w:r>
        <w:rPr>
          <w:rFonts w:hint="eastAsia" w:asciiTheme="minorEastAsia" w:hAnsiTheme="minorEastAsia"/>
          <w:bCs/>
          <w:color w:val="000000" w:themeColor="text1"/>
          <w:sz w:val="24"/>
          <w:highlight w:val="none"/>
          <w:lang w:val="en-US" w:eastAsia="zh-CN"/>
          <w14:textFill>
            <w14:solidFill>
              <w14:schemeClr w14:val="tx1"/>
            </w14:solidFill>
          </w14:textFill>
        </w:rPr>
        <w:t>及时维修</w:t>
      </w:r>
      <w:r>
        <w:rPr>
          <w:rFonts w:hint="eastAsia" w:asciiTheme="minorEastAsia" w:hAnsiTheme="minorEastAsia"/>
          <w:bCs/>
          <w:color w:val="000000" w:themeColor="text1"/>
          <w:sz w:val="24"/>
          <w:highlight w:val="none"/>
          <w14:textFill>
            <w14:solidFill>
              <w14:schemeClr w14:val="tx1"/>
            </w14:solidFill>
          </w14:textFill>
        </w:rPr>
        <w:t>，甲方有权委托第三方进行维修，</w:t>
      </w:r>
      <w:r>
        <w:rPr>
          <w:rFonts w:hint="eastAsia" w:asciiTheme="minorEastAsia" w:hAnsiTheme="minorEastAsia"/>
          <w:bCs/>
          <w:color w:val="000000" w:themeColor="text1"/>
          <w:sz w:val="24"/>
          <w:highlight w:val="none"/>
          <w:lang w:val="en-US" w:eastAsia="zh-CN"/>
          <w14:textFill>
            <w14:solidFill>
              <w14:schemeClr w14:val="tx1"/>
            </w14:solidFill>
          </w14:textFill>
        </w:rPr>
        <w:t>维修费用</w:t>
      </w:r>
      <w:r>
        <w:rPr>
          <w:rFonts w:hint="eastAsia" w:cs="Times New Roman" w:asciiTheme="minorEastAsia" w:hAnsiTheme="minorEastAsia"/>
          <w:color w:val="000000" w:themeColor="text1"/>
          <w:sz w:val="24"/>
          <w:highlight w:val="none"/>
          <w14:textFill>
            <w14:solidFill>
              <w14:schemeClr w14:val="tx1"/>
            </w14:solidFill>
          </w14:textFill>
        </w:rPr>
        <w:t>甲方有权从履约保证金中直接扣除</w:t>
      </w:r>
      <w:r>
        <w:rPr>
          <w:rFonts w:hint="eastAsia" w:cs="Times New Roman" w:asciiTheme="minorEastAsia" w:hAnsiTheme="minorEastAsia"/>
          <w:color w:val="000000" w:themeColor="text1"/>
          <w:sz w:val="24"/>
          <w:highlight w:val="none"/>
          <w:lang w:val="en-US" w:eastAsia="zh-CN"/>
          <w14:textFill>
            <w14:solidFill>
              <w14:schemeClr w14:val="tx1"/>
            </w14:solidFill>
          </w14:textFill>
        </w:rPr>
        <w:t>且乙方还应及时补足履约保证金</w:t>
      </w:r>
      <w:r>
        <w:rPr>
          <w:rFonts w:hint="eastAsia" w:asciiTheme="minorEastAsia" w:hAnsiTheme="minorEastAsia"/>
          <w:bCs/>
          <w:color w:val="000000" w:themeColor="text1"/>
          <w:sz w:val="24"/>
          <w:highlight w:val="none"/>
          <w14:textFill>
            <w14:solidFill>
              <w14:schemeClr w14:val="tx1"/>
            </w14:solidFill>
          </w14:textFill>
        </w:rPr>
        <w:t>。</w:t>
      </w:r>
    </w:p>
    <w:p w14:paraId="4691302B">
      <w:pPr>
        <w:spacing w:line="520" w:lineRule="exact"/>
        <w:ind w:firstLine="435"/>
        <w:rPr>
          <w:rFonts w:hint="eastAsia" w:asciiTheme="minorEastAsia" w:hAnsi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3.乙方经营过程中存在违约的，</w:t>
      </w:r>
      <w:r>
        <w:rPr>
          <w:rFonts w:hint="eastAsia" w:asciiTheme="minorEastAsia" w:hAnsiTheme="minorEastAsia"/>
          <w:bCs/>
          <w:color w:val="000000" w:themeColor="text1"/>
          <w:sz w:val="24"/>
          <w:highlight w:val="none"/>
          <w14:textFill>
            <w14:solidFill>
              <w14:schemeClr w14:val="tx1"/>
            </w14:solidFill>
          </w14:textFill>
        </w:rPr>
        <w:t>甲方有权从乙方履约保证金中扣除乙方应承担的违约金、赔偿金等，乙方</w:t>
      </w:r>
      <w:r>
        <w:rPr>
          <w:rFonts w:hint="eastAsia" w:asciiTheme="minorEastAsia" w:hAnsiTheme="minorEastAsia"/>
          <w:bCs/>
          <w:color w:val="000000" w:themeColor="text1"/>
          <w:sz w:val="24"/>
          <w:highlight w:val="none"/>
          <w:lang w:val="en-US" w:eastAsia="zh-CN"/>
          <w14:textFill>
            <w14:solidFill>
              <w14:schemeClr w14:val="tx1"/>
            </w14:solidFill>
          </w14:textFill>
        </w:rPr>
        <w:t>须及时</w:t>
      </w:r>
      <w:r>
        <w:rPr>
          <w:rFonts w:hint="eastAsia" w:asciiTheme="minorEastAsia" w:hAnsiTheme="minorEastAsia"/>
          <w:bCs/>
          <w:color w:val="000000" w:themeColor="text1"/>
          <w:sz w:val="24"/>
          <w:highlight w:val="none"/>
          <w14:textFill>
            <w14:solidFill>
              <w14:schemeClr w14:val="tx1"/>
            </w14:solidFill>
          </w14:textFill>
        </w:rPr>
        <w:t>补足，否则甲方有权</w:t>
      </w:r>
      <w:r>
        <w:rPr>
          <w:rFonts w:hint="eastAsia" w:asciiTheme="minorEastAsia" w:hAnsiTheme="minorEastAsia"/>
          <w:bCs/>
          <w:color w:val="000000" w:themeColor="text1"/>
          <w:sz w:val="24"/>
          <w:highlight w:val="none"/>
          <w:lang w:val="en-US" w:eastAsia="zh-CN"/>
          <w14:textFill>
            <w14:solidFill>
              <w14:schemeClr w14:val="tx1"/>
            </w14:solidFill>
          </w14:textFill>
        </w:rPr>
        <w:t>解除合同</w:t>
      </w:r>
      <w:r>
        <w:rPr>
          <w:rFonts w:hint="eastAsia" w:asciiTheme="minorEastAsia" w:hAnsiTheme="minorEastAsia"/>
          <w:bCs/>
          <w:color w:val="000000" w:themeColor="text1"/>
          <w:sz w:val="24"/>
          <w:highlight w:val="none"/>
          <w14:textFill>
            <w14:solidFill>
              <w14:schemeClr w14:val="tx1"/>
            </w14:solidFill>
          </w14:textFill>
        </w:rPr>
        <w:t>。</w:t>
      </w:r>
    </w:p>
    <w:p w14:paraId="2EFA5E1B">
      <w:pPr>
        <w:spacing w:line="520" w:lineRule="exact"/>
        <w:ind w:firstLine="435"/>
        <w:rPr>
          <w:rFonts w:hint="eastAsia"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lang w:val="en-US" w:eastAsia="zh-CN"/>
          <w14:textFill>
            <w14:solidFill>
              <w14:schemeClr w14:val="tx1"/>
            </w14:solidFill>
          </w14:textFill>
        </w:rPr>
        <w:t>4</w:t>
      </w:r>
      <w:r>
        <w:rPr>
          <w:rFonts w:hint="eastAsia" w:asciiTheme="minorEastAsia" w:hAnsiTheme="minorEastAsia"/>
          <w:bCs/>
          <w:color w:val="000000" w:themeColor="text1"/>
          <w:sz w:val="24"/>
          <w:highlight w:val="none"/>
          <w14:textFill>
            <w14:solidFill>
              <w14:schemeClr w14:val="tx1"/>
            </w14:solidFill>
          </w14:textFill>
        </w:rPr>
        <w:t>.若因</w:t>
      </w:r>
      <w:r>
        <w:rPr>
          <w:rFonts w:hint="eastAsia" w:asciiTheme="minorEastAsia" w:hAnsiTheme="minorEastAsia"/>
          <w:bCs/>
          <w:color w:val="000000" w:themeColor="text1"/>
          <w:sz w:val="24"/>
          <w:highlight w:val="none"/>
          <w:lang w:val="en-US" w:eastAsia="zh-CN"/>
          <w14:textFill>
            <w14:solidFill>
              <w14:schemeClr w14:val="tx1"/>
            </w14:solidFill>
          </w14:textFill>
        </w:rPr>
        <w:t>违规作业</w:t>
      </w:r>
      <w:r>
        <w:rPr>
          <w:rFonts w:hint="eastAsia" w:asciiTheme="minorEastAsia" w:hAnsiTheme="minorEastAsia"/>
          <w:bCs/>
          <w:color w:val="000000" w:themeColor="text1"/>
          <w:sz w:val="24"/>
          <w:highlight w:val="none"/>
          <w14:textFill>
            <w14:solidFill>
              <w14:schemeClr w14:val="tx1"/>
            </w14:solidFill>
          </w14:textFill>
        </w:rPr>
        <w:t>问题，造成甲方其他相关可得利益损失的，乙方应赔偿因此给甲方造成的全部损失，同时甲方有权视情节追究乙方相关法律责任。</w:t>
      </w:r>
    </w:p>
    <w:p w14:paraId="6365832A">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六</w:t>
      </w:r>
      <w:r>
        <w:rPr>
          <w:rFonts w:hint="eastAsia" w:asciiTheme="minorEastAsia" w:hAnsiTheme="minorEastAsia"/>
          <w:b/>
          <w:color w:val="000000" w:themeColor="text1"/>
          <w:sz w:val="24"/>
          <w:highlight w:val="none"/>
          <w14:textFill>
            <w14:solidFill>
              <w14:schemeClr w14:val="tx1"/>
            </w14:solidFill>
          </w14:textFill>
        </w:rPr>
        <w:t>.不可抗力</w:t>
      </w:r>
    </w:p>
    <w:p w14:paraId="3620790D">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3692C828">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4AB046BD">
      <w:pPr>
        <w:spacing w:line="520" w:lineRule="exact"/>
        <w:ind w:firstLine="435"/>
        <w:rPr>
          <w:rFonts w:hint="eastAsia"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3.双方当事人应在不可抗力事件结束或其影响消除后3日内继续履行其合同义务，合同期限也相应延长。如果不可抗力事件的影响持续超过30日，任何一方当事人均有权解除合同。</w:t>
      </w:r>
    </w:p>
    <w:p w14:paraId="197CBD24">
      <w:pPr>
        <w:spacing w:line="520" w:lineRule="exact"/>
        <w:ind w:firstLine="435"/>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七</w:t>
      </w:r>
      <w:r>
        <w:rPr>
          <w:rFonts w:hint="eastAsia" w:asciiTheme="minorEastAsia" w:hAnsiTheme="minorEastAsia"/>
          <w:b/>
          <w:color w:val="000000" w:themeColor="text1"/>
          <w:sz w:val="24"/>
          <w:highlight w:val="none"/>
          <w14:textFill>
            <w14:solidFill>
              <w14:schemeClr w14:val="tx1"/>
            </w14:solidFill>
          </w14:textFill>
        </w:rPr>
        <w:t>.争议解决</w:t>
      </w:r>
    </w:p>
    <w:p w14:paraId="7BC677C4">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本合同履行中如发生争议，双方友好协商解决；协商解决不成，可向甲方所在地人民法院起诉。</w:t>
      </w:r>
    </w:p>
    <w:p w14:paraId="520CBBEF">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lang w:val="en-US" w:eastAsia="zh-CN"/>
          <w14:textFill>
            <w14:solidFill>
              <w14:schemeClr w14:val="tx1"/>
            </w14:solidFill>
          </w14:textFill>
        </w:rPr>
        <w:t>八</w:t>
      </w:r>
      <w:r>
        <w:rPr>
          <w:rFonts w:hint="eastAsia" w:asciiTheme="minorEastAsia" w:hAnsiTheme="minorEastAsia"/>
          <w:b/>
          <w:color w:val="000000" w:themeColor="text1"/>
          <w:sz w:val="24"/>
          <w:highlight w:val="none"/>
          <w14:textFill>
            <w14:solidFill>
              <w14:schemeClr w14:val="tx1"/>
            </w14:solidFill>
          </w14:textFill>
        </w:rPr>
        <w:t>.其他约定</w:t>
      </w:r>
    </w:p>
    <w:p w14:paraId="2A8759D8">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1.本合同依据“</w:t>
      </w:r>
      <w:r>
        <w:rPr>
          <w:rFonts w:hint="eastAsia" w:asciiTheme="minorEastAsia" w:hAnsiTheme="minorEastAsia"/>
          <w:bCs/>
          <w:color w:val="000000" w:themeColor="text1"/>
          <w:sz w:val="24"/>
          <w:highlight w:val="none"/>
          <w:lang w:eastAsia="zh-CN"/>
          <w14:textFill>
            <w14:solidFill>
              <w14:schemeClr w14:val="tx1"/>
            </w14:solidFill>
          </w14:textFill>
        </w:rPr>
        <w:t>宿州百大废弃物资资源化承包管理项目（二次）</w:t>
      </w:r>
      <w:r>
        <w:rPr>
          <w:rFonts w:hint="eastAsia" w:asciiTheme="minorEastAsia" w:hAnsiTheme="minorEastAsia"/>
          <w:bCs/>
          <w:color w:val="000000" w:themeColor="text1"/>
          <w:sz w:val="24"/>
          <w:highlight w:val="none"/>
          <w14:textFill>
            <w14:solidFill>
              <w14:schemeClr w14:val="tx1"/>
            </w14:solidFill>
          </w14:textFill>
        </w:rPr>
        <w:t>”（项目编号：2025BDJTFW00022</w:t>
      </w:r>
      <w:r>
        <w:rPr>
          <w:rFonts w:hint="eastAsia" w:asciiTheme="minorEastAsia" w:hAnsiTheme="minorEastAsia"/>
          <w:bCs/>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bCs/>
          <w:color w:val="000000" w:themeColor="text1"/>
          <w:sz w:val="24"/>
          <w:highlight w:val="none"/>
          <w14:textFill>
            <w14:solidFill>
              <w14:schemeClr w14:val="tx1"/>
            </w14:solidFill>
          </w14:textFill>
        </w:rPr>
        <w:t>）招标项目而定，所涉该项目的招标文件及有关附件是本合同不可分割的组成部分，与本合同具有同等法律效力，这些文件包含但不限于：①招标文件、②乙方投标文件、③甲乙双方商定的其他文件。</w:t>
      </w:r>
    </w:p>
    <w:p w14:paraId="4E3658A0">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2.按本合同规定应该偿付的违约金、赔偿金、保管保养费和各种经济损失，应当在明确责任后10天内，按银行规定的结算办法付清，否则按逾期付款处理，</w:t>
      </w:r>
      <w:r>
        <w:rPr>
          <w:rFonts w:hint="eastAsia" w:cs="Times New Roman" w:asciiTheme="minorEastAsia" w:hAnsiTheme="minorEastAsia"/>
          <w:color w:val="000000" w:themeColor="text1"/>
          <w:kern w:val="0"/>
          <w:sz w:val="24"/>
          <w:highlight w:val="none"/>
          <w14:textFill>
            <w14:solidFill>
              <w14:schemeClr w14:val="tx1"/>
            </w14:solidFill>
          </w14:textFill>
        </w:rPr>
        <w:t>每逾期一天，按应付款项的万分之五向甲方支付违约金</w:t>
      </w:r>
      <w:r>
        <w:rPr>
          <w:rFonts w:hint="eastAsia" w:asciiTheme="minorEastAsia" w:hAnsiTheme="minorEastAsia"/>
          <w:bCs/>
          <w:color w:val="000000" w:themeColor="text1"/>
          <w:sz w:val="24"/>
          <w:highlight w:val="none"/>
          <w14:textFill>
            <w14:solidFill>
              <w14:schemeClr w14:val="tx1"/>
            </w14:solidFill>
          </w14:textFill>
        </w:rPr>
        <w:t>。</w:t>
      </w:r>
    </w:p>
    <w:p w14:paraId="3BE630A8">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3.合同履行过程中，如确需对合同条款进行补充、增添和修改应以书面方式并由双方授权代表签字、盖章。</w:t>
      </w:r>
    </w:p>
    <w:p w14:paraId="2F330D0C">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4.双方当事人之间的一切联络往来应以书面形式进行。</w:t>
      </w:r>
    </w:p>
    <w:p w14:paraId="17E85375">
      <w:pPr>
        <w:spacing w:line="520" w:lineRule="exact"/>
        <w:ind w:firstLine="435"/>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5.本合同共页，一式</w:t>
      </w:r>
      <w:r>
        <w:rPr>
          <w:rFonts w:hint="eastAsia" w:asciiTheme="minorEastAsia" w:hAnsiTheme="minorEastAsia"/>
          <w:bCs/>
          <w:color w:val="000000" w:themeColor="text1"/>
          <w:sz w:val="24"/>
          <w:highlight w:val="none"/>
          <w:lang w:val="en-US" w:eastAsia="zh-CN"/>
          <w14:textFill>
            <w14:solidFill>
              <w14:schemeClr w14:val="tx1"/>
            </w14:solidFill>
          </w14:textFill>
        </w:rPr>
        <w:t>六</w:t>
      </w:r>
      <w:r>
        <w:rPr>
          <w:rFonts w:hint="eastAsia" w:asciiTheme="minorEastAsia" w:hAnsiTheme="minorEastAsia"/>
          <w:bCs/>
          <w:color w:val="000000" w:themeColor="text1"/>
          <w:sz w:val="24"/>
          <w:highlight w:val="none"/>
          <w14:textFill>
            <w14:solidFill>
              <w14:schemeClr w14:val="tx1"/>
            </w14:solidFill>
          </w14:textFill>
        </w:rPr>
        <w:t>份，甲方执</w:t>
      </w:r>
      <w:r>
        <w:rPr>
          <w:rFonts w:hint="eastAsia" w:asciiTheme="minorEastAsia" w:hAnsiTheme="minorEastAsia"/>
          <w:bCs/>
          <w:color w:val="000000" w:themeColor="text1"/>
          <w:sz w:val="24"/>
          <w:highlight w:val="none"/>
          <w:lang w:val="en-US" w:eastAsia="zh-CN"/>
          <w14:textFill>
            <w14:solidFill>
              <w14:schemeClr w14:val="tx1"/>
            </w14:solidFill>
          </w14:textFill>
        </w:rPr>
        <w:t>四</w:t>
      </w:r>
      <w:r>
        <w:rPr>
          <w:rFonts w:hint="eastAsia" w:asciiTheme="minorEastAsia" w:hAnsiTheme="minorEastAsia"/>
          <w:bCs/>
          <w:color w:val="000000" w:themeColor="text1"/>
          <w:sz w:val="24"/>
          <w:highlight w:val="none"/>
          <w14:textFill>
            <w14:solidFill>
              <w14:schemeClr w14:val="tx1"/>
            </w14:solidFill>
          </w14:textFill>
        </w:rPr>
        <w:t>份，乙方执二份，均具有同等法律效力。本合同自双方签字并盖章后生效。</w:t>
      </w:r>
    </w:p>
    <w:p w14:paraId="5B795C9E">
      <w:pPr>
        <w:spacing w:line="520" w:lineRule="exact"/>
        <w:ind w:firstLine="435"/>
        <w:rPr>
          <w:rFonts w:asciiTheme="minorEastAsia" w:hAnsiTheme="minorEastAsia"/>
          <w:bCs/>
          <w:color w:val="000000" w:themeColor="text1"/>
          <w:sz w:val="24"/>
          <w:highlight w:val="none"/>
          <w14:textFill>
            <w14:solidFill>
              <w14:schemeClr w14:val="tx1"/>
            </w14:solidFill>
          </w14:textFill>
        </w:rPr>
      </w:pPr>
    </w:p>
    <w:p w14:paraId="3446B4DC">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甲方（签章）：                              乙方（签章）</w:t>
      </w:r>
    </w:p>
    <w:p w14:paraId="31CAD6CE">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法人代表或授权代理人：                     法人代表或授权代理人：</w:t>
      </w:r>
    </w:p>
    <w:p w14:paraId="00A526EE">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地址：                                     地址：</w:t>
      </w:r>
    </w:p>
    <w:p w14:paraId="366B49EF">
      <w:pPr>
        <w:spacing w:line="440" w:lineRule="exact"/>
        <w:ind w:firstLine="437"/>
        <w:rPr>
          <w:rFonts w:asciiTheme="minorEastAsia" w:hAnsiTheme="minorEastAsia"/>
          <w:bCs/>
          <w:color w:val="000000" w:themeColor="text1"/>
          <w:sz w:val="24"/>
          <w:highlight w:val="none"/>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联系方式：                                 联系方式：</w:t>
      </w:r>
    </w:p>
    <w:p w14:paraId="4EE1CA88">
      <w:pPr>
        <w:spacing w:line="440" w:lineRule="exact"/>
        <w:ind w:firstLine="437"/>
        <w:rPr>
          <w:rFonts w:hint="eastAsia" w:asciiTheme="majorEastAsia" w:hAnsiTheme="majorEastAsia" w:eastAsiaTheme="minorEastAsia"/>
          <w:b/>
          <w:color w:val="000000" w:themeColor="text1"/>
          <w:kern w:val="0"/>
          <w:sz w:val="24"/>
          <w:highlight w:val="none"/>
          <w:lang w:eastAsia="zh-CN"/>
          <w14:textFill>
            <w14:solidFill>
              <w14:schemeClr w14:val="tx1"/>
            </w14:solidFill>
          </w14:textFill>
        </w:rPr>
      </w:pPr>
      <w:r>
        <w:rPr>
          <w:rFonts w:hint="eastAsia" w:asciiTheme="minorEastAsia" w:hAnsiTheme="minorEastAsia"/>
          <w:bCs/>
          <w:color w:val="000000" w:themeColor="text1"/>
          <w:sz w:val="24"/>
          <w:highlight w:val="none"/>
          <w14:textFill>
            <w14:solidFill>
              <w14:schemeClr w14:val="tx1"/>
            </w14:solidFill>
          </w14:textFill>
        </w:rPr>
        <w:t>签订日期：                                 签订日期</w:t>
      </w:r>
      <w:r>
        <w:rPr>
          <w:rFonts w:hint="eastAsia" w:asciiTheme="minorEastAsia" w:hAnsiTheme="minorEastAsia"/>
          <w:bCs/>
          <w:color w:val="000000" w:themeColor="text1"/>
          <w:sz w:val="24"/>
          <w:highlight w:val="none"/>
          <w:lang w:eastAsia="zh-CN"/>
          <w14:textFill>
            <w14:solidFill>
              <w14:schemeClr w14:val="tx1"/>
            </w14:solidFill>
          </w14:textFill>
        </w:rPr>
        <w:t>：</w:t>
      </w:r>
    </w:p>
    <w:p w14:paraId="5A533D77">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4068BA0B">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0B9D6104">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149278D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79BD29CD">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01672E0">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5571CF4">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B839950">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FB415E8">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D47B76C">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688C27DA">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84A92FC">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22140E1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0C822CE">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2972A84E">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8C6CB39">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051881E">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E5D1FD0">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0AEA271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BE1E3BD">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E1D5CFB">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870547A">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9A8076A">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A5F9086">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2D3D0CC">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75C0C7E">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B5E0DC9">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2F5815BC">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C4255D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7E1C340">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244EA4E2">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74DF2DB1">
      <w:pPr>
        <w:widowControl/>
        <w:jc w:val="left"/>
        <w:rPr>
          <w:rFonts w:hint="default" w:asciiTheme="majorEastAsia" w:hAnsiTheme="majorEastAsia" w:eastAsiaTheme="majorEastAsia"/>
          <w:b/>
          <w:color w:val="000000" w:themeColor="text1"/>
          <w:kern w:val="0"/>
          <w:sz w:val="24"/>
          <w:highlight w:val="none"/>
          <w:lang w:val="en-US" w:eastAsia="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en-US" w:eastAsia="zh-CN"/>
          <w14:textFill>
            <w14:solidFill>
              <w14:schemeClr w14:val="tx1"/>
            </w14:solidFill>
          </w14:textFill>
        </w:rPr>
        <w:t>附件三 安全生产管理协议</w:t>
      </w:r>
    </w:p>
    <w:p w14:paraId="05DB958B">
      <w:pPr>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安全</w:t>
      </w:r>
      <w:r>
        <w:rPr>
          <w:rFonts w:hint="eastAsia"/>
          <w:b/>
          <w:color w:val="000000" w:themeColor="text1"/>
          <w:sz w:val="32"/>
          <w:szCs w:val="32"/>
          <w:highlight w:val="none"/>
          <w:lang w:val="en-US" w:eastAsia="zh-CN"/>
          <w14:textFill>
            <w14:solidFill>
              <w14:schemeClr w14:val="tx1"/>
            </w14:solidFill>
          </w14:textFill>
        </w:rPr>
        <w:t>生产管理</w:t>
      </w:r>
      <w:r>
        <w:rPr>
          <w:rFonts w:hint="eastAsia"/>
          <w:b/>
          <w:color w:val="000000" w:themeColor="text1"/>
          <w:sz w:val="32"/>
          <w:szCs w:val="32"/>
          <w:highlight w:val="none"/>
          <w14:textFill>
            <w14:solidFill>
              <w14:schemeClr w14:val="tx1"/>
            </w14:solidFill>
          </w14:textFill>
        </w:rPr>
        <w:t>协议</w:t>
      </w:r>
    </w:p>
    <w:p w14:paraId="0101BA31">
      <w:pPr>
        <w:pStyle w:val="6"/>
        <w:rPr>
          <w:color w:val="000000" w:themeColor="text1"/>
          <w:highlight w:val="none"/>
          <w14:textFill>
            <w14:solidFill>
              <w14:schemeClr w14:val="tx1"/>
            </w14:solidFill>
          </w14:textFill>
        </w:rPr>
      </w:pPr>
    </w:p>
    <w:p w14:paraId="6C634917">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宿州百大</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农产品物流</w:t>
      </w:r>
      <w:r>
        <w:rPr>
          <w:rFonts w:hint="eastAsia" w:ascii="仿宋_GB2312" w:hAnsi="仿宋_GB2312" w:eastAsia="仿宋_GB2312" w:cs="仿宋_GB2312"/>
          <w:color w:val="000000" w:themeColor="text1"/>
          <w:sz w:val="28"/>
          <w:szCs w:val="28"/>
          <w:highlight w:val="none"/>
          <w14:textFill>
            <w14:solidFill>
              <w14:schemeClr w14:val="tx1"/>
            </w14:solidFill>
          </w14:textFill>
        </w:rPr>
        <w:t>有限责任公司</w:t>
      </w:r>
    </w:p>
    <w:p w14:paraId="697BED31">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仿宋_GB2312" w:hAnsi="仿宋_GB2312" w:eastAsia="仿宋_GB2312" w:cs="仿宋_GB2312"/>
          <w:color w:val="000000" w:themeColor="text1"/>
          <w:sz w:val="28"/>
          <w:szCs w:val="28"/>
          <w:highlight w:val="none"/>
          <w:u w:val="single"/>
          <w:lang w:val="en-US"/>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（成交方）                  </w:t>
      </w:r>
    </w:p>
    <w:p w14:paraId="14AC2A9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为贯彻落实 “安全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第一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预防为主、综合治理”的安全管理方针，依据《中华人民共和国安全生产法》等法律法规及相关要求，双方本着平等 、自愿的原则，签订本协议，并按照约定要求在作业过程中严格履行。此协议作为《宿州百大废弃物资资源化承包及场地租赁合同》的附件，对甲乙双方应履行的权利、义务和责任进行约束。</w:t>
      </w:r>
    </w:p>
    <w:p w14:paraId="09C4017F">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一、甲方的权利和责任</w:t>
      </w:r>
    </w:p>
    <w:p w14:paraId="6238307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在进场作业前，组织乙方现场（安全）负责人及作业人员进行安全交底，并保存记录；</w:t>
      </w:r>
    </w:p>
    <w:p w14:paraId="390614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在作业现场或经营管理区域，甲方应</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督促乙方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确定现场安全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工作</w:t>
      </w:r>
      <w:r>
        <w:rPr>
          <w:rFonts w:hint="eastAsia" w:ascii="仿宋_GB2312" w:hAnsi="仿宋_GB2312" w:eastAsia="仿宋_GB2312" w:cs="仿宋_GB2312"/>
          <w:color w:val="000000" w:themeColor="text1"/>
          <w:sz w:val="28"/>
          <w:szCs w:val="28"/>
          <w:highlight w:val="none"/>
          <w14:textFill>
            <w14:solidFill>
              <w14:schemeClr w14:val="tx1"/>
            </w14:solidFill>
          </w14:textFill>
        </w:rPr>
        <w:t>管理人员，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并</w:t>
      </w:r>
      <w:r>
        <w:rPr>
          <w:rFonts w:hint="eastAsia" w:ascii="仿宋_GB2312" w:hAnsi="仿宋_GB2312" w:eastAsia="仿宋_GB2312" w:cs="仿宋_GB2312"/>
          <w:color w:val="000000" w:themeColor="text1"/>
          <w:sz w:val="28"/>
          <w:szCs w:val="28"/>
          <w:highlight w:val="none"/>
          <w14:textFill>
            <w14:solidFill>
              <w14:schemeClr w14:val="tx1"/>
            </w14:solidFill>
          </w14:textFill>
        </w:rPr>
        <w:t>对现场作业安全进行监督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检查</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F299FB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在作业过程中，</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甲方发现</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乙方的作业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区域存在安全</w:t>
      </w:r>
      <w:r>
        <w:rPr>
          <w:rFonts w:hint="eastAsia" w:ascii="仿宋_GB2312" w:hAnsi="仿宋_GB2312" w:eastAsia="仿宋_GB2312" w:cs="仿宋_GB2312"/>
          <w:color w:val="000000" w:themeColor="text1"/>
          <w:sz w:val="28"/>
          <w:szCs w:val="28"/>
          <w:highlight w:val="none"/>
          <w14:textFill>
            <w14:solidFill>
              <w14:schemeClr w14:val="tx1"/>
            </w14:solidFill>
          </w14:textFill>
        </w:rPr>
        <w:t>事故隐患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或“三违”（违章指挥、违规作业、违反劳动纪律）</w:t>
      </w:r>
      <w:r>
        <w:rPr>
          <w:rFonts w:hint="eastAsia" w:ascii="仿宋_GB2312" w:hAnsi="仿宋_GB2312" w:eastAsia="仿宋_GB2312" w:cs="仿宋_GB2312"/>
          <w:color w:val="000000" w:themeColor="text1"/>
          <w:sz w:val="28"/>
          <w:szCs w:val="28"/>
          <w:highlight w:val="none"/>
          <w14:textFill>
            <w14:solidFill>
              <w14:schemeClr w14:val="tx1"/>
            </w14:solidFill>
          </w14:textFill>
        </w:rPr>
        <w:t>有权要求乙方停止作业，对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要求对</w:t>
      </w:r>
      <w:r>
        <w:rPr>
          <w:rFonts w:hint="eastAsia" w:ascii="仿宋_GB2312" w:hAnsi="仿宋_GB2312" w:eastAsia="仿宋_GB2312" w:cs="仿宋_GB2312"/>
          <w:color w:val="000000" w:themeColor="text1"/>
          <w:sz w:val="28"/>
          <w:szCs w:val="28"/>
          <w:highlight w:val="none"/>
          <w14:textFill>
            <w14:solidFill>
              <w14:schemeClr w14:val="tx1"/>
            </w14:solidFill>
          </w14:textFill>
        </w:rPr>
        <w:t>存在的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问题</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进行整改后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方可继续作业</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0A4298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甲方应为乙方的作业安全提供协调支持，如：存在与第三方交叉作业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统一</w:t>
      </w:r>
      <w:r>
        <w:rPr>
          <w:rFonts w:hint="eastAsia" w:ascii="仿宋_GB2312" w:hAnsi="仿宋_GB2312" w:eastAsia="仿宋_GB2312" w:cs="仿宋_GB2312"/>
          <w:color w:val="000000" w:themeColor="text1"/>
          <w:sz w:val="28"/>
          <w:szCs w:val="28"/>
          <w:highlight w:val="none"/>
          <w14:textFill>
            <w14:solidFill>
              <w14:schemeClr w14:val="tx1"/>
            </w14:solidFill>
          </w14:textFill>
        </w:rPr>
        <w:t>管理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28"/>
          <w:szCs w:val="28"/>
          <w:highlight w:val="none"/>
          <w14:textFill>
            <w14:solidFill>
              <w14:schemeClr w14:val="tx1"/>
            </w14:solidFill>
          </w14:textFill>
        </w:rPr>
        <w:t>协调；</w:t>
      </w:r>
    </w:p>
    <w:p w14:paraId="5A1518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发生突发事件时，甲方应对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积极配合并参与</w:t>
      </w:r>
      <w:r>
        <w:rPr>
          <w:rFonts w:hint="eastAsia" w:ascii="仿宋_GB2312" w:hAnsi="仿宋_GB2312" w:eastAsia="仿宋_GB2312" w:cs="仿宋_GB2312"/>
          <w:color w:val="000000" w:themeColor="text1"/>
          <w:sz w:val="28"/>
          <w:szCs w:val="28"/>
          <w:highlight w:val="none"/>
          <w14:textFill>
            <w14:solidFill>
              <w14:schemeClr w14:val="tx1"/>
            </w14:solidFill>
          </w14:textFill>
        </w:rPr>
        <w:t>事故的应急救援，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根据政府相关部门工作安排，积极配合并</w:t>
      </w:r>
      <w:r>
        <w:rPr>
          <w:rFonts w:hint="eastAsia" w:ascii="仿宋_GB2312" w:hAnsi="仿宋_GB2312" w:eastAsia="仿宋_GB2312" w:cs="仿宋_GB2312"/>
          <w:color w:val="000000" w:themeColor="text1"/>
          <w:sz w:val="28"/>
          <w:szCs w:val="28"/>
          <w:highlight w:val="none"/>
          <w14:textFill>
            <w14:solidFill>
              <w14:schemeClr w14:val="tx1"/>
            </w14:solidFill>
          </w14:textFill>
        </w:rPr>
        <w:t>参与事故的调查分析，</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并有权对</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违反法律法规及公司制度给公司造成</w:t>
      </w:r>
      <w:r>
        <w:rPr>
          <w:rFonts w:hint="eastAsia" w:ascii="仿宋_GB2312" w:hAnsi="仿宋_GB2312" w:eastAsia="仿宋_GB2312" w:cs="仿宋_GB2312"/>
          <w:color w:val="000000" w:themeColor="text1"/>
          <w:sz w:val="28"/>
          <w:szCs w:val="28"/>
          <w:highlight w:val="none"/>
          <w14:textFill>
            <w14:solidFill>
              <w14:schemeClr w14:val="tx1"/>
            </w14:solidFill>
          </w14:textFill>
        </w:rPr>
        <w:t>损失，索取相应的经济赔偿，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保留</w:t>
      </w:r>
      <w:r>
        <w:rPr>
          <w:rFonts w:hint="eastAsia" w:ascii="仿宋_GB2312" w:hAnsi="仿宋_GB2312" w:eastAsia="仿宋_GB2312" w:cs="仿宋_GB2312"/>
          <w:color w:val="000000" w:themeColor="text1"/>
          <w:sz w:val="28"/>
          <w:szCs w:val="28"/>
          <w:highlight w:val="none"/>
          <w14:textFill>
            <w14:solidFill>
              <w14:schemeClr w14:val="tx1"/>
            </w14:solidFill>
          </w14:textFill>
        </w:rPr>
        <w:t>追究相应的法律责任</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权利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2D1E88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highlight w:val="none"/>
          <w14:textFill>
            <w14:solidFill>
              <w14:schemeClr w14:val="tx1"/>
            </w14:solidFill>
          </w14:textFill>
        </w:rPr>
        <w:t>和安全技术规范规定的其他职责。</w:t>
      </w:r>
    </w:p>
    <w:p w14:paraId="656D3AE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二、乙方的权利和安全责任</w:t>
      </w:r>
    </w:p>
    <w:p w14:paraId="5332AB6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乙方须具备开展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服务本项目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所</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必须</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的法定资质、经营范围，如：高空作业许可</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受限空间作业、动火作业</w:t>
      </w:r>
      <w:r>
        <w:rPr>
          <w:rFonts w:hint="eastAsia" w:ascii="仿宋_GB2312" w:hAnsi="仿宋_GB2312" w:eastAsia="仿宋_GB2312" w:cs="仿宋_GB2312"/>
          <w:color w:val="000000" w:themeColor="text1"/>
          <w:sz w:val="28"/>
          <w:szCs w:val="28"/>
          <w:highlight w:val="none"/>
          <w14:textFill>
            <w14:solidFill>
              <w14:schemeClr w14:val="tx1"/>
            </w14:solidFill>
          </w14:textFill>
        </w:rPr>
        <w:t>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安全生产资质</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8762EB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在作业前，乙方应组织对作业人员进行安全知识的培训，确保员工均具备上岗作业的资格，并参与甲方组织的安全技术交底；</w:t>
      </w:r>
    </w:p>
    <w:p w14:paraId="203F42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在作业现场，乙方应配置现场安全管理人员，对现场作业安全进行全程监督管理；</w:t>
      </w:r>
    </w:p>
    <w:p w14:paraId="15AAA6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法规规定的作业人员须持证上岗，证件在有效期内，如：电工证、高空作业证等；</w:t>
      </w:r>
    </w:p>
    <w:p w14:paraId="275C864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乙方在开展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危险</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如：动火、高空、受限空间等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须办理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相应的危险</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作业许可证，</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准备必要的劳动防护用户、应急救援器材和物资，严格</w:t>
      </w:r>
      <w:r>
        <w:rPr>
          <w:rFonts w:hint="eastAsia" w:ascii="仿宋_GB2312" w:hAnsi="仿宋_GB2312" w:eastAsia="仿宋_GB2312" w:cs="仿宋_GB2312"/>
          <w:color w:val="000000" w:themeColor="text1"/>
          <w:sz w:val="28"/>
          <w:szCs w:val="28"/>
          <w:highlight w:val="none"/>
          <w14:textFill>
            <w14:solidFill>
              <w14:schemeClr w14:val="tx1"/>
            </w14:solidFill>
          </w14:textFill>
        </w:rPr>
        <w:t>落实现场安全防护措施（如：</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安全监护、</w:t>
      </w:r>
      <w:r>
        <w:rPr>
          <w:rFonts w:hint="eastAsia" w:ascii="仿宋_GB2312" w:hAnsi="仿宋_GB2312" w:eastAsia="仿宋_GB2312" w:cs="仿宋_GB2312"/>
          <w:color w:val="000000" w:themeColor="text1"/>
          <w:sz w:val="28"/>
          <w:szCs w:val="28"/>
          <w:highlight w:val="none"/>
          <w14:textFill>
            <w14:solidFill>
              <w14:schemeClr w14:val="tx1"/>
            </w14:solidFill>
          </w14:textFill>
        </w:rPr>
        <w:t>施工隔离，防护用品等），防止作业过程中发生事故，作业完毕清理现场，消除安全隐患；</w:t>
      </w:r>
    </w:p>
    <w:p w14:paraId="0B56882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在甲方物业管理区域内，乙方及</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其</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作业人员应严格遵守</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的物业管理及安全管理要求，不得在物业管理区域内从事不安全行为和非法活动，不得影响物业管理的正常秩序；</w:t>
      </w:r>
    </w:p>
    <w:p w14:paraId="6BBBE2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乙方在合同约定时间、区域内，作为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服务区域</w:t>
      </w:r>
      <w:r>
        <w:rPr>
          <w:rFonts w:hint="eastAsia" w:ascii="仿宋_GB2312" w:hAnsi="仿宋_GB2312" w:eastAsia="仿宋_GB2312" w:cs="仿宋_GB2312"/>
          <w:color w:val="000000" w:themeColor="text1"/>
          <w:sz w:val="28"/>
          <w:szCs w:val="28"/>
          <w:highlight w:val="none"/>
          <w14:textFill>
            <w14:solidFill>
              <w14:schemeClr w14:val="tx1"/>
            </w14:solidFill>
          </w14:textFill>
        </w:rPr>
        <w:t>消防、安全的责任主体，须严格遵守安全生产作业的有关管理制度，并接受甲方或其他部门安全检查人员依法实施的监督检查，并对检查发现的问题及隐患进行及时整改；</w:t>
      </w:r>
    </w:p>
    <w:p w14:paraId="54A81F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乙方在作业、管理时间内落实安全防范措施，由于乙方安全措施不当造成人身安全、财产损坏事故的责任和因此产生的费用，由乙方承担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50032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作业过程中发生人员伤亡及其他突发事件时，除按照本单位应急处置流程进行应急救援、现场处置外，还应立即报告甲方现场安全管理人员或负责人，协同对事件进行现场应急处置，减小事件造成的损失和影响；事件发生后，根据事故调查分析结果，承担各自责任</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25B2BB8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highlight w:val="none"/>
          <w14:textFill>
            <w14:solidFill>
              <w14:schemeClr w14:val="tx1"/>
            </w14:solidFill>
          </w14:textFill>
        </w:rPr>
        <w:t>和安全技术规范规定的其他职责。</w:t>
      </w:r>
    </w:p>
    <w:p w14:paraId="19E383C3">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三、违约责任</w:t>
      </w:r>
    </w:p>
    <w:p w14:paraId="063D33E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由于甲方或乙方责任造成对方或第三方的人身伤害、设备损坏等财产损失，由责任方承担相应责任，并赔偿对方或第三方因此造成的全部损失；</w:t>
      </w:r>
    </w:p>
    <w:p w14:paraId="3A8DF0A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合同履行中，发现乙方提供的有关资质材料不真实或为无效资料的，甲方有权解除与乙方的主合同，并由乙方承担由此造成的一切损失；</w:t>
      </w:r>
    </w:p>
    <w:p w14:paraId="25746B7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设置安管人员；未能正确、全面落实安全管理制度；作业、管理人员未掌握本作业特点及作业安全措施；用于本作业的施工机械、工器具及安全防护用品不满足作业需要，甲方有权要求乙方立即停工整改，由此引起的后果及损失由乙方承担；</w:t>
      </w:r>
    </w:p>
    <w:p w14:paraId="461F8D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如乙方对存在隐患和违章违纪行为逾期和屡纠不改或拒不整改和纠正的，甲方有权停止乙方作业，一切后果由乙方负责；</w:t>
      </w:r>
    </w:p>
    <w:p w14:paraId="0C9E03D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作业时，各种作业必须按本工种《安全操作规程》执行，特种作业人员必须持证上岗，以备双方安全检查人员的检查，不得违章操作。对因违章造成甲方或第三方的财产损失和人身伤害，由乙方承担全部责任；</w:t>
      </w:r>
    </w:p>
    <w:p w14:paraId="7DA9810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甲方有权对乙方的作业场所、经营区域进行安全监督检查，对违章、违纪行为有权制止、纠正或处罚。对拒绝、阻挠甲方检查，或存在对甲方检查人员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打击报复</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，甲方有权停止乙方施工，因此造成甲方的损失由乙方负责赔偿，乙方的损失由乙方自负；</w:t>
      </w:r>
    </w:p>
    <w:p w14:paraId="3EE51D3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在施工、经营管理中如发生安全事故，乙方要迅速采取有效措施，组织抢救，防止事故扩大，减少人员伤亡和财产损失；</w:t>
      </w:r>
    </w:p>
    <w:p w14:paraId="343733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乙方使用甲方提供的设施设备、工器具等造成损坏的，应照价赔偿；</w:t>
      </w:r>
    </w:p>
    <w:p w14:paraId="51EBC36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未尽事宜，由甲乙双方另行协商解决。</w:t>
      </w:r>
    </w:p>
    <w:p w14:paraId="0938591D">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、其他</w:t>
      </w:r>
    </w:p>
    <w:p w14:paraId="7B2C4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本协议一式两份，甲、乙双方各执一份。</w:t>
      </w:r>
    </w:p>
    <w:p w14:paraId="10C2FF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其他未尽事宜，按国家相关</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及公司有关制度执行。</w:t>
      </w:r>
    </w:p>
    <w:p w14:paraId="5032908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本协议有效期同服务合同有效期一致。</w:t>
      </w:r>
    </w:p>
    <w:p w14:paraId="6AA3AE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E6ECA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AF1D9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甲方（签章）：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乙方（签章）：</w:t>
      </w:r>
    </w:p>
    <w:p w14:paraId="0B0D22B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法定代表人：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法定代表人：</w:t>
      </w:r>
    </w:p>
    <w:p w14:paraId="34D15E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委  托  人：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委  托  人：</w:t>
      </w:r>
    </w:p>
    <w:p w14:paraId="0B5AE52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期：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日      期：</w:t>
      </w:r>
    </w:p>
    <w:p w14:paraId="23053CE3">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A954A76">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F564EBA">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779431E6">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F15589D">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134378E">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2929E7D2">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845E570">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62EC45A">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6E78685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B502565">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81B3368">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1ADF9EE8">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53841E82">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6600837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48A637A2">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05F4FFB1">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0617C4E5">
      <w:pPr>
        <w:widowControl/>
        <w:jc w:val="left"/>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pPr>
      <w:r>
        <w:rPr>
          <w:rFonts w:hint="eastAsia" w:asciiTheme="majorEastAsia" w:hAnsiTheme="majorEastAsia" w:eastAsiaTheme="majorEastAsia"/>
          <w:b/>
          <w:color w:val="000000" w:themeColor="text1"/>
          <w:kern w:val="0"/>
          <w:sz w:val="24"/>
          <w:highlight w:val="none"/>
          <w14:textFill>
            <w14:solidFill>
              <w14:schemeClr w14:val="tx1"/>
            </w14:solidFill>
          </w14:textFill>
        </w:rPr>
        <w:t>附件</w:t>
      </w:r>
      <w:r>
        <w:rPr>
          <w:rFonts w:hint="eastAsia" w:asciiTheme="majorEastAsia" w:hAnsiTheme="majorEastAsia" w:eastAsiaTheme="majorEastAsia"/>
          <w:b/>
          <w:color w:val="000000" w:themeColor="text1"/>
          <w:kern w:val="0"/>
          <w:sz w:val="24"/>
          <w:highlight w:val="none"/>
          <w:lang w:val="en-US" w:eastAsia="zh-CN"/>
          <w14:textFill>
            <w14:solidFill>
              <w14:schemeClr w14:val="tx1"/>
            </w14:solidFill>
          </w14:textFill>
        </w:rPr>
        <w:t>四</w:t>
      </w:r>
      <w:r>
        <w:rPr>
          <w:rFonts w:hint="eastAsia" w:asciiTheme="majorEastAsia" w:hAnsiTheme="majorEastAsia" w:eastAsiaTheme="majorEastAsia"/>
          <w:b/>
          <w:color w:val="000000" w:themeColor="text1"/>
          <w:kern w:val="0"/>
          <w:sz w:val="24"/>
          <w:highlight w:val="none"/>
          <w14:textFill>
            <w14:solidFill>
              <w14:schemeClr w14:val="tx1"/>
            </w14:solidFill>
          </w14:textFill>
        </w:rPr>
        <w:t>：《响应文件格式》</w:t>
      </w:r>
    </w:p>
    <w:p w14:paraId="4DBE8A40">
      <w:pPr>
        <w:pStyle w:val="3"/>
        <w:spacing w:line="240" w:lineRule="exact"/>
        <w:jc w:val="center"/>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pPr>
    </w:p>
    <w:p w14:paraId="7B0B82B9">
      <w:pPr>
        <w:pStyle w:val="3"/>
        <w:spacing w:line="240" w:lineRule="exact"/>
        <w:jc w:val="center"/>
        <w:rPr>
          <w:color w:val="000000" w:themeColor="text1"/>
          <w:highlight w:val="none"/>
          <w:u w:val="single"/>
          <w14:textFill>
            <w14:solidFill>
              <w14:schemeClr w14:val="tx1"/>
            </w14:solidFill>
          </w14:textFill>
        </w:rPr>
      </w:pPr>
      <w:r>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t>格式1</w:t>
      </w:r>
      <w:r>
        <w:rPr>
          <w:rFonts w:hint="eastAsia" w:cs="Times New Roman" w:asciiTheme="majorEastAsia" w:hAnsiTheme="majorEastAsia" w:eastAsiaTheme="majorEastAsia"/>
          <w:b w:val="0"/>
          <w:color w:val="000000" w:themeColor="text1"/>
          <w:kern w:val="0"/>
          <w:sz w:val="24"/>
          <w:szCs w:val="24"/>
          <w:highlight w:val="none"/>
          <w:u w:val="single"/>
          <w14:textFill>
            <w14:solidFill>
              <w14:schemeClr w14:val="tx1"/>
            </w14:solidFill>
          </w14:textFill>
        </w:rPr>
        <w:t xml:space="preserve">  </w:t>
      </w:r>
      <w:r>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t>响应</w:t>
      </w:r>
      <w:r>
        <w:rPr>
          <w:rFonts w:hint="eastAsia" w:asciiTheme="minorEastAsia" w:hAnsiTheme="minorEastAsia" w:eastAsiaTheme="minorEastAsia"/>
          <w:color w:val="000000" w:themeColor="text1"/>
          <w:sz w:val="24"/>
          <w:highlight w:val="none"/>
          <w:u w:val="single"/>
          <w14:textFill>
            <w14:solidFill>
              <w14:schemeClr w14:val="tx1"/>
            </w14:solidFill>
          </w14:textFill>
        </w:rPr>
        <w:t>文件封面</w:t>
      </w:r>
    </w:p>
    <w:p w14:paraId="5B36FBED">
      <w:pPr>
        <w:pStyle w:val="3"/>
        <w:rPr>
          <w:color w:val="000000" w:themeColor="text1"/>
          <w:highlight w:val="none"/>
          <w14:textFill>
            <w14:solidFill>
              <w14:schemeClr w14:val="tx1"/>
            </w14:solidFill>
          </w14:textFill>
        </w:rPr>
      </w:pPr>
    </w:p>
    <w:p w14:paraId="7D76BC2B">
      <w:pPr>
        <w:spacing w:line="900" w:lineRule="exact"/>
        <w:jc w:val="center"/>
        <w:rPr>
          <w:rFonts w:hint="eastAsia" w:asciiTheme="minorEastAsia" w:hAnsiTheme="minorEastAsia" w:eastAsiaTheme="minorEastAsia"/>
          <w:b/>
          <w:color w:val="000000" w:themeColor="text1"/>
          <w:sz w:val="44"/>
          <w:szCs w:val="44"/>
          <w:highlight w:val="none"/>
          <w:u w:val="single"/>
          <w:lang w:eastAsia="zh-CN"/>
          <w14:textFill>
            <w14:solidFill>
              <w14:schemeClr w14:val="tx1"/>
            </w14:solidFill>
          </w14:textFill>
        </w:rPr>
      </w:pPr>
      <w:r>
        <w:rPr>
          <w:rFonts w:hint="eastAsia" w:asciiTheme="minorEastAsia" w:hAnsiTheme="minorEastAsia"/>
          <w:b/>
          <w:color w:val="000000" w:themeColor="text1"/>
          <w:sz w:val="44"/>
          <w:szCs w:val="44"/>
          <w:highlight w:val="none"/>
          <w:u w:val="single"/>
          <w:lang w:eastAsia="zh-CN"/>
          <w14:textFill>
            <w14:solidFill>
              <w14:schemeClr w14:val="tx1"/>
            </w14:solidFill>
          </w14:textFill>
        </w:rPr>
        <w:t>宿州百大废弃物资资源化承包管理项目（二次）</w:t>
      </w:r>
    </w:p>
    <w:p w14:paraId="16661BA0">
      <w:pPr>
        <w:pStyle w:val="3"/>
        <w:rPr>
          <w:color w:val="000000" w:themeColor="text1"/>
          <w:highlight w:val="none"/>
          <w14:textFill>
            <w14:solidFill>
              <w14:schemeClr w14:val="tx1"/>
            </w14:solidFill>
          </w14:textFill>
        </w:rPr>
      </w:pPr>
    </w:p>
    <w:p w14:paraId="38691A7D">
      <w:pPr>
        <w:rPr>
          <w:color w:val="000000" w:themeColor="text1"/>
          <w:highlight w:val="none"/>
          <w14:textFill>
            <w14:solidFill>
              <w14:schemeClr w14:val="tx1"/>
            </w14:solidFill>
          </w14:textFill>
        </w:rPr>
      </w:pPr>
    </w:p>
    <w:p w14:paraId="1580139E">
      <w:pPr>
        <w:spacing w:line="760" w:lineRule="exact"/>
        <w:jc w:val="center"/>
        <w:outlineLvl w:val="2"/>
        <w:rPr>
          <w:rFonts w:asciiTheme="minorEastAsia" w:hAnsiTheme="minorEastAsia"/>
          <w:b/>
          <w:color w:val="000000" w:themeColor="text1"/>
          <w:sz w:val="72"/>
          <w:highlight w:val="none"/>
          <w14:textFill>
            <w14:solidFill>
              <w14:schemeClr w14:val="tx1"/>
            </w14:solidFill>
          </w14:textFill>
        </w:rPr>
      </w:pPr>
    </w:p>
    <w:p w14:paraId="302F80DC">
      <w:pPr>
        <w:spacing w:line="760" w:lineRule="exact"/>
        <w:jc w:val="center"/>
        <w:outlineLvl w:val="2"/>
        <w:rPr>
          <w:rFonts w:asciiTheme="minorEastAsia" w:hAnsiTheme="minorEastAsia"/>
          <w:b/>
          <w:color w:val="000000" w:themeColor="text1"/>
          <w:sz w:val="72"/>
          <w:highlight w:val="none"/>
          <w14:textFill>
            <w14:solidFill>
              <w14:schemeClr w14:val="tx1"/>
            </w14:solidFill>
          </w14:textFill>
        </w:rPr>
      </w:pPr>
      <w:r>
        <w:rPr>
          <w:rFonts w:hint="eastAsia" w:asciiTheme="minorEastAsia" w:hAnsiTheme="minorEastAsia"/>
          <w:b/>
          <w:color w:val="000000" w:themeColor="text1"/>
          <w:sz w:val="72"/>
          <w:highlight w:val="none"/>
          <w14:textFill>
            <w14:solidFill>
              <w14:schemeClr w14:val="tx1"/>
            </w14:solidFill>
          </w14:textFill>
        </w:rPr>
        <w:t>响 应 文 件</w:t>
      </w:r>
    </w:p>
    <w:p w14:paraId="7EA55FB6">
      <w:pPr>
        <w:pStyle w:val="3"/>
        <w:rPr>
          <w:color w:val="000000" w:themeColor="text1"/>
          <w:highlight w:val="none"/>
          <w14:textFill>
            <w14:solidFill>
              <w14:schemeClr w14:val="tx1"/>
            </w14:solidFill>
          </w14:textFill>
        </w:rPr>
      </w:pPr>
    </w:p>
    <w:p w14:paraId="4A91A663">
      <w:pPr>
        <w:jc w:val="center"/>
        <w:rPr>
          <w:rFonts w:asciiTheme="minorEastAsia" w:hAnsiTheme="minorEastAsia"/>
          <w:b/>
          <w:color w:val="000000" w:themeColor="text1"/>
          <w:sz w:val="44"/>
          <w:szCs w:val="44"/>
          <w:highlight w:val="none"/>
          <w:u w:val="single"/>
          <w14:textFill>
            <w14:solidFill>
              <w14:schemeClr w14:val="tx1"/>
            </w14:solidFill>
          </w14:textFill>
        </w:rPr>
      </w:pPr>
      <w:r>
        <w:rPr>
          <w:rFonts w:hint="eastAsia" w:asciiTheme="minorEastAsia" w:hAnsiTheme="minorEastAsia"/>
          <w:b/>
          <w:color w:val="000000" w:themeColor="text1"/>
          <w:sz w:val="44"/>
          <w:szCs w:val="44"/>
          <w:highlight w:val="none"/>
          <w:u w:val="single"/>
          <w14:textFill>
            <w14:solidFill>
              <w14:schemeClr w14:val="tx1"/>
            </w14:solidFill>
          </w14:textFill>
        </w:rPr>
        <w:t>（正/副本）</w:t>
      </w:r>
    </w:p>
    <w:p w14:paraId="5788DD55">
      <w:pPr>
        <w:spacing w:after="120" w:afterLines="50" w:line="500" w:lineRule="exact"/>
        <w:jc w:val="center"/>
        <w:rPr>
          <w:rFonts w:asciiTheme="minorEastAsia" w:hAnsiTheme="minorEastAsia"/>
          <w:b/>
          <w:color w:val="000000" w:themeColor="text1"/>
          <w:sz w:val="32"/>
          <w:szCs w:val="32"/>
          <w:highlight w:val="none"/>
          <w14:textFill>
            <w14:solidFill>
              <w14:schemeClr w14:val="tx1"/>
            </w14:solidFill>
          </w14:textFill>
        </w:rPr>
      </w:pPr>
    </w:p>
    <w:p w14:paraId="29138257">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614832AC">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4B04B297">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3F0614C6">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2CF871D1">
      <w:pPr>
        <w:spacing w:after="120" w:afterLines="50" w:line="500" w:lineRule="exact"/>
        <w:rPr>
          <w:rFonts w:asciiTheme="minorEastAsia" w:hAnsiTheme="minorEastAsia"/>
          <w:b/>
          <w:color w:val="000000" w:themeColor="text1"/>
          <w:sz w:val="32"/>
          <w:highlight w:val="none"/>
          <w:u w:val="single"/>
          <w14:textFill>
            <w14:solidFill>
              <w14:schemeClr w14:val="tx1"/>
            </w14:solidFill>
          </w14:textFill>
        </w:rPr>
      </w:pPr>
      <w:r>
        <w:rPr>
          <w:rFonts w:hint="eastAsia" w:asciiTheme="minorEastAsia" w:hAnsiTheme="minorEastAsia"/>
          <w:b/>
          <w:color w:val="000000" w:themeColor="text1"/>
          <w:sz w:val="32"/>
          <w:highlight w:val="none"/>
          <w14:textFill>
            <w14:solidFill>
              <w14:schemeClr w14:val="tx1"/>
            </w14:solidFill>
          </w14:textFill>
        </w:rPr>
        <w:t xml:space="preserve">             报价人名称：</w:t>
      </w:r>
      <w:r>
        <w:rPr>
          <w:rFonts w:hint="eastAsia" w:asciiTheme="minorEastAsia" w:hAnsiTheme="minorEastAsia"/>
          <w:b/>
          <w:color w:val="000000" w:themeColor="text1"/>
          <w:sz w:val="32"/>
          <w:highlight w:val="none"/>
          <w:u w:val="single"/>
          <w14:textFill>
            <w14:solidFill>
              <w14:schemeClr w14:val="tx1"/>
            </w14:solidFill>
          </w14:textFill>
        </w:rPr>
        <w:t xml:space="preserve">              </w:t>
      </w:r>
    </w:p>
    <w:p w14:paraId="0CFD2A72">
      <w:pPr>
        <w:spacing w:after="120" w:afterLines="50" w:line="500" w:lineRule="exact"/>
        <w:jc w:val="center"/>
        <w:outlineLvl w:val="1"/>
        <w:rPr>
          <w:rFonts w:asciiTheme="minorEastAsia" w:hAnsiTheme="minorEastAsia"/>
          <w:b/>
          <w:color w:val="000000" w:themeColor="text1"/>
          <w:sz w:val="32"/>
          <w:highlight w:val="none"/>
          <w14:textFill>
            <w14:solidFill>
              <w14:schemeClr w14:val="tx1"/>
            </w14:solidFill>
          </w14:textFill>
        </w:rPr>
      </w:pPr>
      <w:r>
        <w:rPr>
          <w:rFonts w:hint="eastAsia" w:asciiTheme="minorEastAsia" w:hAnsiTheme="minorEastAsia"/>
          <w:b/>
          <w:color w:val="000000" w:themeColor="text1"/>
          <w:sz w:val="32"/>
          <w:highlight w:val="none"/>
          <w14:textFill>
            <w14:solidFill>
              <w14:schemeClr w14:val="tx1"/>
            </w14:solidFill>
          </w14:textFill>
        </w:rPr>
        <w:t>202</w:t>
      </w:r>
      <w:r>
        <w:rPr>
          <w:rFonts w:hint="eastAsia" w:asciiTheme="minorEastAsia" w:hAnsiTheme="minorEastAsia"/>
          <w:b/>
          <w:color w:val="000000" w:themeColor="text1"/>
          <w:sz w:val="32"/>
          <w:highlight w:val="none"/>
          <w:lang w:val="en-US" w:eastAsia="zh-CN"/>
          <w14:textFill>
            <w14:solidFill>
              <w14:schemeClr w14:val="tx1"/>
            </w14:solidFill>
          </w14:textFill>
        </w:rPr>
        <w:t>5</w:t>
      </w:r>
      <w:r>
        <w:rPr>
          <w:rFonts w:hint="eastAsia" w:asciiTheme="minorEastAsia" w:hAnsiTheme="minorEastAsia"/>
          <w:b/>
          <w:color w:val="000000" w:themeColor="text1"/>
          <w:sz w:val="32"/>
          <w:highlight w:val="none"/>
          <w14:textFill>
            <w14:solidFill>
              <w14:schemeClr w14:val="tx1"/>
            </w14:solidFill>
          </w14:textFill>
        </w:rPr>
        <w:t>年</w:t>
      </w:r>
      <w:r>
        <w:rPr>
          <w:rFonts w:hint="eastAsia" w:asciiTheme="minorEastAsia" w:hAnsi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b/>
          <w:color w:val="000000" w:themeColor="text1"/>
          <w:sz w:val="32"/>
          <w:highlight w:val="none"/>
          <w14:textFill>
            <w14:solidFill>
              <w14:schemeClr w14:val="tx1"/>
            </w14:solidFill>
          </w14:textFill>
        </w:rPr>
        <w:t>月</w:t>
      </w:r>
      <w:r>
        <w:rPr>
          <w:rFonts w:hint="eastAsia" w:asciiTheme="minorEastAsia" w:hAnsi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b/>
          <w:color w:val="000000" w:themeColor="text1"/>
          <w:sz w:val="32"/>
          <w:highlight w:val="none"/>
          <w14:textFill>
            <w14:solidFill>
              <w14:schemeClr w14:val="tx1"/>
            </w14:solidFill>
          </w14:textFill>
        </w:rPr>
        <w:t>日</w:t>
      </w:r>
    </w:p>
    <w:p w14:paraId="0369BE6F">
      <w:pPr>
        <w:widowControl/>
        <w:jc w:val="left"/>
        <w:rPr>
          <w:color w:val="000000" w:themeColor="text1"/>
          <w:highlight w:val="none"/>
          <w14:textFill>
            <w14:solidFill>
              <w14:schemeClr w14:val="tx1"/>
            </w14:solidFill>
          </w14:textFill>
        </w:rPr>
      </w:pPr>
      <w:r>
        <w:rPr>
          <w:rFonts w:asciiTheme="minorEastAsia" w:hAnsiTheme="minorEastAsia"/>
          <w:b/>
          <w:color w:val="000000" w:themeColor="text1"/>
          <w:sz w:val="28"/>
          <w:highlight w:val="none"/>
          <w14:textFill>
            <w14:solidFill>
              <w14:schemeClr w14:val="tx1"/>
            </w14:solidFill>
          </w14:textFill>
        </w:rPr>
        <w:br w:type="page"/>
      </w:r>
    </w:p>
    <w:p w14:paraId="2A7E12C4">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C8C6F75">
      <w:pPr>
        <w:widowControl/>
        <w:spacing w:line="520" w:lineRule="exact"/>
        <w:jc w:val="center"/>
        <w:rPr>
          <w:rFonts w:ascii="宋体" w:hAnsi="宋体" w:eastAsia="宋体" w:cs="宋体"/>
          <w:b/>
          <w:color w:val="000000" w:themeColor="text1"/>
          <w:kern w:val="0"/>
          <w:sz w:val="24"/>
          <w:highlight w:val="none"/>
          <w:u w:val="single"/>
          <w14:textFill>
            <w14:solidFill>
              <w14:schemeClr w14:val="tx1"/>
            </w14:solidFill>
          </w14:textFill>
        </w:rPr>
      </w:pPr>
      <w:r>
        <w:rPr>
          <w:rFonts w:hint="eastAsia" w:ascii="宋体" w:hAnsi="宋体" w:eastAsia="宋体" w:cs="宋体"/>
          <w:b/>
          <w:color w:val="000000" w:themeColor="text1"/>
          <w:kern w:val="0"/>
          <w:sz w:val="24"/>
          <w:highlight w:val="none"/>
          <w:u w:val="single"/>
          <w14:textFill>
            <w14:solidFill>
              <w14:schemeClr w14:val="tx1"/>
            </w14:solidFill>
          </w14:textFill>
        </w:rPr>
        <w:t>格式</w:t>
      </w:r>
      <w:r>
        <w:rPr>
          <w:rFonts w:hint="eastAsia" w:ascii="宋体" w:hAnsi="宋体" w:cs="宋体"/>
          <w:b/>
          <w:color w:val="000000" w:themeColor="text1"/>
          <w:kern w:val="0"/>
          <w:sz w:val="24"/>
          <w:highlight w:val="none"/>
          <w:u w:val="single"/>
          <w14:textFill>
            <w14:solidFill>
              <w14:schemeClr w14:val="tx1"/>
            </w14:solidFill>
          </w14:textFill>
        </w:rPr>
        <w:t>2</w:t>
      </w: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u w:val="single"/>
          <w14:textFill>
            <w14:solidFill>
              <w14:schemeClr w14:val="tx1"/>
            </w14:solidFill>
          </w14:textFill>
        </w:rPr>
        <w:t>报价</w:t>
      </w:r>
      <w:r>
        <w:rPr>
          <w:rFonts w:hint="eastAsia" w:ascii="宋体" w:hAnsi="宋体" w:eastAsia="宋体" w:cs="宋体"/>
          <w:b/>
          <w:color w:val="000000" w:themeColor="text1"/>
          <w:kern w:val="0"/>
          <w:sz w:val="24"/>
          <w:highlight w:val="none"/>
          <w:u w:val="single"/>
          <w14:textFill>
            <w14:solidFill>
              <w14:schemeClr w14:val="tx1"/>
            </w14:solidFill>
          </w14:textFill>
        </w:rPr>
        <w:t>承诺函</w:t>
      </w:r>
    </w:p>
    <w:p w14:paraId="249FE52C">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p>
    <w:p w14:paraId="2B8142CD">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致</w:t>
      </w:r>
      <w:r>
        <w:rPr>
          <w:rFonts w:hint="eastAsia" w:ascii="华文楷体" w:hAnsi="华文楷体" w:eastAsia="华文楷体"/>
          <w:b/>
          <w:color w:val="000000" w:themeColor="text1"/>
          <w:sz w:val="30"/>
          <w:szCs w:val="30"/>
          <w:highlight w:val="none"/>
          <w14:textFill>
            <w14:solidFill>
              <w14:schemeClr w14:val="tx1"/>
            </w14:solidFill>
          </w14:textFill>
        </w:rPr>
        <w:t>宿州百大农产品物流有限责任公司</w:t>
      </w:r>
      <w:r>
        <w:rPr>
          <w:rFonts w:hint="eastAsia" w:ascii="宋体" w:hAnsi="宋体" w:eastAsia="宋体" w:cs="宋体"/>
          <w:b/>
          <w:color w:val="000000" w:themeColor="text1"/>
          <w:kern w:val="0"/>
          <w:sz w:val="24"/>
          <w:highlight w:val="none"/>
          <w14:textFill>
            <w14:solidFill>
              <w14:schemeClr w14:val="tx1"/>
            </w14:solidFill>
          </w14:textFill>
        </w:rPr>
        <w:t>：</w:t>
      </w:r>
    </w:p>
    <w:p w14:paraId="115DB81F">
      <w:pPr>
        <w:widowControl/>
        <w:spacing w:line="520" w:lineRule="exact"/>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根据贵司</w:t>
      </w:r>
      <w:r>
        <w:rPr>
          <w:rFonts w:hint="eastAsia" w:cs="宋体" w:asciiTheme="minorEastAsia" w:hAnsiTheme="minorEastAsia"/>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号</w:t>
      </w:r>
      <w:r>
        <w:rPr>
          <w:rFonts w:hint="eastAsia" w:ascii="宋体" w:hAnsi="宋体" w:cs="宋体"/>
          <w:color w:val="000000" w:themeColor="text1"/>
          <w:kern w:val="0"/>
          <w:sz w:val="24"/>
          <w:highlight w:val="none"/>
          <w14:textFill>
            <w14:solidFill>
              <w14:schemeClr w14:val="tx1"/>
            </w14:solidFill>
          </w14:textFill>
        </w:rPr>
        <w:t>竞争性报价文件要求，我司</w:t>
      </w:r>
      <w:r>
        <w:rPr>
          <w:rFonts w:hint="eastAsia" w:ascii="宋体" w:hAnsi="宋体" w:eastAsia="宋体" w:cs="宋体"/>
          <w:color w:val="000000" w:themeColor="text1"/>
          <w:kern w:val="0"/>
          <w:sz w:val="24"/>
          <w:highlight w:val="none"/>
          <w14:textFill>
            <w14:solidFill>
              <w14:schemeClr w14:val="tx1"/>
            </w14:solidFill>
          </w14:textFill>
        </w:rPr>
        <w:t>代表（姓名）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已被正式授权代表</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（企业名称）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提交下述文件：</w:t>
      </w:r>
    </w:p>
    <w:p w14:paraId="10EA2635">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⑴</w:t>
      </w:r>
      <w:r>
        <w:rPr>
          <w:rFonts w:hint="eastAsia" w:ascii="宋体" w:hAnsi="宋体"/>
          <w:color w:val="000000" w:themeColor="text1"/>
          <w:kern w:val="0"/>
          <w:sz w:val="24"/>
          <w:highlight w:val="none"/>
          <w14:textFill>
            <w14:solidFill>
              <w14:schemeClr w14:val="tx1"/>
            </w14:solidFill>
          </w14:textFill>
        </w:rPr>
        <w:t>报价单位法人（或非法人单位负责人）和授权代表身份证及联系方式</w:t>
      </w:r>
    </w:p>
    <w:p w14:paraId="1324A5E2">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⑵</w:t>
      </w:r>
      <w:r>
        <w:rPr>
          <w:rFonts w:hint="eastAsia" w:ascii="宋体" w:hAnsi="宋体"/>
          <w:color w:val="000000" w:themeColor="text1"/>
          <w:kern w:val="0"/>
          <w:sz w:val="24"/>
          <w:highlight w:val="none"/>
          <w14:textFill>
            <w14:solidFill>
              <w14:schemeClr w14:val="tx1"/>
            </w14:solidFill>
          </w14:textFill>
        </w:rPr>
        <w:t>报价</w:t>
      </w:r>
      <w:r>
        <w:rPr>
          <w:rFonts w:hint="eastAsia"/>
          <w:color w:val="000000" w:themeColor="text1"/>
          <w:sz w:val="24"/>
          <w:highlight w:val="none"/>
          <w14:textFill>
            <w14:solidFill>
              <w14:schemeClr w14:val="tx1"/>
            </w14:solidFill>
          </w14:textFill>
        </w:rPr>
        <w:t>人股权结构说明书</w:t>
      </w:r>
    </w:p>
    <w:p w14:paraId="25B01AF8">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⑶</w:t>
      </w:r>
      <w:r>
        <w:rPr>
          <w:rFonts w:hint="eastAsia" w:ascii="宋体" w:hAnsi="宋体"/>
          <w:color w:val="000000" w:themeColor="text1"/>
          <w:kern w:val="0"/>
          <w:sz w:val="24"/>
          <w:highlight w:val="none"/>
          <w14:textFill>
            <w14:solidFill>
              <w14:schemeClr w14:val="tx1"/>
            </w14:solidFill>
          </w14:textFill>
        </w:rPr>
        <w:t>报价</w:t>
      </w:r>
      <w:r>
        <w:rPr>
          <w:rFonts w:hint="eastAsia" w:ascii="宋体" w:hAnsi="宋体" w:eastAsia="宋体" w:cs="宋体"/>
          <w:color w:val="000000" w:themeColor="text1"/>
          <w:kern w:val="0"/>
          <w:sz w:val="24"/>
          <w:highlight w:val="none"/>
          <w14:textFill>
            <w14:solidFill>
              <w14:schemeClr w14:val="tx1"/>
            </w14:solidFill>
          </w14:textFill>
        </w:rPr>
        <w:t>人证明资料所列内容</w:t>
      </w:r>
    </w:p>
    <w:p w14:paraId="150F0C60">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⑷</w:t>
      </w:r>
      <w:r>
        <w:rPr>
          <w:rFonts w:hint="eastAsia" w:ascii="宋体" w:hAnsi="宋体" w:cs="宋体"/>
          <w:color w:val="000000" w:themeColor="text1"/>
          <w:kern w:val="0"/>
          <w:sz w:val="24"/>
          <w:highlight w:val="none"/>
          <w14:textFill>
            <w14:solidFill>
              <w14:schemeClr w14:val="tx1"/>
            </w14:solidFill>
          </w14:textFill>
        </w:rPr>
        <w:t>报价</w:t>
      </w:r>
      <w:r>
        <w:rPr>
          <w:rFonts w:hint="eastAsia" w:ascii="宋体" w:hAnsi="宋体" w:eastAsia="宋体" w:cs="宋体"/>
          <w:color w:val="000000" w:themeColor="text1"/>
          <w:kern w:val="0"/>
          <w:sz w:val="24"/>
          <w:highlight w:val="none"/>
          <w14:textFill>
            <w14:solidFill>
              <w14:schemeClr w14:val="tx1"/>
            </w14:solidFill>
          </w14:textFill>
        </w:rPr>
        <w:t>一览表、分项报价表、保证金退还申请等</w:t>
      </w:r>
    </w:p>
    <w:p w14:paraId="1976C420">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同时，</w:t>
      </w:r>
      <w:r>
        <w:rPr>
          <w:rFonts w:hint="eastAsia" w:ascii="宋体" w:hAnsi="宋体"/>
          <w:b/>
          <w:color w:val="000000" w:themeColor="text1"/>
          <w:kern w:val="0"/>
          <w:sz w:val="24"/>
          <w:highlight w:val="none"/>
          <w14:textFill>
            <w14:solidFill>
              <w14:schemeClr w14:val="tx1"/>
            </w14:solidFill>
          </w14:textFill>
        </w:rPr>
        <w:t>报价</w:t>
      </w:r>
      <w:r>
        <w:rPr>
          <w:rFonts w:hint="eastAsia" w:ascii="宋体" w:hAnsi="宋体" w:cs="宋体"/>
          <w:b/>
          <w:color w:val="000000" w:themeColor="text1"/>
          <w:kern w:val="0"/>
          <w:sz w:val="24"/>
          <w:highlight w:val="none"/>
          <w14:textFill>
            <w14:solidFill>
              <w14:schemeClr w14:val="tx1"/>
            </w14:solidFill>
          </w14:textFill>
        </w:rPr>
        <w:t>人</w:t>
      </w:r>
      <w:r>
        <w:rPr>
          <w:rFonts w:hint="eastAsia" w:ascii="宋体" w:hAnsi="宋体" w:eastAsia="宋体" w:cs="宋体"/>
          <w:b/>
          <w:color w:val="000000" w:themeColor="text1"/>
          <w:kern w:val="0"/>
          <w:sz w:val="24"/>
          <w:highlight w:val="none"/>
          <w14:textFill>
            <w14:solidFill>
              <w14:schemeClr w14:val="tx1"/>
            </w14:solidFill>
          </w14:textFill>
        </w:rPr>
        <w:t>宣布承诺如下：</w:t>
      </w:r>
    </w:p>
    <w:p w14:paraId="736F5485">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⑴</w:t>
      </w:r>
      <w:r>
        <w:rPr>
          <w:rFonts w:hint="eastAsia" w:ascii="宋体" w:hAnsi="宋体" w:cs="宋体"/>
          <w:color w:val="000000" w:themeColor="text1"/>
          <w:kern w:val="0"/>
          <w:sz w:val="24"/>
          <w:highlight w:val="none"/>
          <w14:textFill>
            <w14:solidFill>
              <w14:schemeClr w14:val="tx1"/>
            </w14:solidFill>
          </w14:textFill>
        </w:rPr>
        <w:t>报价人已详细阅读全部</w:t>
      </w:r>
      <w:r>
        <w:rPr>
          <w:rFonts w:hint="eastAsia" w:ascii="宋体" w:hAnsi="宋体" w:eastAsia="宋体" w:cs="宋体"/>
          <w:color w:val="000000" w:themeColor="text1"/>
          <w:kern w:val="0"/>
          <w:sz w:val="24"/>
          <w:highlight w:val="none"/>
          <w14:textFill>
            <w14:solidFill>
              <w14:schemeClr w14:val="tx1"/>
            </w14:solidFill>
          </w14:textFill>
        </w:rPr>
        <w:t>文件（含修改</w:t>
      </w:r>
      <w:r>
        <w:rPr>
          <w:rFonts w:hint="eastAsia" w:ascii="宋体" w:hAnsi="宋体" w:cs="宋体"/>
          <w:color w:val="000000" w:themeColor="text1"/>
          <w:kern w:val="0"/>
          <w:sz w:val="24"/>
          <w:highlight w:val="none"/>
          <w14:textFill>
            <w14:solidFill>
              <w14:schemeClr w14:val="tx1"/>
            </w14:solidFill>
          </w14:textFill>
        </w:rPr>
        <w:t>澄清</w:t>
      </w:r>
      <w:r>
        <w:rPr>
          <w:rFonts w:hint="eastAsia" w:ascii="宋体" w:hAnsi="宋体" w:eastAsia="宋体" w:cs="宋体"/>
          <w:color w:val="000000" w:themeColor="text1"/>
          <w:kern w:val="0"/>
          <w:sz w:val="24"/>
          <w:highlight w:val="none"/>
          <w14:textFill>
            <w14:solidFill>
              <w14:schemeClr w14:val="tx1"/>
            </w14:solidFill>
          </w14:textFill>
        </w:rPr>
        <w:t>文件），并理解其实质性内容，同意承担其规定的全部义务和相关责任。</w:t>
      </w:r>
    </w:p>
    <w:p w14:paraId="1EF4DCEC">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⑵</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严格按照本文件的规定报价，如被确定为成交人后，将全面履行合同。</w:t>
      </w:r>
    </w:p>
    <w:p w14:paraId="103EBDD0">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⑶</w:t>
      </w:r>
      <w:r>
        <w:rPr>
          <w:rFonts w:hint="eastAsia" w:ascii="宋体" w:hAnsi="宋体" w:cs="宋体"/>
          <w:color w:val="000000" w:themeColor="text1"/>
          <w:kern w:val="0"/>
          <w:sz w:val="24"/>
          <w:highlight w:val="none"/>
          <w14:textFill>
            <w14:solidFill>
              <w14:schemeClr w14:val="tx1"/>
            </w14:solidFill>
          </w14:textFill>
        </w:rPr>
        <w:t>报价人在交付报价保证金后，如出现窜通报价、成交</w:t>
      </w:r>
      <w:r>
        <w:rPr>
          <w:rFonts w:hint="eastAsia" w:ascii="宋体" w:hAnsi="宋体" w:eastAsia="宋体" w:cs="宋体"/>
          <w:color w:val="000000" w:themeColor="text1"/>
          <w:kern w:val="0"/>
          <w:sz w:val="24"/>
          <w:highlight w:val="none"/>
          <w14:textFill>
            <w14:solidFill>
              <w14:schemeClr w14:val="tx1"/>
            </w14:solidFill>
          </w14:textFill>
        </w:rPr>
        <w:t>后不签订合同等违规行为，</w:t>
      </w:r>
      <w:r>
        <w:rPr>
          <w:rFonts w:hint="eastAsia" w:ascii="宋体" w:hAnsi="宋体" w:cs="宋体"/>
          <w:color w:val="000000" w:themeColor="text1"/>
          <w:kern w:val="0"/>
          <w:sz w:val="24"/>
          <w:highlight w:val="none"/>
          <w14:textFill>
            <w14:solidFill>
              <w14:schemeClr w14:val="tx1"/>
            </w14:solidFill>
          </w14:textFill>
        </w:rPr>
        <w:t>采购人</w:t>
      </w:r>
      <w:r>
        <w:rPr>
          <w:rFonts w:hint="eastAsia" w:ascii="宋体" w:hAnsi="宋体" w:eastAsia="宋体" w:cs="宋体"/>
          <w:color w:val="000000" w:themeColor="text1"/>
          <w:kern w:val="0"/>
          <w:sz w:val="24"/>
          <w:highlight w:val="none"/>
          <w14:textFill>
            <w14:solidFill>
              <w14:schemeClr w14:val="tx1"/>
            </w14:solidFill>
          </w14:textFill>
        </w:rPr>
        <w:t>有权没收该保证金。</w:t>
      </w:r>
    </w:p>
    <w:p w14:paraId="552AE134">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⑷</w:t>
      </w:r>
      <w:r>
        <w:rPr>
          <w:rFonts w:ascii="宋体" w:hAnsi="宋体" w:cs="宋体"/>
          <w:color w:val="000000" w:themeColor="text1"/>
          <w:kern w:val="0"/>
          <w:sz w:val="24"/>
          <w:highlight w:val="none"/>
          <w14:textFill>
            <w14:solidFill>
              <w14:schemeClr w14:val="tx1"/>
            </w14:solidFill>
          </w14:textFill>
        </w:rPr>
        <w:t>报价人</w:t>
      </w:r>
      <w:r>
        <w:rPr>
          <w:rFonts w:ascii="宋体" w:hAnsi="宋体" w:eastAsia="宋体" w:cs="宋体"/>
          <w:color w:val="000000" w:themeColor="text1"/>
          <w:kern w:val="0"/>
          <w:sz w:val="24"/>
          <w:highlight w:val="none"/>
          <w14:textFill>
            <w14:solidFill>
              <w14:schemeClr w14:val="tx1"/>
            </w14:solidFill>
          </w14:textFill>
        </w:rPr>
        <w:t>近三年</w:t>
      </w:r>
      <w:r>
        <w:rPr>
          <w:rFonts w:hint="eastAsia" w:ascii="宋体" w:hAnsi="宋体" w:eastAsia="宋体" w:cs="宋体"/>
          <w:color w:val="000000" w:themeColor="text1"/>
          <w:kern w:val="0"/>
          <w:sz w:val="24"/>
          <w:highlight w:val="none"/>
          <w14:textFill>
            <w14:solidFill>
              <w14:schemeClr w14:val="tx1"/>
            </w14:solidFill>
          </w14:textFill>
        </w:rPr>
        <w:t>来无</w:t>
      </w:r>
      <w:r>
        <w:rPr>
          <w:rFonts w:ascii="宋体" w:hAnsi="宋体" w:eastAsia="宋体" w:cs="宋体"/>
          <w:color w:val="000000" w:themeColor="text1"/>
          <w:kern w:val="0"/>
          <w:sz w:val="24"/>
          <w:highlight w:val="none"/>
          <w14:textFill>
            <w14:solidFill>
              <w14:schemeClr w14:val="tx1"/>
            </w14:solidFill>
          </w14:textFill>
        </w:rPr>
        <w:t>骗取中标</w:t>
      </w:r>
      <w:r>
        <w:rPr>
          <w:rFonts w:hint="eastAsia" w:ascii="宋体" w:hAnsi="宋体" w:eastAsia="宋体" w:cs="宋体"/>
          <w:color w:val="000000" w:themeColor="text1"/>
          <w:kern w:val="0"/>
          <w:sz w:val="24"/>
          <w:highlight w:val="none"/>
          <w14:textFill>
            <w14:solidFill>
              <w14:schemeClr w14:val="tx1"/>
            </w14:solidFill>
          </w14:textFill>
        </w:rPr>
        <w:t>、重大违法、不良信用记录、</w:t>
      </w:r>
      <w:r>
        <w:rPr>
          <w:rFonts w:ascii="宋体" w:hAnsi="宋体" w:eastAsia="宋体" w:cs="宋体"/>
          <w:color w:val="000000" w:themeColor="text1"/>
          <w:kern w:val="0"/>
          <w:sz w:val="24"/>
          <w:highlight w:val="none"/>
          <w14:textFill>
            <w14:solidFill>
              <w14:schemeClr w14:val="tx1"/>
            </w14:solidFill>
          </w14:textFill>
        </w:rPr>
        <w:t>严重违约及重大质量、安全问题</w:t>
      </w:r>
      <w:r>
        <w:rPr>
          <w:rFonts w:hint="eastAsia" w:ascii="宋体" w:hAnsi="宋体" w:eastAsia="宋体" w:cs="宋体"/>
          <w:color w:val="000000" w:themeColor="text1"/>
          <w:kern w:val="0"/>
          <w:sz w:val="24"/>
          <w:highlight w:val="none"/>
          <w14:textFill>
            <w14:solidFill>
              <w14:schemeClr w14:val="tx1"/>
            </w14:solidFill>
          </w14:textFill>
        </w:rPr>
        <w:t>。</w:t>
      </w:r>
    </w:p>
    <w:p w14:paraId="3D0952C6">
      <w:pPr>
        <w:widowControl/>
        <w:spacing w:line="520" w:lineRule="exact"/>
        <w:ind w:firstLine="480"/>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⑸</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完全理解</w:t>
      </w:r>
      <w:r>
        <w:rPr>
          <w:rFonts w:hint="eastAsia" w:ascii="宋体" w:hAnsi="宋体" w:cs="宋体"/>
          <w:color w:val="000000" w:themeColor="text1"/>
          <w:kern w:val="0"/>
          <w:sz w:val="24"/>
          <w:highlight w:val="none"/>
          <w14:textFill>
            <w14:solidFill>
              <w14:schemeClr w14:val="tx1"/>
            </w14:solidFill>
          </w14:textFill>
        </w:rPr>
        <w:t>采购人不以最低报价作为确定成交人唯一标准的评审</w:t>
      </w:r>
      <w:r>
        <w:rPr>
          <w:rFonts w:hint="eastAsia" w:ascii="宋体" w:hAnsi="宋体" w:eastAsia="宋体" w:cs="宋体"/>
          <w:color w:val="000000" w:themeColor="text1"/>
          <w:kern w:val="0"/>
          <w:sz w:val="24"/>
          <w:highlight w:val="none"/>
          <w14:textFill>
            <w14:solidFill>
              <w14:schemeClr w14:val="tx1"/>
            </w14:solidFill>
          </w14:textFill>
        </w:rPr>
        <w:t>方式。</w:t>
      </w:r>
    </w:p>
    <w:p w14:paraId="5BE161C0">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⑹</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同意提供</w:t>
      </w:r>
      <w:r>
        <w:rPr>
          <w:rFonts w:hint="eastAsia" w:ascii="宋体" w:hAnsi="宋体" w:cs="宋体"/>
          <w:color w:val="000000" w:themeColor="text1"/>
          <w:kern w:val="0"/>
          <w:sz w:val="24"/>
          <w:highlight w:val="none"/>
          <w14:textFill>
            <w14:solidFill>
              <w14:schemeClr w14:val="tx1"/>
            </w14:solidFill>
          </w14:textFill>
        </w:rPr>
        <w:t>采购人可能要求的与其报价</w:t>
      </w:r>
      <w:r>
        <w:rPr>
          <w:rFonts w:hint="eastAsia" w:ascii="宋体" w:hAnsi="宋体" w:eastAsia="宋体" w:cs="宋体"/>
          <w:color w:val="000000" w:themeColor="text1"/>
          <w:kern w:val="0"/>
          <w:sz w:val="24"/>
          <w:highlight w:val="none"/>
          <w14:textFill>
            <w14:solidFill>
              <w14:schemeClr w14:val="tx1"/>
            </w14:solidFill>
          </w14:textFill>
        </w:rPr>
        <w:t>有关的一切数据或资料。</w:t>
      </w:r>
    </w:p>
    <w:p w14:paraId="7DD63FE7">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特此承诺</w:t>
      </w:r>
    </w:p>
    <w:p w14:paraId="3A7859C6">
      <w:pPr>
        <w:widowControl/>
        <w:spacing w:line="360" w:lineRule="exact"/>
        <w:ind w:left="840" w:leftChars="400"/>
        <w:jc w:val="left"/>
        <w:rPr>
          <w:rFonts w:ascii="宋体" w:hAnsi="宋体" w:eastAsia="宋体" w:cs="宋体"/>
          <w:color w:val="000000" w:themeColor="text1"/>
          <w:kern w:val="0"/>
          <w:sz w:val="24"/>
          <w:highlight w:val="none"/>
          <w14:textFill>
            <w14:solidFill>
              <w14:schemeClr w14:val="tx1"/>
            </w14:solidFill>
          </w14:textFill>
        </w:rPr>
      </w:pPr>
    </w:p>
    <w:p w14:paraId="7B23E3E2">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（公章）：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6F5FBED">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企业法人或负责人（签名或签章）：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DA62EF">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二〇二</w:t>
      </w:r>
      <w:r>
        <w:rPr>
          <w:rFonts w:hint="eastAsia" w:ascii="宋体" w:hAnsi="宋体" w:eastAsia="宋体" w:cs="宋体"/>
          <w:color w:val="000000" w:themeColor="text1"/>
          <w:kern w:val="0"/>
          <w:sz w:val="24"/>
          <w:highlight w:val="none"/>
          <w:lang w:val="en-US" w:eastAsia="zh-CN"/>
          <w14:textFill>
            <w14:solidFill>
              <w14:schemeClr w14:val="tx1"/>
            </w14:solidFill>
          </w14:textFill>
        </w:rPr>
        <w:t>五</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14:paraId="753BF14F">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C879079">
      <w:pPr>
        <w:jc w:val="both"/>
        <w:rPr>
          <w:rFonts w:ascii="宋体" w:hAnsi="宋体"/>
          <w:b/>
          <w:color w:val="000000" w:themeColor="text1"/>
          <w:kern w:val="0"/>
          <w:sz w:val="24"/>
          <w:highlight w:val="none"/>
          <w14:textFill>
            <w14:solidFill>
              <w14:schemeClr w14:val="tx1"/>
            </w14:solidFill>
          </w14:textFill>
        </w:rPr>
      </w:pPr>
    </w:p>
    <w:p w14:paraId="6700C434">
      <w:pPr>
        <w:jc w:val="center"/>
        <w:rPr>
          <w:rFonts w:ascii="宋体" w:hAnsi="宋体"/>
          <w:b/>
          <w:color w:val="000000" w:themeColor="text1"/>
          <w:kern w:val="0"/>
          <w:sz w:val="24"/>
          <w:highlight w:val="none"/>
          <w14:textFill>
            <w14:solidFill>
              <w14:schemeClr w14:val="tx1"/>
            </w14:solidFill>
          </w14:textFill>
        </w:rPr>
      </w:pPr>
    </w:p>
    <w:p w14:paraId="668B2412">
      <w:pPr>
        <w:jc w:val="center"/>
        <w:rPr>
          <w:rFonts w:ascii="宋体" w:hAnsi="宋体"/>
          <w:color w:val="000000" w:themeColor="text1"/>
          <w:kern w:val="0"/>
          <w:sz w:val="24"/>
          <w:highlight w:val="none"/>
          <w:u w:val="single"/>
          <w14:textFill>
            <w14:solidFill>
              <w14:schemeClr w14:val="tx1"/>
            </w14:solidFill>
          </w14:textFill>
        </w:rPr>
      </w:pPr>
      <w:r>
        <w:rPr>
          <w:rFonts w:hint="eastAsia" w:ascii="宋体" w:hAnsi="宋体"/>
          <w:b/>
          <w:color w:val="000000" w:themeColor="text1"/>
          <w:kern w:val="0"/>
          <w:sz w:val="24"/>
          <w:highlight w:val="none"/>
          <w:u w:val="single"/>
          <w14:textFill>
            <w14:solidFill>
              <w14:schemeClr w14:val="tx1"/>
            </w14:solidFill>
          </w14:textFill>
        </w:rPr>
        <w:t xml:space="preserve">格式3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b/>
          <w:color w:val="000000" w:themeColor="text1"/>
          <w:kern w:val="0"/>
          <w:sz w:val="24"/>
          <w:highlight w:val="none"/>
          <w:u w:val="single"/>
          <w14:textFill>
            <w14:solidFill>
              <w14:schemeClr w14:val="tx1"/>
            </w14:solidFill>
          </w14:textFill>
        </w:rPr>
        <w:t>报价单位法人（或非法人单位负责人）和授权代表身份证及联系方式</w:t>
      </w:r>
    </w:p>
    <w:p w14:paraId="2771608F">
      <w:pPr>
        <w:jc w:val="left"/>
        <w:rPr>
          <w:rFonts w:ascii="宋体" w:hAnsi="宋体"/>
          <w:color w:val="000000" w:themeColor="text1"/>
          <w:kern w:val="0"/>
          <w:sz w:val="24"/>
          <w:highlight w:val="none"/>
          <w14:textFill>
            <w14:solidFill>
              <w14:schemeClr w14:val="tx1"/>
            </w14:solidFill>
          </w14:textFill>
        </w:rPr>
      </w:pPr>
    </w:p>
    <w:p w14:paraId="36794603">
      <w:pPr>
        <w:jc w:val="left"/>
        <w:rPr>
          <w:rFonts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
          <w:color w:val="000000" w:themeColor="text1"/>
          <w:kern w:val="0"/>
          <w:sz w:val="24"/>
          <w:highlight w:val="none"/>
          <w14:textFill>
            <w14:solidFill>
              <w14:schemeClr w14:val="tx1"/>
            </w14:solidFill>
          </w14:textFill>
        </w:rPr>
        <w:t xml:space="preserve">  1.报价单位法人（或非法人单位负责人）</w:t>
      </w:r>
    </w:p>
    <w:p w14:paraId="0A673903">
      <w:pPr>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47122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3D1758AC">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身份证正面</w:t>
            </w:r>
          </w:p>
        </w:tc>
        <w:tc>
          <w:tcPr>
            <w:tcW w:w="4927" w:type="dxa"/>
            <w:vAlign w:val="center"/>
          </w:tcPr>
          <w:p w14:paraId="5789BAC1">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身份证反面</w:t>
            </w:r>
          </w:p>
        </w:tc>
      </w:tr>
      <w:tr w14:paraId="33956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72524EC2">
            <w:pPr>
              <w:jc w:val="center"/>
              <w:rPr>
                <w:rFonts w:ascii="宋体" w:hAnsi="宋体" w:cs="Calibri"/>
                <w:color w:val="000000" w:themeColor="text1"/>
                <w:kern w:val="0"/>
                <w:sz w:val="24"/>
                <w:highlight w:val="none"/>
                <w14:textFill>
                  <w14:solidFill>
                    <w14:schemeClr w14:val="tx1"/>
                  </w14:solidFill>
                </w14:textFill>
              </w:rPr>
            </w:pPr>
          </w:p>
        </w:tc>
        <w:tc>
          <w:tcPr>
            <w:tcW w:w="4927" w:type="dxa"/>
            <w:vAlign w:val="center"/>
          </w:tcPr>
          <w:p w14:paraId="522A9552">
            <w:pPr>
              <w:jc w:val="center"/>
              <w:rPr>
                <w:rFonts w:ascii="宋体" w:hAnsi="宋体" w:cs="Calibri"/>
                <w:color w:val="000000" w:themeColor="text1"/>
                <w:kern w:val="0"/>
                <w:sz w:val="24"/>
                <w:highlight w:val="none"/>
                <w14:textFill>
                  <w14:solidFill>
                    <w14:schemeClr w14:val="tx1"/>
                  </w14:solidFill>
                </w14:textFill>
              </w:rPr>
            </w:pPr>
          </w:p>
        </w:tc>
      </w:tr>
      <w:tr w14:paraId="7736F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13F60868">
            <w:pPr>
              <w:jc w:val="left"/>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企业法人</w:t>
            </w:r>
            <w:r>
              <w:rPr>
                <w:rFonts w:hint="eastAsia" w:ascii="宋体" w:hAnsi="宋体"/>
                <w:b/>
                <w:color w:val="000000" w:themeColor="text1"/>
                <w:kern w:val="0"/>
                <w:sz w:val="24"/>
                <w:highlight w:val="none"/>
                <w14:textFill>
                  <w14:solidFill>
                    <w14:schemeClr w14:val="tx1"/>
                  </w14:solidFill>
                </w14:textFill>
              </w:rPr>
              <w:t>（或非法人单位负责人）</w:t>
            </w:r>
            <w:r>
              <w:rPr>
                <w:rFonts w:hint="eastAsia" w:ascii="宋体" w:hAnsi="宋体" w:cs="Calibri"/>
                <w:b/>
                <w:color w:val="000000" w:themeColor="text1"/>
                <w:kern w:val="0"/>
                <w:sz w:val="24"/>
                <w:highlight w:val="none"/>
                <w14:textFill>
                  <w14:solidFill>
                    <w14:schemeClr w14:val="tx1"/>
                  </w14:solidFill>
                </w14:textFill>
              </w:rPr>
              <w:t>联系电话：</w:t>
            </w:r>
          </w:p>
        </w:tc>
      </w:tr>
    </w:tbl>
    <w:p w14:paraId="1114534A">
      <w:pPr>
        <w:jc w:val="left"/>
        <w:rPr>
          <w:rFonts w:ascii="宋体" w:hAnsi="宋体"/>
          <w:color w:val="000000" w:themeColor="text1"/>
          <w:kern w:val="0"/>
          <w:sz w:val="24"/>
          <w:highlight w:val="none"/>
          <w14:textFill>
            <w14:solidFill>
              <w14:schemeClr w14:val="tx1"/>
            </w14:solidFill>
          </w14:textFill>
        </w:rPr>
      </w:pPr>
    </w:p>
    <w:p w14:paraId="2061C2BB">
      <w:pPr>
        <w:jc w:val="left"/>
        <w:rPr>
          <w:rFonts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
          <w:color w:val="000000" w:themeColor="text1"/>
          <w:kern w:val="0"/>
          <w:sz w:val="24"/>
          <w:highlight w:val="none"/>
          <w14:textFill>
            <w14:solidFill>
              <w14:schemeClr w14:val="tx1"/>
            </w14:solidFill>
          </w14:textFill>
        </w:rPr>
        <w:t xml:space="preserve">  2.报价单位授权代表</w:t>
      </w:r>
    </w:p>
    <w:p w14:paraId="1A88779A">
      <w:pPr>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2F6E6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2D2979AD">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身份证正面</w:t>
            </w:r>
          </w:p>
        </w:tc>
        <w:tc>
          <w:tcPr>
            <w:tcW w:w="4927" w:type="dxa"/>
            <w:vAlign w:val="center"/>
          </w:tcPr>
          <w:p w14:paraId="5A43234D">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身份证反面</w:t>
            </w:r>
          </w:p>
        </w:tc>
      </w:tr>
      <w:tr w14:paraId="5F78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1D90FCDB">
            <w:pPr>
              <w:jc w:val="center"/>
              <w:rPr>
                <w:rFonts w:ascii="宋体" w:hAnsi="宋体" w:cs="Calibri"/>
                <w:color w:val="000000" w:themeColor="text1"/>
                <w:kern w:val="0"/>
                <w:sz w:val="24"/>
                <w:highlight w:val="none"/>
                <w14:textFill>
                  <w14:solidFill>
                    <w14:schemeClr w14:val="tx1"/>
                  </w14:solidFill>
                </w14:textFill>
              </w:rPr>
            </w:pPr>
          </w:p>
        </w:tc>
        <w:tc>
          <w:tcPr>
            <w:tcW w:w="4927" w:type="dxa"/>
            <w:vAlign w:val="center"/>
          </w:tcPr>
          <w:p w14:paraId="47CC6F64">
            <w:pPr>
              <w:jc w:val="center"/>
              <w:rPr>
                <w:rFonts w:ascii="宋体" w:hAnsi="宋体" w:cs="Calibri"/>
                <w:color w:val="000000" w:themeColor="text1"/>
                <w:kern w:val="0"/>
                <w:sz w:val="24"/>
                <w:highlight w:val="none"/>
                <w14:textFill>
                  <w14:solidFill>
                    <w14:schemeClr w14:val="tx1"/>
                  </w14:solidFill>
                </w14:textFill>
              </w:rPr>
            </w:pPr>
          </w:p>
        </w:tc>
      </w:tr>
      <w:tr w14:paraId="0FA2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2C3AC526">
            <w:pPr>
              <w:jc w:val="left"/>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授权代表联系电话：</w:t>
            </w:r>
          </w:p>
        </w:tc>
      </w:tr>
    </w:tbl>
    <w:p w14:paraId="75792459">
      <w:pPr>
        <w:jc w:val="left"/>
        <w:rPr>
          <w:rFonts w:ascii="宋体" w:hAnsi="宋体"/>
          <w:b/>
          <w:color w:val="000000" w:themeColor="text1"/>
          <w:kern w:val="0"/>
          <w:sz w:val="24"/>
          <w:highlight w:val="none"/>
          <w14:textFill>
            <w14:solidFill>
              <w14:schemeClr w14:val="tx1"/>
            </w14:solidFill>
          </w14:textFill>
        </w:rPr>
      </w:pPr>
    </w:p>
    <w:p w14:paraId="25508749">
      <w:pPr>
        <w:jc w:val="left"/>
        <w:rPr>
          <w:rFonts w:ascii="宋体" w:hAnsi="宋体"/>
          <w:b/>
          <w:color w:val="000000" w:themeColor="text1"/>
          <w:kern w:val="0"/>
          <w:sz w:val="24"/>
          <w:highlight w:val="none"/>
          <w:u w:val="single"/>
          <w14:textFill>
            <w14:solidFill>
              <w14:schemeClr w14:val="tx1"/>
            </w14:solidFill>
          </w14:textFill>
        </w:rPr>
      </w:pPr>
      <w:r>
        <w:rPr>
          <w:rFonts w:hint="eastAsia" w:ascii="宋体" w:hAnsi="宋体"/>
          <w:b/>
          <w:color w:val="000000" w:themeColor="text1"/>
          <w:kern w:val="0"/>
          <w:sz w:val="24"/>
          <w:highlight w:val="none"/>
          <w:u w:val="single"/>
          <w14:textFill>
            <w14:solidFill>
              <w14:schemeClr w14:val="tx1"/>
            </w14:solidFill>
          </w14:textFill>
        </w:rPr>
        <w:t>注：以上身份证信息须清晰可辨，如有必要可分两页制作。</w:t>
      </w:r>
    </w:p>
    <w:p w14:paraId="15B72A54">
      <w:pPr>
        <w:jc w:val="center"/>
        <w:rPr>
          <w:b/>
          <w:color w:val="000000" w:themeColor="text1"/>
          <w:kern w:val="0"/>
          <w:sz w:val="24"/>
          <w:highlight w:val="none"/>
          <w14:textFill>
            <w14:solidFill>
              <w14:schemeClr w14:val="tx1"/>
            </w14:solidFill>
          </w14:textFill>
        </w:rPr>
      </w:pPr>
    </w:p>
    <w:p w14:paraId="705EA1C9">
      <w:pPr>
        <w:jc w:val="center"/>
        <w:rPr>
          <w:b/>
          <w:color w:val="000000" w:themeColor="text1"/>
          <w:sz w:val="28"/>
          <w:szCs w:val="28"/>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 xml:space="preserve">格式4  </w:t>
      </w:r>
      <w:r>
        <w:rPr>
          <w:rFonts w:hint="eastAsia"/>
          <w:b/>
          <w:color w:val="000000" w:themeColor="text1"/>
          <w:sz w:val="24"/>
          <w:highlight w:val="none"/>
          <w14:textFill>
            <w14:solidFill>
              <w14:schemeClr w14:val="tx1"/>
            </w14:solidFill>
          </w14:textFill>
        </w:rPr>
        <w:t>报价人股权结构说明书</w:t>
      </w:r>
    </w:p>
    <w:p w14:paraId="74D4834B">
      <w:pPr>
        <w:rPr>
          <w:color w:val="000000" w:themeColor="text1"/>
          <w:highlight w:val="none"/>
          <w14:textFill>
            <w14:solidFill>
              <w14:schemeClr w14:val="tx1"/>
            </w14:solidFill>
          </w14:textFill>
        </w:rPr>
      </w:pPr>
    </w:p>
    <w:p w14:paraId="057A1A7D">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为依照《中华人民共和国公司法》等法律法规成立的（企业性质）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公司，公司注册资本为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万元，公司股东出资比例和出资额如下：</w:t>
      </w:r>
    </w:p>
    <w:p w14:paraId="270A85E0">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7F03B1E7">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5426054F">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718E9B35">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3C297A0">
      <w:pPr>
        <w:spacing w:line="72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单位负责人姓名：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sz w:val="24"/>
          <w:highlight w:val="none"/>
          <w:u w:val="single"/>
          <w14:textFill>
            <w14:solidFill>
              <w14:schemeClr w14:val="tx1"/>
            </w14:solidFill>
          </w14:textFill>
        </w:rPr>
        <w:t xml:space="preserve">              </w:t>
      </w:r>
    </w:p>
    <w:p w14:paraId="1F57EB35">
      <w:pPr>
        <w:spacing w:line="600" w:lineRule="exact"/>
        <w:ind w:firstLine="435"/>
        <w:rPr>
          <w:rFonts w:ascii="宋体" w:hAnsi="宋体"/>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u w:val="single"/>
          <w14:textFill>
            <w14:solidFill>
              <w14:schemeClr w14:val="tx1"/>
            </w14:solidFill>
          </w14:textFill>
        </w:rPr>
        <w:t>本单位对</w:t>
      </w:r>
      <w:r>
        <w:rPr>
          <w:rFonts w:hint="eastAsia" w:asciiTheme="minorEastAsia" w:hAnsiTheme="minorEastAsia"/>
          <w:b/>
          <w:color w:val="000000" w:themeColor="text1"/>
          <w:sz w:val="24"/>
          <w:highlight w:val="none"/>
          <w:u w:val="single"/>
          <w14:textFill>
            <w14:solidFill>
              <w14:schemeClr w14:val="tx1"/>
            </w14:solidFill>
          </w14:textFill>
        </w:rPr>
        <w:t>上述</w:t>
      </w:r>
      <w:r>
        <w:rPr>
          <w:rFonts w:hint="eastAsia" w:ascii="宋体" w:hAnsi="宋体" w:eastAsia="宋体"/>
          <w:b/>
          <w:color w:val="000000" w:themeColor="text1"/>
          <w:sz w:val="24"/>
          <w:highlight w:val="none"/>
          <w:u w:val="single"/>
          <w14:textFill>
            <w14:solidFill>
              <w14:schemeClr w14:val="tx1"/>
            </w14:solidFill>
          </w14:textFill>
        </w:rPr>
        <w:t>说明的真实性负责。如有虚假，将依法承担相应责任。</w:t>
      </w:r>
    </w:p>
    <w:p w14:paraId="65710BB1">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特此说明</w:t>
      </w:r>
    </w:p>
    <w:p w14:paraId="61CAEE40">
      <w:pPr>
        <w:spacing w:line="720" w:lineRule="exact"/>
        <w:rPr>
          <w:rFonts w:ascii="宋体" w:hAnsi="宋体"/>
          <w:color w:val="000000" w:themeColor="text1"/>
          <w:sz w:val="24"/>
          <w:highlight w:val="none"/>
          <w14:textFill>
            <w14:solidFill>
              <w14:schemeClr w14:val="tx1"/>
            </w14:solidFill>
          </w14:textFill>
        </w:rPr>
      </w:pPr>
    </w:p>
    <w:p w14:paraId="7685D0FA">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报价人（公章）：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6E3DF2B8">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企业法人或负责人（</w:t>
      </w:r>
      <w:r>
        <w:rPr>
          <w:rFonts w:hint="eastAsia" w:ascii="宋体" w:hAnsi="宋体" w:cs="宋体"/>
          <w:color w:val="000000" w:themeColor="text1"/>
          <w:kern w:val="0"/>
          <w:sz w:val="24"/>
          <w:highlight w:val="none"/>
          <w14:textFill>
            <w14:solidFill>
              <w14:schemeClr w14:val="tx1"/>
            </w14:solidFill>
          </w14:textFill>
        </w:rPr>
        <w:t>签名或签章</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8B57C3F">
      <w:pPr>
        <w:spacing w:line="720" w:lineRule="exact"/>
        <w:rPr>
          <w:rFonts w:cs="Times New Roman" w:asciiTheme="majorEastAsia" w:hAnsiTheme="majorEastAsia" w:eastAsiaTheme="majorEastAsia"/>
          <w:b/>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二〇二</w:t>
      </w:r>
      <w:r>
        <w:rPr>
          <w:rFonts w:hint="eastAsia" w:ascii="宋体" w:hAnsi="宋体" w:cs="宋体"/>
          <w:color w:val="000000" w:themeColor="text1"/>
          <w:kern w:val="0"/>
          <w:sz w:val="24"/>
          <w:highlight w:val="none"/>
          <w:lang w:val="en-US" w:eastAsia="zh-CN"/>
          <w14:textFill>
            <w14:solidFill>
              <w14:schemeClr w14:val="tx1"/>
            </w14:solidFill>
          </w14:textFill>
        </w:rPr>
        <w:t>五</w:t>
      </w:r>
      <w:r>
        <w:rPr>
          <w:rFonts w:hint="eastAsia" w:ascii="宋体" w:hAnsi="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w:t>
      </w:r>
    </w:p>
    <w:p w14:paraId="6116189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D90DCBE">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96EE412">
      <w:pPr>
        <w:widowControl/>
        <w:shd w:val="clear" w:color="auto" w:fill="FFFFFF"/>
        <w:spacing w:line="480" w:lineRule="atLeast"/>
        <w:ind w:firstLine="480"/>
        <w:jc w:val="left"/>
        <w:rPr>
          <w:rFonts w:cs="宋体" w:asciiTheme="minorEastAsia" w:hAnsiTheme="minorEastAsia"/>
          <w:b/>
          <w:color w:val="000000" w:themeColor="text1"/>
          <w:kern w:val="0"/>
          <w:szCs w:val="21"/>
          <w:highlight w:val="none"/>
          <w:u w:val="single"/>
          <w14:textFill>
            <w14:solidFill>
              <w14:schemeClr w14:val="tx1"/>
            </w14:solidFill>
          </w14:textFill>
        </w:rPr>
      </w:pPr>
      <w:r>
        <w:rPr>
          <w:rFonts w:hint="eastAsia" w:cs="Times New Roman" w:asciiTheme="minorEastAsia" w:hAnsiTheme="minorEastAsia"/>
          <w:b/>
          <w:color w:val="000000" w:themeColor="text1"/>
          <w:kern w:val="0"/>
          <w:szCs w:val="21"/>
          <w:highlight w:val="none"/>
          <w:u w:val="single"/>
          <w14:textFill>
            <w14:solidFill>
              <w14:schemeClr w14:val="tx1"/>
            </w14:solidFill>
          </w14:textFill>
        </w:rPr>
        <w:t>注：根据《</w:t>
      </w:r>
      <w:r>
        <w:rPr>
          <w:rFonts w:hint="eastAsia" w:cs="宋体" w:asciiTheme="minorEastAsia" w:hAnsiTheme="minorEastAsia"/>
          <w:b/>
          <w:color w:val="000000" w:themeColor="text1"/>
          <w:kern w:val="0"/>
          <w:szCs w:val="21"/>
          <w:highlight w:val="none"/>
          <w:u w:val="single"/>
          <w14:textFill>
            <w14:solidFill>
              <w14:schemeClr w14:val="tx1"/>
            </w14:solidFill>
          </w14:textFill>
        </w:rPr>
        <w:t>中华人民共和国招标投标法实施条例</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》三十四条规定“</w:t>
      </w:r>
      <w:r>
        <w:rPr>
          <w:rFonts w:hint="eastAsia" w:cs="宋体" w:asciiTheme="minorEastAsia" w:hAnsiTheme="minorEastAsia"/>
          <w:b/>
          <w:color w:val="000000" w:themeColor="text1"/>
          <w:kern w:val="0"/>
          <w:szCs w:val="21"/>
          <w:highlight w:val="none"/>
          <w:u w:val="single"/>
          <w14:textFill>
            <w14:solidFill>
              <w14:schemeClr w14:val="tx1"/>
            </w14:solidFill>
          </w14:textFill>
        </w:rPr>
        <w:t>单位负责人为同一人或者存在控股、管理关系的不同单位，不得参加同一标段投标或者未划分标段的同一招标项目投标。</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”采购人将查询所有报价人公开的工商行政注册信息，并进行横向比对，报价人之间如有上述条例规定的情形，相关报价人报价无效。</w:t>
      </w:r>
    </w:p>
    <w:p w14:paraId="66CDCBF0">
      <w:pPr>
        <w:widowControl/>
        <w:jc w:val="left"/>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5C0971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128FE5D">
      <w:pPr>
        <w:widowControl/>
        <w:spacing w:line="800" w:lineRule="exact"/>
        <w:jc w:val="center"/>
        <w:rPr>
          <w:rFonts w:cs="宋体" w:asciiTheme="minorEastAsia" w:hAnsiTheme="minorEastAsia"/>
          <w:b/>
          <w:color w:val="000000" w:themeColor="text1"/>
          <w:kern w:val="0"/>
          <w:sz w:val="24"/>
          <w:highlight w:val="none"/>
          <w:u w:val="singl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 xml:space="preserve">格式5  </w:t>
      </w:r>
      <w:r>
        <w:rPr>
          <w:rFonts w:hint="eastAsia" w:cs="宋体" w:asciiTheme="minorEastAsia" w:hAnsiTheme="minorEastAsia"/>
          <w:b/>
          <w:color w:val="000000" w:themeColor="text1"/>
          <w:kern w:val="0"/>
          <w:sz w:val="24"/>
          <w:highlight w:val="none"/>
          <w:u w:val="single"/>
          <w14:textFill>
            <w14:solidFill>
              <w14:schemeClr w14:val="tx1"/>
            </w14:solidFill>
          </w14:textFill>
        </w:rPr>
        <w:t>报价人证明资料</w:t>
      </w:r>
    </w:p>
    <w:p w14:paraId="6D9847FA">
      <w:pPr>
        <w:widowControl/>
        <w:spacing w:line="240" w:lineRule="exact"/>
        <w:jc w:val="left"/>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 xml:space="preserve">    </w:t>
      </w:r>
    </w:p>
    <w:p w14:paraId="0CAB31A1">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 xml:space="preserve">    格式自拟，报价人</w:t>
      </w:r>
      <w:r>
        <w:rPr>
          <w:rFonts w:asciiTheme="minorEastAsia" w:hAnsiTheme="minorEastAsia"/>
          <w:b/>
          <w:color w:val="000000" w:themeColor="text1"/>
          <w:sz w:val="24"/>
          <w:highlight w:val="none"/>
          <w14:textFill>
            <w14:solidFill>
              <w14:schemeClr w14:val="tx1"/>
            </w14:solidFill>
          </w14:textFill>
        </w:rPr>
        <w:t>自行</w:t>
      </w:r>
      <w:r>
        <w:rPr>
          <w:rFonts w:hint="eastAsia" w:asciiTheme="minorEastAsia" w:hAnsiTheme="minorEastAsia"/>
          <w:b/>
          <w:color w:val="000000" w:themeColor="text1"/>
          <w:sz w:val="24"/>
          <w:highlight w:val="none"/>
          <w14:textFill>
            <w14:solidFill>
              <w14:schemeClr w14:val="tx1"/>
            </w14:solidFill>
          </w14:textFill>
        </w:rPr>
        <w:t>编制，</w:t>
      </w:r>
      <w:r>
        <w:rPr>
          <w:rFonts w:hint="eastAsia" w:asciiTheme="minorEastAsia" w:hAnsiTheme="minorEastAsia"/>
          <w:b/>
          <w:color w:val="000000" w:themeColor="text1"/>
          <w:sz w:val="24"/>
          <w:highlight w:val="none"/>
          <w:u w:val="single"/>
          <w14:textFill>
            <w14:solidFill>
              <w14:schemeClr w14:val="tx1"/>
            </w14:solidFill>
          </w14:textFill>
        </w:rPr>
        <w:t>须包括</w:t>
      </w:r>
      <w:r>
        <w:rPr>
          <w:rFonts w:hint="eastAsia" w:asciiTheme="minorEastAsia" w:hAnsiTheme="minorEastAsia"/>
          <w:b/>
          <w:color w:val="000000" w:themeColor="text1"/>
          <w:sz w:val="24"/>
          <w:highlight w:val="none"/>
          <w14:textFill>
            <w14:solidFill>
              <w14:schemeClr w14:val="tx1"/>
            </w14:solidFill>
          </w14:textFill>
        </w:rPr>
        <w:t>以下内容：</w:t>
      </w:r>
    </w:p>
    <w:p w14:paraId="02BD2203">
      <w:pPr>
        <w:widowControl/>
        <w:numPr>
          <w:ilvl w:val="0"/>
          <w:numId w:val="2"/>
        </w:numPr>
        <w:spacing w:line="800" w:lineRule="exact"/>
        <w:jc w:val="left"/>
        <w:rPr>
          <w:rFonts w:cs="宋体" w:asciiTheme="minorEastAsia" w:hAnsiTheme="minorEastAsia"/>
          <w:bCs/>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合法有效的《</w:t>
      </w:r>
      <w:r>
        <w:rPr>
          <w:rFonts w:hint="eastAsia" w:cs="宋体" w:asciiTheme="minorEastAsia" w:hAnsiTheme="minorEastAsia"/>
          <w:b/>
          <w:bCs/>
          <w:color w:val="000000" w:themeColor="text1"/>
          <w:kern w:val="0"/>
          <w:sz w:val="24"/>
          <w:highlight w:val="none"/>
          <w14:textFill>
            <w14:solidFill>
              <w14:schemeClr w14:val="tx1"/>
            </w14:solidFill>
          </w14:textFill>
        </w:rPr>
        <w:t>营业执照</w:t>
      </w:r>
      <w:r>
        <w:rPr>
          <w:rFonts w:hint="eastAsia" w:cs="宋体" w:asciiTheme="minorEastAsia" w:hAnsiTheme="minorEastAsia"/>
          <w:bCs/>
          <w:color w:val="000000" w:themeColor="text1"/>
          <w:kern w:val="0"/>
          <w:sz w:val="24"/>
          <w:highlight w:val="none"/>
          <w14:textFill>
            <w14:solidFill>
              <w14:schemeClr w14:val="tx1"/>
            </w14:solidFill>
          </w14:textFill>
        </w:rPr>
        <w:t>》；</w:t>
      </w:r>
    </w:p>
    <w:p w14:paraId="63B501F8">
      <w:pPr>
        <w:widowControl/>
        <w:spacing w:line="80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2.企业</w:t>
      </w:r>
      <w:r>
        <w:rPr>
          <w:rFonts w:hint="eastAsia" w:cs="宋体" w:asciiTheme="minorEastAsia" w:hAnsiTheme="minorEastAsia"/>
          <w:bCs/>
          <w:color w:val="000000" w:themeColor="text1"/>
          <w:kern w:val="0"/>
          <w:sz w:val="24"/>
          <w:highlight w:val="none"/>
          <w14:textFill>
            <w14:solidFill>
              <w14:schemeClr w14:val="tx1"/>
            </w14:solidFill>
          </w14:textFill>
        </w:rPr>
        <w:t>简介、通讯方式、</w:t>
      </w:r>
      <w:r>
        <w:rPr>
          <w:rFonts w:hint="eastAsia" w:cs="宋体" w:asciiTheme="minorEastAsia" w:hAnsiTheme="minorEastAsia"/>
          <w:color w:val="000000" w:themeColor="text1"/>
          <w:kern w:val="0"/>
          <w:sz w:val="24"/>
          <w:highlight w:val="none"/>
          <w14:textFill>
            <w14:solidFill>
              <w14:schemeClr w14:val="tx1"/>
            </w14:solidFill>
          </w14:textFill>
        </w:rPr>
        <w:t>开户银行名称及地址等 ；</w:t>
      </w:r>
    </w:p>
    <w:p w14:paraId="5281706B">
      <w:pPr>
        <w:widowControl/>
        <w:spacing w:line="800" w:lineRule="exac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3.需要说明的其它情况（如有）。</w:t>
      </w:r>
    </w:p>
    <w:p w14:paraId="2A728E84">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w:t>
      </w:r>
    </w:p>
    <w:p w14:paraId="484F035A">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32C437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61D693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7AF612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423F2EB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FB7FC0B">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DE57C38">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A04D8A1">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27DB1AF">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92C6E5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EEA955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DDC0C58">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E99E04E">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1BF9E22">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536B4C0">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B5F96B0">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5F80DA1">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0C21F7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D2CE23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2A6172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C30282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3B8ADD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C89DB72">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F55F580">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4EA4EA0A">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C0CF27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F7B4C7B">
      <w:pPr>
        <w:widowControl/>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19CA7C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FD6FBD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格式6  报</w:t>
      </w:r>
      <w:r>
        <w:rPr>
          <w:rFonts w:hint="eastAsia" w:cs="Times New Roman" w:asciiTheme="majorEastAsia" w:hAnsiTheme="majorEastAsia" w:eastAsiaTheme="majorEastAsia"/>
          <w:b/>
          <w:color w:val="000000" w:themeColor="text1"/>
          <w:kern w:val="0"/>
          <w:sz w:val="24"/>
          <w:highlight w:val="none"/>
          <w14:textFill>
            <w14:solidFill>
              <w14:schemeClr w14:val="tx1"/>
            </w14:solidFill>
          </w14:textFill>
        </w:rPr>
        <w:t>价一览表</w:t>
      </w:r>
    </w:p>
    <w:p w14:paraId="247F0A57">
      <w:pPr>
        <w:widowControl/>
        <w:spacing w:line="24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4A5D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249C402">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6CE16389">
            <w:pPr>
              <w:rPr>
                <w:rFonts w:hint="eastAsia" w:eastAsiaTheme="majorEastAsia"/>
                <w:color w:val="000000" w:themeColor="text1"/>
                <w:highlight w:val="none"/>
                <w:lang w:val="en-US" w:eastAsia="zh-CN"/>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cs="宋体" w:asciiTheme="majorEastAsia" w:hAnsiTheme="majorEastAsia" w:eastAsiaTheme="majorEastAsia"/>
                <w:bCs/>
                <w:color w:val="000000" w:themeColor="text1"/>
                <w:kern w:val="0"/>
                <w:sz w:val="24"/>
                <w:highlight w:val="non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highlight w:val="none"/>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highlight w:val="none"/>
                <w:lang w:eastAsia="zh-CN"/>
                <w14:textFill>
                  <w14:solidFill>
                    <w14:schemeClr w14:val="tx1"/>
                  </w14:solidFill>
                </w14:textFill>
              </w:rPr>
              <w:t>宿州百大废弃物资资源化承包管理项目（二次）</w:t>
            </w:r>
          </w:p>
        </w:tc>
      </w:tr>
      <w:tr w14:paraId="6D01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DB2C646">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701D11A8">
            <w:pPr>
              <w:widowControl/>
              <w:tabs>
                <w:tab w:val="left" w:pos="420"/>
              </w:tabs>
              <w:spacing w:line="50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2025BDJTFW00022         </w:t>
            </w:r>
          </w:p>
        </w:tc>
      </w:tr>
      <w:tr w14:paraId="7346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632283A">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3FA05077">
            <w:pPr>
              <w:widowControl/>
              <w:tabs>
                <w:tab w:val="left" w:pos="420"/>
              </w:tabs>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p>
        </w:tc>
      </w:tr>
      <w:tr w14:paraId="59C5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70BC6360">
            <w:pPr>
              <w:widowControl/>
              <w:spacing w:line="500" w:lineRule="exac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一、技术响应承诺</w:t>
            </w:r>
          </w:p>
        </w:tc>
      </w:tr>
      <w:tr w14:paraId="1E74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ACC6492">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1</w:t>
            </w:r>
          </w:p>
        </w:tc>
        <w:tc>
          <w:tcPr>
            <w:tcW w:w="2551" w:type="dxa"/>
            <w:tcBorders>
              <w:top w:val="single" w:color="auto" w:sz="4" w:space="0"/>
              <w:left w:val="single" w:color="auto" w:sz="4" w:space="0"/>
              <w:bottom w:val="single" w:color="auto" w:sz="4" w:space="0"/>
              <w:right w:val="single" w:color="auto" w:sz="4" w:space="0"/>
            </w:tcBorders>
            <w:vAlign w:val="center"/>
          </w:tcPr>
          <w:p w14:paraId="653EE0EF">
            <w:pPr>
              <w:spacing w:line="500" w:lineRule="exact"/>
              <w:jc w:val="center"/>
              <w:rPr>
                <w:rFonts w:hint="default" w:cs="Times New Roman" w:asciiTheme="majorEastAsia" w:hAnsiTheme="majorEastAsia" w:eastAsiaTheme="majorEastAsia"/>
                <w:b/>
                <w:color w:val="000000" w:themeColor="text1"/>
                <w:kern w:val="28"/>
                <w:sz w:val="24"/>
                <w:highlight w:val="none"/>
                <w:lang w:val="en-US" w:eastAsia="zh-CN"/>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n-US" w:eastAsia="zh-CN"/>
                <w14:textFill>
                  <w14:solidFill>
                    <w14:schemeClr w14:val="tx1"/>
                  </w14:solidFill>
                </w14:textFill>
              </w:rPr>
              <w:t>竞价人要求</w:t>
            </w:r>
          </w:p>
        </w:tc>
        <w:tc>
          <w:tcPr>
            <w:tcW w:w="6773" w:type="dxa"/>
            <w:tcBorders>
              <w:top w:val="single" w:color="auto" w:sz="4" w:space="0"/>
              <w:left w:val="single" w:color="auto" w:sz="4" w:space="0"/>
              <w:bottom w:val="single" w:color="auto" w:sz="4" w:space="0"/>
              <w:right w:val="single" w:color="auto" w:sz="4" w:space="0"/>
            </w:tcBorders>
            <w:vAlign w:val="center"/>
          </w:tcPr>
          <w:p w14:paraId="0E82B552">
            <w:pPr>
              <w:widowControl/>
              <w:spacing w:line="500" w:lineRule="exact"/>
              <w:jc w:val="center"/>
              <w:rPr>
                <w:rFonts w:hint="default" w:cs="宋体" w:asciiTheme="majorEastAsia" w:hAnsiTheme="majorEastAsia" w:eastAsiaTheme="majorEastAsia"/>
                <w:color w:val="000000" w:themeColor="text1"/>
                <w:kern w:val="0"/>
                <w:sz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2C7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8B1A560">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p>
        </w:tc>
        <w:tc>
          <w:tcPr>
            <w:tcW w:w="2551" w:type="dxa"/>
            <w:tcBorders>
              <w:top w:val="single" w:color="auto" w:sz="4" w:space="0"/>
              <w:left w:val="single" w:color="auto" w:sz="4" w:space="0"/>
              <w:bottom w:val="single" w:color="auto" w:sz="4" w:space="0"/>
              <w:right w:val="single" w:color="auto" w:sz="4" w:space="0"/>
            </w:tcBorders>
            <w:vAlign w:val="center"/>
          </w:tcPr>
          <w:p w14:paraId="029DA7AC">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n-US" w:eastAsia="zh-CN"/>
                <w14:textFill>
                  <w14:solidFill>
                    <w14:schemeClr w14:val="tx1"/>
                  </w14:solidFill>
                </w14:textFill>
              </w:rPr>
              <w:t>租赁</w:t>
            </w: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期限</w:t>
            </w:r>
          </w:p>
        </w:tc>
        <w:tc>
          <w:tcPr>
            <w:tcW w:w="6773" w:type="dxa"/>
            <w:tcBorders>
              <w:top w:val="single" w:color="auto" w:sz="4" w:space="0"/>
              <w:left w:val="single" w:color="auto" w:sz="4" w:space="0"/>
              <w:bottom w:val="single" w:color="auto" w:sz="4" w:space="0"/>
              <w:right w:val="single" w:color="auto" w:sz="4" w:space="0"/>
            </w:tcBorders>
            <w:vAlign w:val="center"/>
          </w:tcPr>
          <w:p w14:paraId="3FE1DE37">
            <w:pPr>
              <w:widowControl/>
              <w:spacing w:line="500" w:lineRule="exact"/>
              <w:jc w:val="center"/>
              <w:rPr>
                <w:rFonts w:hint="default"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2E53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492B9C1">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3</w:t>
            </w:r>
          </w:p>
        </w:tc>
        <w:tc>
          <w:tcPr>
            <w:tcW w:w="2551" w:type="dxa"/>
            <w:tcBorders>
              <w:top w:val="single" w:color="auto" w:sz="4" w:space="0"/>
              <w:left w:val="single" w:color="auto" w:sz="4" w:space="0"/>
              <w:bottom w:val="single" w:color="auto" w:sz="4" w:space="0"/>
              <w:right w:val="single" w:color="auto" w:sz="4" w:space="0"/>
            </w:tcBorders>
            <w:vAlign w:val="center"/>
          </w:tcPr>
          <w:p w14:paraId="5A1F8AD3">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18DF402A">
            <w:pPr>
              <w:widowControl/>
              <w:spacing w:line="500" w:lineRule="exact"/>
              <w:jc w:val="center"/>
              <w:rPr>
                <w:rFonts w:hint="default" w:cs="宋体" w:asciiTheme="majorEastAsia" w:hAnsiTheme="majorEastAsia" w:eastAsiaTheme="majorEastAsia"/>
                <w:color w:val="000000" w:themeColor="text1"/>
                <w:kern w:val="0"/>
                <w:sz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4F4B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5162C4B">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4</w:t>
            </w:r>
          </w:p>
        </w:tc>
        <w:tc>
          <w:tcPr>
            <w:tcW w:w="2551" w:type="dxa"/>
            <w:tcBorders>
              <w:top w:val="single" w:color="auto" w:sz="4" w:space="0"/>
              <w:left w:val="single" w:color="auto" w:sz="4" w:space="0"/>
              <w:bottom w:val="single" w:color="auto" w:sz="4" w:space="0"/>
              <w:right w:val="single" w:color="auto" w:sz="4" w:space="0"/>
            </w:tcBorders>
            <w:vAlign w:val="center"/>
          </w:tcPr>
          <w:p w14:paraId="6BF7B6CF">
            <w:pPr>
              <w:spacing w:line="500" w:lineRule="exact"/>
              <w:jc w:val="center"/>
              <w:rPr>
                <w:rFonts w:cs="Times New Roman" w:asciiTheme="majorEastAsia" w:hAnsiTheme="majorEastAsia" w:eastAsiaTheme="majorEastAsia"/>
                <w:b/>
                <w:color w:val="000000" w:themeColor="text1"/>
                <w:kern w:val="28"/>
                <w:sz w:val="24"/>
                <w:highlight w:val="none"/>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14:textFill>
                  <w14:solidFill>
                    <w14:schemeClr w14:val="tx1"/>
                  </w14:solidFill>
                </w14:textFill>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14:paraId="5E7E2141">
            <w:pPr>
              <w:widowControl/>
              <w:spacing w:line="500" w:lineRule="exact"/>
              <w:jc w:val="center"/>
              <w:rPr>
                <w:rFonts w:hint="default" w:cs="宋体" w:asciiTheme="majorEastAsia" w:hAnsiTheme="majorEastAsia" w:eastAsiaTheme="majorEastAsia"/>
                <w:color w:val="000000" w:themeColor="text1"/>
                <w:kern w:val="0"/>
                <w:sz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0D41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179D142">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5</w:t>
            </w:r>
          </w:p>
        </w:tc>
        <w:tc>
          <w:tcPr>
            <w:tcW w:w="2551" w:type="dxa"/>
            <w:tcBorders>
              <w:top w:val="single" w:color="auto" w:sz="4" w:space="0"/>
              <w:left w:val="single" w:color="auto" w:sz="4" w:space="0"/>
              <w:bottom w:val="single" w:color="auto" w:sz="4" w:space="0"/>
              <w:right w:val="single" w:color="auto" w:sz="4" w:space="0"/>
            </w:tcBorders>
            <w:vAlign w:val="center"/>
          </w:tcPr>
          <w:p w14:paraId="3672A81F">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2FCDCA0B">
            <w:pPr>
              <w:widowControl/>
              <w:spacing w:line="500" w:lineRule="exact"/>
              <w:jc w:val="lef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    以上技术承诺如符合本文件</w:t>
            </w:r>
            <w:r>
              <w:rPr>
                <w:rFonts w:hint="eastAsia" w:ascii="宋体" w:hAnsi="宋体" w:eastAsia="宋体" w:cs="宋体"/>
                <w:b/>
                <w:color w:val="000000" w:themeColor="text1"/>
                <w:kern w:val="0"/>
                <w:sz w:val="24"/>
                <w:highlight w:val="none"/>
                <w14:textFill>
                  <w14:solidFill>
                    <w14:schemeClr w14:val="tx1"/>
                  </w14:solidFill>
                </w14:textFill>
              </w:rPr>
              <w:t>要求，请</w:t>
            </w:r>
            <w:r>
              <w:rPr>
                <w:rFonts w:hint="eastAsia" w:ascii="宋体" w:hAnsi="宋体" w:cs="宋体"/>
                <w:b/>
                <w:color w:val="000000" w:themeColor="text1"/>
                <w:kern w:val="0"/>
                <w:sz w:val="24"/>
                <w:highlight w:val="none"/>
                <w14:textFill>
                  <w14:solidFill>
                    <w14:schemeClr w14:val="tx1"/>
                  </w14:solidFill>
                </w14:textFill>
              </w:rPr>
              <w:t>在</w:t>
            </w:r>
            <w:r>
              <w:rPr>
                <w:rFonts w:hint="eastAsia" w:ascii="宋体" w:hAnsi="宋体" w:eastAsia="宋体" w:cs="宋体"/>
                <w:b/>
                <w:color w:val="000000" w:themeColor="text1"/>
                <w:kern w:val="0"/>
                <w:sz w:val="24"/>
                <w:highlight w:val="none"/>
                <w14:textFill>
                  <w14:solidFill>
                    <w14:schemeClr w14:val="tx1"/>
                  </w14:solidFill>
                </w14:textFill>
              </w:rPr>
              <w:t>对应栏内填写“</w:t>
            </w:r>
            <w:r>
              <w:rPr>
                <w:rFonts w:hint="eastAsia" w:ascii="宋体" w:hAnsi="宋体" w:eastAsia="宋体" w:cs="宋体"/>
                <w:b/>
                <w:color w:val="000000" w:themeColor="text1"/>
                <w:kern w:val="0"/>
                <w:sz w:val="24"/>
                <w:highlight w:val="none"/>
                <w:u w:val="single"/>
                <w14:textFill>
                  <w14:solidFill>
                    <w14:schemeClr w14:val="tx1"/>
                  </w14:solidFill>
                </w14:textFill>
              </w:rPr>
              <w:t>响应</w:t>
            </w:r>
            <w:r>
              <w:rPr>
                <w:rFonts w:hint="eastAsia" w:ascii="宋体" w:hAnsi="宋体" w:eastAsia="宋体" w:cs="宋体"/>
                <w:b/>
                <w:color w:val="000000" w:themeColor="text1"/>
                <w:kern w:val="0"/>
                <w:sz w:val="24"/>
                <w:highlight w:val="none"/>
                <w14:textFill>
                  <w14:solidFill>
                    <w14:schemeClr w14:val="tx1"/>
                  </w14:solidFill>
                </w14:textFill>
              </w:rPr>
              <w:t>”即可。</w:t>
            </w:r>
            <w:r>
              <w:rPr>
                <w:rFonts w:hint="eastAsia" w:cs="宋体" w:asciiTheme="minorEastAsia" w:hAnsiTheme="minorEastAsia"/>
                <w:b/>
                <w:color w:val="000000" w:themeColor="text1"/>
                <w:kern w:val="0"/>
                <w:sz w:val="24"/>
                <w:highlight w:val="none"/>
                <w14:textFill>
                  <w14:solidFill>
                    <w14:schemeClr w14:val="tx1"/>
                  </w14:solidFill>
                </w14:textFill>
              </w:rPr>
              <w:t>如有正偏离，可进行说明；负偏离视为响应无效。</w:t>
            </w:r>
          </w:p>
        </w:tc>
      </w:tr>
      <w:tr w14:paraId="6589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906A78B">
            <w:pPr>
              <w:widowControl/>
              <w:tabs>
                <w:tab w:val="left" w:pos="420"/>
              </w:tabs>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二、商务报价</w:t>
            </w:r>
          </w:p>
        </w:tc>
      </w:tr>
      <w:tr w14:paraId="2163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3A049E01">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1</w:t>
            </w:r>
          </w:p>
        </w:tc>
        <w:tc>
          <w:tcPr>
            <w:tcW w:w="2551" w:type="dxa"/>
            <w:tcBorders>
              <w:top w:val="single" w:color="auto" w:sz="4" w:space="0"/>
              <w:left w:val="single" w:color="auto" w:sz="4" w:space="0"/>
              <w:right w:val="single" w:color="auto" w:sz="4" w:space="0"/>
            </w:tcBorders>
            <w:vAlign w:val="center"/>
          </w:tcPr>
          <w:p w14:paraId="2B599ECC">
            <w:pPr>
              <w:spacing w:line="50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lang w:val="en-US" w:eastAsia="zh-CN"/>
                <w14:textFill>
                  <w14:solidFill>
                    <w14:schemeClr w14:val="tx1"/>
                  </w14:solidFill>
                </w14:textFill>
              </w:rPr>
              <w:t>年度</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报价</w:t>
            </w:r>
          </w:p>
        </w:tc>
        <w:tc>
          <w:tcPr>
            <w:tcW w:w="6773" w:type="dxa"/>
            <w:tcBorders>
              <w:top w:val="single" w:color="auto" w:sz="4" w:space="0"/>
              <w:left w:val="single" w:color="auto" w:sz="4" w:space="0"/>
              <w:right w:val="single" w:color="auto" w:sz="4" w:space="0"/>
            </w:tcBorders>
            <w:vAlign w:val="center"/>
          </w:tcPr>
          <w:p w14:paraId="1DB5773D">
            <w:pPr>
              <w:widowControl/>
              <w:spacing w:line="520" w:lineRule="exac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大写：</w:t>
            </w:r>
            <w:r>
              <w:rPr>
                <w:rFonts w:hint="eastAsia" w:ascii="宋体" w:hAnsi="宋体" w:cs="宋体"/>
                <w:color w:val="000000" w:themeColor="text1"/>
                <w:kern w:val="0"/>
                <w:sz w:val="24"/>
                <w:highlight w:val="none"/>
                <w:u w:val="single"/>
                <w14:textFill>
                  <w14:solidFill>
                    <w14:schemeClr w14:val="tx1"/>
                  </w14:solidFill>
                </w14:textFill>
              </w:rPr>
              <w:t xml:space="preserve">                         元；</w:t>
            </w:r>
          </w:p>
          <w:p w14:paraId="0730F386">
            <w:pPr>
              <w:widowControl/>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小写：￥</w:t>
            </w:r>
            <w:r>
              <w:rPr>
                <w:rFonts w:hint="eastAsia" w:ascii="宋体" w:hAnsi="宋体" w:cs="宋体"/>
                <w:color w:val="000000" w:themeColor="text1"/>
                <w:kern w:val="0"/>
                <w:sz w:val="24"/>
                <w:highlight w:val="none"/>
                <w:u w:val="single"/>
                <w14:textFill>
                  <w14:solidFill>
                    <w14:schemeClr w14:val="tx1"/>
                  </w14:solidFill>
                </w14:textFill>
              </w:rPr>
              <w:t xml:space="preserve">                       元；</w:t>
            </w:r>
          </w:p>
        </w:tc>
      </w:tr>
      <w:tr w14:paraId="60DC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2F49E040">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p>
        </w:tc>
        <w:tc>
          <w:tcPr>
            <w:tcW w:w="2551" w:type="dxa"/>
            <w:tcBorders>
              <w:top w:val="single" w:color="auto" w:sz="4" w:space="0"/>
              <w:left w:val="single" w:color="auto" w:sz="4" w:space="0"/>
              <w:right w:val="single" w:color="auto" w:sz="4" w:space="0"/>
            </w:tcBorders>
            <w:vAlign w:val="center"/>
          </w:tcPr>
          <w:p w14:paraId="5CD00FE2">
            <w:pPr>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总报价</w:t>
            </w:r>
          </w:p>
          <w:p w14:paraId="31023C46">
            <w:pPr>
              <w:spacing w:line="50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p>
        </w:tc>
        <w:tc>
          <w:tcPr>
            <w:tcW w:w="6773" w:type="dxa"/>
            <w:tcBorders>
              <w:top w:val="single" w:color="auto" w:sz="4" w:space="0"/>
              <w:left w:val="single" w:color="auto" w:sz="4" w:space="0"/>
              <w:right w:val="single" w:color="auto" w:sz="4" w:space="0"/>
            </w:tcBorders>
            <w:vAlign w:val="center"/>
          </w:tcPr>
          <w:p w14:paraId="098CC123">
            <w:pPr>
              <w:widowControl/>
              <w:spacing w:line="520" w:lineRule="exac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大写：</w:t>
            </w:r>
            <w:r>
              <w:rPr>
                <w:rFonts w:hint="eastAsia" w:ascii="宋体" w:hAnsi="宋体" w:cs="宋体"/>
                <w:color w:val="000000" w:themeColor="text1"/>
                <w:kern w:val="0"/>
                <w:sz w:val="24"/>
                <w:highlight w:val="none"/>
                <w:u w:val="single"/>
                <w14:textFill>
                  <w14:solidFill>
                    <w14:schemeClr w14:val="tx1"/>
                  </w14:solidFill>
                </w14:textFill>
              </w:rPr>
              <w:t xml:space="preserve">                         元；</w:t>
            </w:r>
          </w:p>
          <w:p w14:paraId="0399D4E1">
            <w:pPr>
              <w:widowControl/>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小写：￥</w:t>
            </w:r>
            <w:r>
              <w:rPr>
                <w:rFonts w:hint="eastAsia" w:ascii="宋体" w:hAnsi="宋体" w:cs="宋体"/>
                <w:color w:val="000000" w:themeColor="text1"/>
                <w:kern w:val="0"/>
                <w:sz w:val="24"/>
                <w:highlight w:val="none"/>
                <w:u w:val="single"/>
                <w14:textFill>
                  <w14:solidFill>
                    <w14:schemeClr w14:val="tx1"/>
                  </w14:solidFill>
                </w14:textFill>
              </w:rPr>
              <w:t xml:space="preserve">                       元；</w:t>
            </w:r>
          </w:p>
        </w:tc>
      </w:tr>
      <w:tr w14:paraId="6F8D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7D4E5E59">
            <w:pPr>
              <w:widowControl/>
              <w:spacing w:line="520" w:lineRule="exact"/>
              <w:rPr>
                <w:rFonts w:ascii="宋体" w:hAnsi="Calibri" w:eastAsia="宋体" w:cs="Times New Roman"/>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注：1.含税</w:t>
            </w:r>
            <w:r>
              <w:rPr>
                <w:rFonts w:hint="eastAsia" w:ascii="宋体" w:hAnsi="Calibri" w:eastAsia="宋体" w:cs="Times New Roman"/>
                <w:b/>
                <w:color w:val="000000" w:themeColor="text1"/>
                <w:sz w:val="24"/>
                <w:highlight w:val="none"/>
                <w14:textFill>
                  <w14:solidFill>
                    <w14:schemeClr w14:val="tx1"/>
                  </w14:solidFill>
                </w14:textFill>
              </w:rPr>
              <w:t>总报价不得</w:t>
            </w:r>
            <w:r>
              <w:rPr>
                <w:rFonts w:hint="eastAsia" w:ascii="宋体" w:hAnsi="Calibri" w:eastAsia="宋体" w:cs="Times New Roman"/>
                <w:b/>
                <w:color w:val="000000" w:themeColor="text1"/>
                <w:sz w:val="24"/>
                <w:highlight w:val="none"/>
                <w:lang w:val="en-US" w:eastAsia="zh-CN"/>
                <w14:textFill>
                  <w14:solidFill>
                    <w14:schemeClr w14:val="tx1"/>
                  </w14:solidFill>
                </w14:textFill>
              </w:rPr>
              <w:t>低</w:t>
            </w:r>
            <w:r>
              <w:rPr>
                <w:rFonts w:hint="eastAsia" w:ascii="宋体" w:hAnsi="Calibri" w:eastAsia="宋体" w:cs="Times New Roman"/>
                <w:b/>
                <w:color w:val="000000" w:themeColor="text1"/>
                <w:sz w:val="24"/>
                <w:highlight w:val="none"/>
                <w14:textFill>
                  <w14:solidFill>
                    <w14:schemeClr w14:val="tx1"/>
                  </w14:solidFill>
                </w14:textFill>
              </w:rPr>
              <w:t>于本项目概算（人民币</w:t>
            </w:r>
            <w:r>
              <w:rPr>
                <w:rFonts w:hint="eastAsia" w:eastAsia="宋体" w:cs="宋体" w:asciiTheme="minorEastAsia" w:hAnsiTheme="minorEastAsia"/>
                <w:b/>
                <w:color w:val="000000" w:themeColor="text1"/>
                <w:kern w:val="0"/>
                <w:sz w:val="24"/>
                <w:highlight w:val="none"/>
                <w:u w:val="single"/>
                <w:lang w:val="en-US" w:eastAsia="zh-CN"/>
                <w14:textFill>
                  <w14:solidFill>
                    <w14:schemeClr w14:val="tx1"/>
                  </w14:solidFill>
                </w14:textFill>
              </w:rPr>
              <w:t>89000.00</w:t>
            </w:r>
            <w:r>
              <w:rPr>
                <w:rFonts w:hint="eastAsia" w:ascii="宋体" w:hAnsi="宋体" w:eastAsia="宋体" w:cs="宋体"/>
                <w:b/>
                <w:color w:val="000000" w:themeColor="text1"/>
                <w:kern w:val="0"/>
                <w:sz w:val="24"/>
                <w:highlight w:val="none"/>
                <w14:textFill>
                  <w14:solidFill>
                    <w14:schemeClr w14:val="tx1"/>
                  </w14:solidFill>
                </w14:textFill>
              </w:rPr>
              <w:t>元</w:t>
            </w:r>
            <w:r>
              <w:rPr>
                <w:rFonts w:hint="eastAsia" w:ascii="宋体" w:hAnsi="Calibri" w:eastAsia="宋体" w:cs="Times New Roman"/>
                <w:b/>
                <w:color w:val="000000" w:themeColor="text1"/>
                <w:sz w:val="24"/>
                <w:highlight w:val="none"/>
                <w14:textFill>
                  <w14:solidFill>
                    <w14:schemeClr w14:val="tx1"/>
                  </w14:solidFill>
                </w14:textFill>
              </w:rPr>
              <w:t>），否则视为无效报价；</w:t>
            </w:r>
          </w:p>
          <w:p w14:paraId="05280ED6">
            <w:pPr>
              <w:widowControl/>
              <w:spacing w:line="520" w:lineRule="exac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ascii="宋体" w:hAnsi="Calibri" w:eastAsia="宋体" w:cs="Times New Roman"/>
                <w:b/>
                <w:color w:val="000000" w:themeColor="text1"/>
                <w:sz w:val="24"/>
                <w:highlight w:val="none"/>
                <w14:textFill>
                  <w14:solidFill>
                    <w14:schemeClr w14:val="tx1"/>
                  </w14:solidFill>
                </w14:textFill>
              </w:rPr>
              <w:t xml:space="preserve">    </w:t>
            </w:r>
          </w:p>
        </w:tc>
      </w:tr>
    </w:tbl>
    <w:p w14:paraId="36A478C4">
      <w:pPr>
        <w:widowControl/>
        <w:spacing w:line="80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报价人（盖章）：</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202</w:t>
      </w:r>
      <w:r>
        <w:rPr>
          <w:rFonts w:hint="eastAsia" w:cs="宋体" w:asciiTheme="majorEastAsia" w:hAnsiTheme="majorEastAsia" w:eastAsiaTheme="majorEastAsia"/>
          <w:b/>
          <w:color w:val="000000" w:themeColor="text1"/>
          <w:kern w:val="0"/>
          <w:sz w:val="24"/>
          <w:highlight w:val="none"/>
          <w:lang w:val="en-US" w:eastAsia="zh-CN"/>
          <w14:textFill>
            <w14:solidFill>
              <w14:schemeClr w14:val="tx1"/>
            </w14:solidFill>
          </w14:textFill>
        </w:rPr>
        <w:t>5</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年</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月</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日</w:t>
      </w:r>
    </w:p>
    <w:p w14:paraId="03FA4115">
      <w:pPr>
        <w:spacing w:line="440" w:lineRule="exact"/>
        <w:rPr>
          <w:rFonts w:cs="宋体" w:asciiTheme="majorEastAsia" w:hAnsiTheme="majorEastAsia" w:eastAsiaTheme="majorEastAsia"/>
          <w:color w:val="000000" w:themeColor="text1"/>
          <w:sz w:val="24"/>
          <w:highlight w:val="none"/>
          <w14:textFill>
            <w14:solidFill>
              <w14:schemeClr w14:val="tx1"/>
            </w14:solidFill>
          </w14:textFill>
        </w:rPr>
      </w:pPr>
    </w:p>
    <w:p w14:paraId="29218628">
      <w:pPr>
        <w:widowControl/>
        <w:spacing w:line="600" w:lineRule="exact"/>
        <w:rPr>
          <w:rFonts w:hint="default" w:ascii="宋体" w:hAnsi="宋体" w:eastAsia="宋体" w:cs="Times New Roman"/>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注：</w:t>
      </w:r>
      <w:r>
        <w:rPr>
          <w:rFonts w:hint="eastAsia" w:ascii="宋体" w:hAnsi="宋体" w:eastAsia="宋体"/>
          <w:b/>
          <w:bCs/>
          <w:color w:val="000000" w:themeColor="text1"/>
          <w:sz w:val="24"/>
          <w:szCs w:val="28"/>
          <w:highlight w:val="none"/>
          <w14:textFill>
            <w14:solidFill>
              <w14:schemeClr w14:val="tx1"/>
            </w14:solidFill>
          </w14:textFill>
        </w:rPr>
        <w:t>以上总报价</w:t>
      </w:r>
      <w:r>
        <w:rPr>
          <w:rFonts w:hint="eastAsia" w:ascii="宋体" w:hAnsi="宋体" w:eastAsia="宋体"/>
          <w:b/>
          <w:bCs/>
          <w:color w:val="000000" w:themeColor="text1"/>
          <w:sz w:val="24"/>
          <w:szCs w:val="28"/>
          <w:highlight w:val="none"/>
          <w:lang w:val="en-US" w:eastAsia="zh-CN"/>
          <w14:textFill>
            <w14:solidFill>
              <w14:schemeClr w14:val="tx1"/>
            </w14:solidFill>
          </w14:textFill>
        </w:rPr>
        <w:t>为本项目三年承包期废弃物资资源化承包管理服务费用。</w:t>
      </w:r>
    </w:p>
    <w:p w14:paraId="76CC2F06">
      <w:pPr>
        <w:spacing w:line="600" w:lineRule="exact"/>
        <w:jc w:val="left"/>
        <w:rPr>
          <w:rFonts w:hint="default" w:asciiTheme="majorEastAsia" w:hAnsiTheme="majorEastAsia" w:eastAsiaTheme="majorEastAsia"/>
          <w:color w:val="000000" w:themeColor="text1"/>
          <w:sz w:val="24"/>
          <w:highlight w:val="none"/>
          <w:lang w:val="en-US" w:eastAsia="zh-CN"/>
          <w14:textFill>
            <w14:solidFill>
              <w14:schemeClr w14:val="tx1"/>
            </w14:solidFill>
          </w14:textFill>
        </w:rPr>
      </w:pPr>
    </w:p>
    <w:p w14:paraId="60FEAB47">
      <w:pPr>
        <w:spacing w:line="600" w:lineRule="exact"/>
        <w:jc w:val="left"/>
        <w:rPr>
          <w:rFonts w:hint="default" w:asciiTheme="majorEastAsia" w:hAnsiTheme="majorEastAsia" w:eastAsiaTheme="majorEastAsia"/>
          <w:color w:val="000000" w:themeColor="text1"/>
          <w:sz w:val="24"/>
          <w:highlight w:val="none"/>
          <w:lang w:val="en-US" w:eastAsia="zh-CN"/>
          <w14:textFill>
            <w14:solidFill>
              <w14:schemeClr w14:val="tx1"/>
            </w14:solidFill>
          </w14:textFill>
        </w:rPr>
      </w:pPr>
    </w:p>
    <w:p w14:paraId="3D390D46">
      <w:pPr>
        <w:spacing w:line="600" w:lineRule="exact"/>
        <w:jc w:val="left"/>
        <w:rPr>
          <w:rFonts w:hint="default" w:asciiTheme="majorEastAsia" w:hAnsiTheme="majorEastAsia" w:eastAsiaTheme="majorEastAsia"/>
          <w:color w:val="000000" w:themeColor="text1"/>
          <w:sz w:val="24"/>
          <w:highlight w:val="none"/>
          <w:lang w:val="en-US" w:eastAsia="zh-CN"/>
          <w14:textFill>
            <w14:solidFill>
              <w14:schemeClr w14:val="tx1"/>
            </w14:solidFill>
          </w14:textFill>
        </w:rPr>
      </w:pPr>
    </w:p>
    <w:p w14:paraId="6BE44B57">
      <w:pPr>
        <w:numPr>
          <w:ilvl w:val="0"/>
          <w:numId w:val="0"/>
        </w:numPr>
        <w:spacing w:line="440" w:lineRule="exact"/>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7CC7">
    <w:pPr>
      <w:pStyle w:val="11"/>
      <w:framePr w:wrap="around" w:vAnchor="text" w:hAnchor="margin" w:xAlign="center" w:y="1"/>
      <w:rPr>
        <w:rStyle w:val="18"/>
      </w:rPr>
    </w:pPr>
  </w:p>
  <w:p w14:paraId="3693614D">
    <w:pPr>
      <w:pStyle w:val="11"/>
      <w:framePr w:wrap="around" w:vAnchor="text" w:hAnchor="margin" w:xAlign="center" w:y="1"/>
      <w:rPr>
        <w:rStyle w:val="18"/>
      </w:rPr>
    </w:pPr>
  </w:p>
  <w:p w14:paraId="2CEA0C55">
    <w:pPr>
      <w:pStyle w:val="1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32</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9BB2E">
    <w:pPr>
      <w:pStyle w:val="11"/>
      <w:framePr w:wrap="around" w:vAnchor="text" w:hAnchor="margin" w:xAlign="center" w:y="1"/>
      <w:rPr>
        <w:rStyle w:val="18"/>
      </w:rPr>
    </w:pPr>
    <w:r>
      <w:fldChar w:fldCharType="begin"/>
    </w:r>
    <w:r>
      <w:rPr>
        <w:rStyle w:val="18"/>
      </w:rPr>
      <w:instrText xml:space="preserve">PAGE  </w:instrText>
    </w:r>
    <w:r>
      <w:fldChar w:fldCharType="end"/>
    </w:r>
  </w:p>
  <w:p w14:paraId="30EA48E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6DC0">
    <w:pPr>
      <w:pStyle w:val="12"/>
      <w:jc w:val="both"/>
    </w:pPr>
    <w:r>
      <w:rPr>
        <w:rFonts w:hint="eastAsia"/>
      </w:rPr>
      <w:t>宿州百大农产品物流有限责任公司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E068">
    <w:pPr>
      <w:pStyle w:val="12"/>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77A4B"/>
    <w:multiLevelType w:val="singleLevel"/>
    <w:tmpl w:val="0DF77A4B"/>
    <w:lvl w:ilvl="0" w:tentative="0">
      <w:start w:val="1"/>
      <w:numFmt w:val="decimal"/>
      <w:lvlText w:val="%1."/>
      <w:lvlJc w:val="left"/>
      <w:pPr>
        <w:tabs>
          <w:tab w:val="left" w:pos="312"/>
        </w:tabs>
      </w:pPr>
    </w:lvl>
  </w:abstractNum>
  <w:abstractNum w:abstractNumId="1">
    <w:nsid w:val="21348D86"/>
    <w:multiLevelType w:val="singleLevel"/>
    <w:tmpl w:val="21348D86"/>
    <w:lvl w:ilvl="0" w:tentative="0">
      <w:start w:val="1"/>
      <w:numFmt w:val="decimal"/>
      <w:lvlText w:val="%1."/>
      <w:lvlJc w:val="left"/>
      <w:pPr>
        <w:tabs>
          <w:tab w:val="left" w:pos="312"/>
        </w:tabs>
        <w:ind w:left="48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YWVjMjRkNmU4NzFmZWFkZTg2ZmEwNmI4OGI1NTA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AC"/>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7F329A"/>
    <w:rsid w:val="00800F52"/>
    <w:rsid w:val="0080203B"/>
    <w:rsid w:val="0080203C"/>
    <w:rsid w:val="00804526"/>
    <w:rsid w:val="00805C36"/>
    <w:rsid w:val="0080637E"/>
    <w:rsid w:val="00807538"/>
    <w:rsid w:val="008103DC"/>
    <w:rsid w:val="0082674D"/>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0E79"/>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606A1"/>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0FE3"/>
    <w:rsid w:val="00D8390C"/>
    <w:rsid w:val="00D907C2"/>
    <w:rsid w:val="00D90F74"/>
    <w:rsid w:val="00D913BE"/>
    <w:rsid w:val="00D924D9"/>
    <w:rsid w:val="00D9662B"/>
    <w:rsid w:val="00D96A1B"/>
    <w:rsid w:val="00DA3CDF"/>
    <w:rsid w:val="00DB5639"/>
    <w:rsid w:val="00DB7814"/>
    <w:rsid w:val="00DC2A22"/>
    <w:rsid w:val="00DC2B46"/>
    <w:rsid w:val="00DC2E86"/>
    <w:rsid w:val="00DC5E0C"/>
    <w:rsid w:val="00DD67E4"/>
    <w:rsid w:val="00DE1E6A"/>
    <w:rsid w:val="00DF1DFF"/>
    <w:rsid w:val="00DF5D81"/>
    <w:rsid w:val="00DF6199"/>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73B88"/>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C63EA"/>
    <w:rsid w:val="00FD1598"/>
    <w:rsid w:val="00FD1C2E"/>
    <w:rsid w:val="00FD5066"/>
    <w:rsid w:val="00FD528D"/>
    <w:rsid w:val="00FD7DF4"/>
    <w:rsid w:val="00FE73C6"/>
    <w:rsid w:val="00FF1A65"/>
    <w:rsid w:val="00FF34BC"/>
    <w:rsid w:val="00FF7F3E"/>
    <w:rsid w:val="00FF7FB6"/>
    <w:rsid w:val="01161381"/>
    <w:rsid w:val="014C4DA3"/>
    <w:rsid w:val="015679D0"/>
    <w:rsid w:val="01A71FD9"/>
    <w:rsid w:val="01AF70E0"/>
    <w:rsid w:val="01CE2F41"/>
    <w:rsid w:val="01EA0118"/>
    <w:rsid w:val="01EF3859"/>
    <w:rsid w:val="02290C40"/>
    <w:rsid w:val="02447828"/>
    <w:rsid w:val="025D4D8E"/>
    <w:rsid w:val="026659F0"/>
    <w:rsid w:val="02906F11"/>
    <w:rsid w:val="02936A01"/>
    <w:rsid w:val="029370C7"/>
    <w:rsid w:val="02BE3A7E"/>
    <w:rsid w:val="03046834"/>
    <w:rsid w:val="033C49A3"/>
    <w:rsid w:val="034877EC"/>
    <w:rsid w:val="0365214C"/>
    <w:rsid w:val="03681C3C"/>
    <w:rsid w:val="03764359"/>
    <w:rsid w:val="037D56E7"/>
    <w:rsid w:val="041B280B"/>
    <w:rsid w:val="04504BAA"/>
    <w:rsid w:val="047A5783"/>
    <w:rsid w:val="048E56D2"/>
    <w:rsid w:val="04DF5F2E"/>
    <w:rsid w:val="05017C52"/>
    <w:rsid w:val="05031C1C"/>
    <w:rsid w:val="05201A35"/>
    <w:rsid w:val="05290F57"/>
    <w:rsid w:val="053C6EDC"/>
    <w:rsid w:val="05445D91"/>
    <w:rsid w:val="054933A7"/>
    <w:rsid w:val="054E09BE"/>
    <w:rsid w:val="05545FD4"/>
    <w:rsid w:val="05726DA2"/>
    <w:rsid w:val="05810A13"/>
    <w:rsid w:val="059960DD"/>
    <w:rsid w:val="062005AC"/>
    <w:rsid w:val="06277B8D"/>
    <w:rsid w:val="06292779"/>
    <w:rsid w:val="063B53E6"/>
    <w:rsid w:val="064029FC"/>
    <w:rsid w:val="065169B7"/>
    <w:rsid w:val="066571B3"/>
    <w:rsid w:val="06691F53"/>
    <w:rsid w:val="06BC6527"/>
    <w:rsid w:val="06C22A6C"/>
    <w:rsid w:val="06E45A7E"/>
    <w:rsid w:val="07287C5B"/>
    <w:rsid w:val="07A70F85"/>
    <w:rsid w:val="080674B8"/>
    <w:rsid w:val="08275C22"/>
    <w:rsid w:val="089A6F19"/>
    <w:rsid w:val="08C16076"/>
    <w:rsid w:val="08D833C0"/>
    <w:rsid w:val="09212671"/>
    <w:rsid w:val="095C5D9F"/>
    <w:rsid w:val="09734E97"/>
    <w:rsid w:val="09BB0D18"/>
    <w:rsid w:val="09BC683E"/>
    <w:rsid w:val="09D05E45"/>
    <w:rsid w:val="09F50422"/>
    <w:rsid w:val="0A037FC9"/>
    <w:rsid w:val="0A283ED3"/>
    <w:rsid w:val="0A40121D"/>
    <w:rsid w:val="0A410AF1"/>
    <w:rsid w:val="0A5C0354"/>
    <w:rsid w:val="0A8A06EA"/>
    <w:rsid w:val="0A9450C5"/>
    <w:rsid w:val="0AA277E2"/>
    <w:rsid w:val="0ABD286D"/>
    <w:rsid w:val="0ABF65E6"/>
    <w:rsid w:val="0AD14216"/>
    <w:rsid w:val="0B064214"/>
    <w:rsid w:val="0B1701D0"/>
    <w:rsid w:val="0B41349E"/>
    <w:rsid w:val="0B462863"/>
    <w:rsid w:val="0B494101"/>
    <w:rsid w:val="0B582596"/>
    <w:rsid w:val="0B5C5BE2"/>
    <w:rsid w:val="0B84338B"/>
    <w:rsid w:val="0BAE21B6"/>
    <w:rsid w:val="0BFC7099"/>
    <w:rsid w:val="0C012C2E"/>
    <w:rsid w:val="0C1741FF"/>
    <w:rsid w:val="0C2D57D1"/>
    <w:rsid w:val="0C3923C8"/>
    <w:rsid w:val="0C7E427E"/>
    <w:rsid w:val="0CAA6E21"/>
    <w:rsid w:val="0CAE6912"/>
    <w:rsid w:val="0D197B03"/>
    <w:rsid w:val="0D1D3396"/>
    <w:rsid w:val="0D7F02AE"/>
    <w:rsid w:val="0D8E229F"/>
    <w:rsid w:val="0DB31D06"/>
    <w:rsid w:val="0DBE0DD6"/>
    <w:rsid w:val="0DE94566"/>
    <w:rsid w:val="0DEA5E4E"/>
    <w:rsid w:val="0E2A646C"/>
    <w:rsid w:val="0E2D1AB8"/>
    <w:rsid w:val="0E3378CD"/>
    <w:rsid w:val="0E59356D"/>
    <w:rsid w:val="0E6B25E0"/>
    <w:rsid w:val="0E7B0A75"/>
    <w:rsid w:val="0E927B6D"/>
    <w:rsid w:val="0EB16245"/>
    <w:rsid w:val="0EC71F0D"/>
    <w:rsid w:val="0EC87A33"/>
    <w:rsid w:val="0ECA5559"/>
    <w:rsid w:val="0ED10695"/>
    <w:rsid w:val="0EE83C31"/>
    <w:rsid w:val="0F113188"/>
    <w:rsid w:val="0F20161D"/>
    <w:rsid w:val="0F2E5AE8"/>
    <w:rsid w:val="0F2E7896"/>
    <w:rsid w:val="0F470D9F"/>
    <w:rsid w:val="0F490B74"/>
    <w:rsid w:val="0F64150A"/>
    <w:rsid w:val="0F8B118C"/>
    <w:rsid w:val="0F933B9D"/>
    <w:rsid w:val="0F953DB9"/>
    <w:rsid w:val="0FD61CDB"/>
    <w:rsid w:val="10345524"/>
    <w:rsid w:val="104A4BA3"/>
    <w:rsid w:val="105B0B5E"/>
    <w:rsid w:val="107C2883"/>
    <w:rsid w:val="111B209C"/>
    <w:rsid w:val="115B693C"/>
    <w:rsid w:val="115D0906"/>
    <w:rsid w:val="115F467E"/>
    <w:rsid w:val="11673533"/>
    <w:rsid w:val="116C0B49"/>
    <w:rsid w:val="117F262B"/>
    <w:rsid w:val="11AB78C4"/>
    <w:rsid w:val="11F33019"/>
    <w:rsid w:val="12096398"/>
    <w:rsid w:val="120E7E53"/>
    <w:rsid w:val="123374E0"/>
    <w:rsid w:val="12353631"/>
    <w:rsid w:val="12425176"/>
    <w:rsid w:val="12464081"/>
    <w:rsid w:val="12492C39"/>
    <w:rsid w:val="126668AB"/>
    <w:rsid w:val="1272218F"/>
    <w:rsid w:val="129C545E"/>
    <w:rsid w:val="12C64289"/>
    <w:rsid w:val="12E110C3"/>
    <w:rsid w:val="12F71682"/>
    <w:rsid w:val="13347445"/>
    <w:rsid w:val="13961EAE"/>
    <w:rsid w:val="13A46379"/>
    <w:rsid w:val="13AA5959"/>
    <w:rsid w:val="13C95DDF"/>
    <w:rsid w:val="13CA1B57"/>
    <w:rsid w:val="13D12EE6"/>
    <w:rsid w:val="13DC1FB6"/>
    <w:rsid w:val="13F56BD4"/>
    <w:rsid w:val="14107EB2"/>
    <w:rsid w:val="141C0605"/>
    <w:rsid w:val="14524026"/>
    <w:rsid w:val="1481490C"/>
    <w:rsid w:val="148F527B"/>
    <w:rsid w:val="14A32AD4"/>
    <w:rsid w:val="14AB7BDB"/>
    <w:rsid w:val="14BF5434"/>
    <w:rsid w:val="14DB04C0"/>
    <w:rsid w:val="1517519A"/>
    <w:rsid w:val="15190FE8"/>
    <w:rsid w:val="15574892"/>
    <w:rsid w:val="15602773"/>
    <w:rsid w:val="156F29B6"/>
    <w:rsid w:val="160E6673"/>
    <w:rsid w:val="160F7CF5"/>
    <w:rsid w:val="16133C89"/>
    <w:rsid w:val="164B3423"/>
    <w:rsid w:val="16534086"/>
    <w:rsid w:val="16691AFB"/>
    <w:rsid w:val="16B40FC8"/>
    <w:rsid w:val="16ED0036"/>
    <w:rsid w:val="16F5338F"/>
    <w:rsid w:val="16FF7D6A"/>
    <w:rsid w:val="171325EA"/>
    <w:rsid w:val="1719707D"/>
    <w:rsid w:val="171E28E6"/>
    <w:rsid w:val="1739327C"/>
    <w:rsid w:val="173C4B1A"/>
    <w:rsid w:val="17457E73"/>
    <w:rsid w:val="174D4F79"/>
    <w:rsid w:val="178E1F33"/>
    <w:rsid w:val="179E3B13"/>
    <w:rsid w:val="17AC1CA0"/>
    <w:rsid w:val="17BD20FF"/>
    <w:rsid w:val="17E01949"/>
    <w:rsid w:val="185F31B6"/>
    <w:rsid w:val="18D72D4C"/>
    <w:rsid w:val="18DE232D"/>
    <w:rsid w:val="18FA4C8D"/>
    <w:rsid w:val="190D676E"/>
    <w:rsid w:val="192D0BBE"/>
    <w:rsid w:val="19362169"/>
    <w:rsid w:val="195C14A3"/>
    <w:rsid w:val="19650358"/>
    <w:rsid w:val="19687E48"/>
    <w:rsid w:val="19CC487B"/>
    <w:rsid w:val="19DE010A"/>
    <w:rsid w:val="19E219A9"/>
    <w:rsid w:val="19FC7FBB"/>
    <w:rsid w:val="1A037B71"/>
    <w:rsid w:val="1A2A3350"/>
    <w:rsid w:val="1A4E121F"/>
    <w:rsid w:val="1A7647E7"/>
    <w:rsid w:val="1A7A42D7"/>
    <w:rsid w:val="1AB31597"/>
    <w:rsid w:val="1AB33345"/>
    <w:rsid w:val="1AE81CB5"/>
    <w:rsid w:val="1AF916A0"/>
    <w:rsid w:val="1AFA0F74"/>
    <w:rsid w:val="1AFF2A2E"/>
    <w:rsid w:val="1B1A1616"/>
    <w:rsid w:val="1B293607"/>
    <w:rsid w:val="1B4D72F6"/>
    <w:rsid w:val="1B5468D6"/>
    <w:rsid w:val="1B593EEC"/>
    <w:rsid w:val="1B697EA8"/>
    <w:rsid w:val="1BAD4238"/>
    <w:rsid w:val="1BBA4B51"/>
    <w:rsid w:val="1BD21EF1"/>
    <w:rsid w:val="1BE10E62"/>
    <w:rsid w:val="1BFE4A94"/>
    <w:rsid w:val="1C010B58"/>
    <w:rsid w:val="1C3E6748"/>
    <w:rsid w:val="1C746B04"/>
    <w:rsid w:val="1C7B7E93"/>
    <w:rsid w:val="1CAE64BA"/>
    <w:rsid w:val="1D3F5364"/>
    <w:rsid w:val="1D434EBC"/>
    <w:rsid w:val="1D5030CD"/>
    <w:rsid w:val="1D6B7F07"/>
    <w:rsid w:val="1D76522A"/>
    <w:rsid w:val="1D7A639C"/>
    <w:rsid w:val="1DBE7CDC"/>
    <w:rsid w:val="1DD12460"/>
    <w:rsid w:val="1E3173A3"/>
    <w:rsid w:val="1E3D18A3"/>
    <w:rsid w:val="1E4D585F"/>
    <w:rsid w:val="1E8F7C25"/>
    <w:rsid w:val="1EBA7398"/>
    <w:rsid w:val="1ED1023E"/>
    <w:rsid w:val="1F4629DA"/>
    <w:rsid w:val="1F61088A"/>
    <w:rsid w:val="1F680BA2"/>
    <w:rsid w:val="1FA94D17"/>
    <w:rsid w:val="1FE346CD"/>
    <w:rsid w:val="1FEF3071"/>
    <w:rsid w:val="1FFC578E"/>
    <w:rsid w:val="200F101E"/>
    <w:rsid w:val="20124FB2"/>
    <w:rsid w:val="201605FE"/>
    <w:rsid w:val="201B3E66"/>
    <w:rsid w:val="202B3DA6"/>
    <w:rsid w:val="20362A4E"/>
    <w:rsid w:val="204551AE"/>
    <w:rsid w:val="204D1B46"/>
    <w:rsid w:val="20765541"/>
    <w:rsid w:val="2079293B"/>
    <w:rsid w:val="207B66B3"/>
    <w:rsid w:val="209262B0"/>
    <w:rsid w:val="20992FDD"/>
    <w:rsid w:val="20AE4CDA"/>
    <w:rsid w:val="20DD2ECA"/>
    <w:rsid w:val="20E15CDC"/>
    <w:rsid w:val="20E56222"/>
    <w:rsid w:val="210743EB"/>
    <w:rsid w:val="214E3DC8"/>
    <w:rsid w:val="216058A9"/>
    <w:rsid w:val="21701F90"/>
    <w:rsid w:val="21B06830"/>
    <w:rsid w:val="21BA320B"/>
    <w:rsid w:val="220646A2"/>
    <w:rsid w:val="220B3A67"/>
    <w:rsid w:val="221C5C74"/>
    <w:rsid w:val="221F7512"/>
    <w:rsid w:val="222114DC"/>
    <w:rsid w:val="22370D00"/>
    <w:rsid w:val="223E5BEA"/>
    <w:rsid w:val="22525B39"/>
    <w:rsid w:val="227A42C9"/>
    <w:rsid w:val="22C5455D"/>
    <w:rsid w:val="22EA5D72"/>
    <w:rsid w:val="22EB6952"/>
    <w:rsid w:val="231D6147"/>
    <w:rsid w:val="234E4553"/>
    <w:rsid w:val="23645B24"/>
    <w:rsid w:val="236B0C61"/>
    <w:rsid w:val="23983A20"/>
    <w:rsid w:val="23B048C6"/>
    <w:rsid w:val="23B9268E"/>
    <w:rsid w:val="23FC3497"/>
    <w:rsid w:val="241A61E3"/>
    <w:rsid w:val="241F37F9"/>
    <w:rsid w:val="2435126F"/>
    <w:rsid w:val="24390D5F"/>
    <w:rsid w:val="2466767A"/>
    <w:rsid w:val="247022A7"/>
    <w:rsid w:val="24777211"/>
    <w:rsid w:val="24C06D8A"/>
    <w:rsid w:val="253357AE"/>
    <w:rsid w:val="261D1FBA"/>
    <w:rsid w:val="26431A21"/>
    <w:rsid w:val="264834DB"/>
    <w:rsid w:val="26485289"/>
    <w:rsid w:val="26A10E3D"/>
    <w:rsid w:val="26B91CE3"/>
    <w:rsid w:val="27247AA4"/>
    <w:rsid w:val="27392E24"/>
    <w:rsid w:val="27765B5C"/>
    <w:rsid w:val="277F2F2D"/>
    <w:rsid w:val="27846795"/>
    <w:rsid w:val="278A18D2"/>
    <w:rsid w:val="27A72484"/>
    <w:rsid w:val="27F51441"/>
    <w:rsid w:val="281178FD"/>
    <w:rsid w:val="28215D92"/>
    <w:rsid w:val="28327F9F"/>
    <w:rsid w:val="28562DBC"/>
    <w:rsid w:val="285D2B42"/>
    <w:rsid w:val="286345FC"/>
    <w:rsid w:val="286640ED"/>
    <w:rsid w:val="28706D19"/>
    <w:rsid w:val="28B430AA"/>
    <w:rsid w:val="28C36E49"/>
    <w:rsid w:val="28D21782"/>
    <w:rsid w:val="28E03E9F"/>
    <w:rsid w:val="28F2772E"/>
    <w:rsid w:val="2919115F"/>
    <w:rsid w:val="2920429C"/>
    <w:rsid w:val="29226266"/>
    <w:rsid w:val="29231FDE"/>
    <w:rsid w:val="29477A7A"/>
    <w:rsid w:val="2996630C"/>
    <w:rsid w:val="299B7DC6"/>
    <w:rsid w:val="2A297180"/>
    <w:rsid w:val="2A5561C7"/>
    <w:rsid w:val="2A8370A6"/>
    <w:rsid w:val="2AB253C7"/>
    <w:rsid w:val="2AC46EA9"/>
    <w:rsid w:val="2AD25A69"/>
    <w:rsid w:val="2AE17A5A"/>
    <w:rsid w:val="2AF94DA4"/>
    <w:rsid w:val="2B0A0D5F"/>
    <w:rsid w:val="2B1E0CAF"/>
    <w:rsid w:val="2B2C517A"/>
    <w:rsid w:val="2B7D7254"/>
    <w:rsid w:val="2B88437A"/>
    <w:rsid w:val="2B996587"/>
    <w:rsid w:val="2BA07916"/>
    <w:rsid w:val="2BB1742D"/>
    <w:rsid w:val="2BC5112A"/>
    <w:rsid w:val="2BD1187D"/>
    <w:rsid w:val="2BE27F2E"/>
    <w:rsid w:val="2BF67536"/>
    <w:rsid w:val="2C2A71DF"/>
    <w:rsid w:val="2C4209CD"/>
    <w:rsid w:val="2C646B95"/>
    <w:rsid w:val="2C647A38"/>
    <w:rsid w:val="2C8B2374"/>
    <w:rsid w:val="2C8D1C48"/>
    <w:rsid w:val="2C8E59C0"/>
    <w:rsid w:val="2CB573F1"/>
    <w:rsid w:val="2CBF5B79"/>
    <w:rsid w:val="2CE850D0"/>
    <w:rsid w:val="2D197980"/>
    <w:rsid w:val="2D214A86"/>
    <w:rsid w:val="2D32459D"/>
    <w:rsid w:val="2D452523"/>
    <w:rsid w:val="2D60110A"/>
    <w:rsid w:val="2D825525"/>
    <w:rsid w:val="2DB17BB8"/>
    <w:rsid w:val="2DB256DE"/>
    <w:rsid w:val="2E5D389C"/>
    <w:rsid w:val="2E61338C"/>
    <w:rsid w:val="2E751877"/>
    <w:rsid w:val="2E7D5CEC"/>
    <w:rsid w:val="2E8E7EF9"/>
    <w:rsid w:val="2EA9088F"/>
    <w:rsid w:val="2EC21951"/>
    <w:rsid w:val="2F1C72B3"/>
    <w:rsid w:val="2F2D326E"/>
    <w:rsid w:val="2F4A5A86"/>
    <w:rsid w:val="2F4D1B62"/>
    <w:rsid w:val="2F4F1437"/>
    <w:rsid w:val="2F590507"/>
    <w:rsid w:val="2F594063"/>
    <w:rsid w:val="2F8A6913"/>
    <w:rsid w:val="2FDE27BA"/>
    <w:rsid w:val="2FE37DD1"/>
    <w:rsid w:val="2FFE2E5D"/>
    <w:rsid w:val="301A5EE8"/>
    <w:rsid w:val="30662EDC"/>
    <w:rsid w:val="306B04F2"/>
    <w:rsid w:val="309A2B85"/>
    <w:rsid w:val="309C68FD"/>
    <w:rsid w:val="30A6777C"/>
    <w:rsid w:val="30A73EF4"/>
    <w:rsid w:val="30A92DC8"/>
    <w:rsid w:val="30B33C47"/>
    <w:rsid w:val="30B8300C"/>
    <w:rsid w:val="30F93D50"/>
    <w:rsid w:val="31091AB9"/>
    <w:rsid w:val="31124E12"/>
    <w:rsid w:val="31434FCB"/>
    <w:rsid w:val="315A2315"/>
    <w:rsid w:val="318B0720"/>
    <w:rsid w:val="31992E3D"/>
    <w:rsid w:val="31B859B9"/>
    <w:rsid w:val="320D7387"/>
    <w:rsid w:val="32116E77"/>
    <w:rsid w:val="327613D0"/>
    <w:rsid w:val="32A25D21"/>
    <w:rsid w:val="330B1B18"/>
    <w:rsid w:val="33152997"/>
    <w:rsid w:val="333F7A14"/>
    <w:rsid w:val="3344502A"/>
    <w:rsid w:val="33525999"/>
    <w:rsid w:val="33574D5E"/>
    <w:rsid w:val="335F1E64"/>
    <w:rsid w:val="33B26438"/>
    <w:rsid w:val="33BA70AE"/>
    <w:rsid w:val="33F46A50"/>
    <w:rsid w:val="33F95E15"/>
    <w:rsid w:val="342310E4"/>
    <w:rsid w:val="343E5F1E"/>
    <w:rsid w:val="345D63A4"/>
    <w:rsid w:val="345E3ECA"/>
    <w:rsid w:val="34EE524E"/>
    <w:rsid w:val="35245113"/>
    <w:rsid w:val="357240D1"/>
    <w:rsid w:val="35A149B6"/>
    <w:rsid w:val="35AD335B"/>
    <w:rsid w:val="35AD5109"/>
    <w:rsid w:val="35BA7826"/>
    <w:rsid w:val="35C3492C"/>
    <w:rsid w:val="35D22DC1"/>
    <w:rsid w:val="35F44AE6"/>
    <w:rsid w:val="36176A26"/>
    <w:rsid w:val="363475D8"/>
    <w:rsid w:val="36372C24"/>
    <w:rsid w:val="364A6DFC"/>
    <w:rsid w:val="36653C36"/>
    <w:rsid w:val="366F6862"/>
    <w:rsid w:val="36714388"/>
    <w:rsid w:val="3699743B"/>
    <w:rsid w:val="369D33CF"/>
    <w:rsid w:val="36C3270A"/>
    <w:rsid w:val="36D87F64"/>
    <w:rsid w:val="36DD1A1E"/>
    <w:rsid w:val="36E27034"/>
    <w:rsid w:val="37133692"/>
    <w:rsid w:val="373158C6"/>
    <w:rsid w:val="37441A9D"/>
    <w:rsid w:val="376712E7"/>
    <w:rsid w:val="37695060"/>
    <w:rsid w:val="3772660A"/>
    <w:rsid w:val="37854533"/>
    <w:rsid w:val="378E2D18"/>
    <w:rsid w:val="379A346B"/>
    <w:rsid w:val="37A4078E"/>
    <w:rsid w:val="3805122C"/>
    <w:rsid w:val="3820264A"/>
    <w:rsid w:val="383C4522"/>
    <w:rsid w:val="38685317"/>
    <w:rsid w:val="38710670"/>
    <w:rsid w:val="38926838"/>
    <w:rsid w:val="38D8249D"/>
    <w:rsid w:val="38EE1CC0"/>
    <w:rsid w:val="390F1C37"/>
    <w:rsid w:val="39186D3D"/>
    <w:rsid w:val="39205BF2"/>
    <w:rsid w:val="39243934"/>
    <w:rsid w:val="39455658"/>
    <w:rsid w:val="39641F82"/>
    <w:rsid w:val="39755F3E"/>
    <w:rsid w:val="397F6DBC"/>
    <w:rsid w:val="39903FFC"/>
    <w:rsid w:val="39DC420F"/>
    <w:rsid w:val="39E60BE9"/>
    <w:rsid w:val="3A015A23"/>
    <w:rsid w:val="3A3E6C77"/>
    <w:rsid w:val="3A4F49E1"/>
    <w:rsid w:val="3A712BA9"/>
    <w:rsid w:val="3A7A31AC"/>
    <w:rsid w:val="3A971EE4"/>
    <w:rsid w:val="3A9C574C"/>
    <w:rsid w:val="3AB46F3A"/>
    <w:rsid w:val="3B286FE0"/>
    <w:rsid w:val="3B3C3D05"/>
    <w:rsid w:val="3B5A188F"/>
    <w:rsid w:val="3B750477"/>
    <w:rsid w:val="3B9F72A2"/>
    <w:rsid w:val="3BA0301A"/>
    <w:rsid w:val="3BCC2061"/>
    <w:rsid w:val="3BCE5DD9"/>
    <w:rsid w:val="3BD3519D"/>
    <w:rsid w:val="3BF515B8"/>
    <w:rsid w:val="3C122D1E"/>
    <w:rsid w:val="3C1852A6"/>
    <w:rsid w:val="3C2679C3"/>
    <w:rsid w:val="3C3420E0"/>
    <w:rsid w:val="3C6504EB"/>
    <w:rsid w:val="3C6D73A0"/>
    <w:rsid w:val="3C746980"/>
    <w:rsid w:val="3C9B3F0D"/>
    <w:rsid w:val="3CAC611A"/>
    <w:rsid w:val="3CB11983"/>
    <w:rsid w:val="3CD13DD3"/>
    <w:rsid w:val="3D0870C9"/>
    <w:rsid w:val="3D0D46DF"/>
    <w:rsid w:val="3D7B3D3F"/>
    <w:rsid w:val="3D9B7F3D"/>
    <w:rsid w:val="3DB37034"/>
    <w:rsid w:val="3DB57251"/>
    <w:rsid w:val="3E350391"/>
    <w:rsid w:val="3E353EED"/>
    <w:rsid w:val="3EC14B85"/>
    <w:rsid w:val="3F06588A"/>
    <w:rsid w:val="3F0833B0"/>
    <w:rsid w:val="3F1735F3"/>
    <w:rsid w:val="3F4C14EF"/>
    <w:rsid w:val="3F6727CC"/>
    <w:rsid w:val="3F6C1B91"/>
    <w:rsid w:val="3FA532F5"/>
    <w:rsid w:val="4013200C"/>
    <w:rsid w:val="4021694A"/>
    <w:rsid w:val="40356427"/>
    <w:rsid w:val="405F5252"/>
    <w:rsid w:val="40640ABA"/>
    <w:rsid w:val="4093314D"/>
    <w:rsid w:val="40B05AAD"/>
    <w:rsid w:val="40BE641C"/>
    <w:rsid w:val="40EA5463"/>
    <w:rsid w:val="40EE65D6"/>
    <w:rsid w:val="40F2256A"/>
    <w:rsid w:val="40F41E3E"/>
    <w:rsid w:val="40FC6F44"/>
    <w:rsid w:val="41175B2C"/>
    <w:rsid w:val="412546ED"/>
    <w:rsid w:val="41391F47"/>
    <w:rsid w:val="41562AF9"/>
    <w:rsid w:val="41BA3087"/>
    <w:rsid w:val="41CA0DF1"/>
    <w:rsid w:val="422C3859"/>
    <w:rsid w:val="423F533B"/>
    <w:rsid w:val="42756FAE"/>
    <w:rsid w:val="429D6505"/>
    <w:rsid w:val="42FF4ACA"/>
    <w:rsid w:val="43301127"/>
    <w:rsid w:val="43370708"/>
    <w:rsid w:val="435766B4"/>
    <w:rsid w:val="43E3619A"/>
    <w:rsid w:val="43E52EB2"/>
    <w:rsid w:val="43F14D5A"/>
    <w:rsid w:val="44093E52"/>
    <w:rsid w:val="441445A5"/>
    <w:rsid w:val="4426495C"/>
    <w:rsid w:val="44307631"/>
    <w:rsid w:val="4450382F"/>
    <w:rsid w:val="449A2CFC"/>
    <w:rsid w:val="44AB315B"/>
    <w:rsid w:val="44DE708D"/>
    <w:rsid w:val="44E65F41"/>
    <w:rsid w:val="44E73A68"/>
    <w:rsid w:val="44FC5765"/>
    <w:rsid w:val="45244CBC"/>
    <w:rsid w:val="45534C6A"/>
    <w:rsid w:val="45D40490"/>
    <w:rsid w:val="45EC57D9"/>
    <w:rsid w:val="45F428E0"/>
    <w:rsid w:val="461B7E6D"/>
    <w:rsid w:val="4665558C"/>
    <w:rsid w:val="4665733A"/>
    <w:rsid w:val="467C4DAF"/>
    <w:rsid w:val="46AE0CE1"/>
    <w:rsid w:val="46B81B60"/>
    <w:rsid w:val="46BA7686"/>
    <w:rsid w:val="46C027C2"/>
    <w:rsid w:val="46DF0E9A"/>
    <w:rsid w:val="46F81F5C"/>
    <w:rsid w:val="4703102D"/>
    <w:rsid w:val="471548BC"/>
    <w:rsid w:val="472114B3"/>
    <w:rsid w:val="47431429"/>
    <w:rsid w:val="47571378"/>
    <w:rsid w:val="47617B01"/>
    <w:rsid w:val="47B916EB"/>
    <w:rsid w:val="47C6205A"/>
    <w:rsid w:val="47F46BC7"/>
    <w:rsid w:val="481B05F8"/>
    <w:rsid w:val="482374AD"/>
    <w:rsid w:val="482C45B3"/>
    <w:rsid w:val="485D476D"/>
    <w:rsid w:val="48783354"/>
    <w:rsid w:val="48A73C3A"/>
    <w:rsid w:val="48D6451F"/>
    <w:rsid w:val="48DF1625"/>
    <w:rsid w:val="48E02CA0"/>
    <w:rsid w:val="48E56510"/>
    <w:rsid w:val="48E7672C"/>
    <w:rsid w:val="48E94252"/>
    <w:rsid w:val="48FF3A76"/>
    <w:rsid w:val="4933371F"/>
    <w:rsid w:val="49463453"/>
    <w:rsid w:val="497C0C22"/>
    <w:rsid w:val="49A73B50"/>
    <w:rsid w:val="49D4280C"/>
    <w:rsid w:val="49D96075"/>
    <w:rsid w:val="49E62540"/>
    <w:rsid w:val="4A0B6964"/>
    <w:rsid w:val="4A192915"/>
    <w:rsid w:val="4A1B668D"/>
    <w:rsid w:val="4AB368C6"/>
    <w:rsid w:val="4AB83EDC"/>
    <w:rsid w:val="4AC5484B"/>
    <w:rsid w:val="4AC565F9"/>
    <w:rsid w:val="4AE66C9B"/>
    <w:rsid w:val="4AED6B38"/>
    <w:rsid w:val="4AFA44F5"/>
    <w:rsid w:val="4B201A81"/>
    <w:rsid w:val="4B447E66"/>
    <w:rsid w:val="4B4E65EF"/>
    <w:rsid w:val="4B7C7600"/>
    <w:rsid w:val="4B840262"/>
    <w:rsid w:val="4BA3693A"/>
    <w:rsid w:val="4C1A4723"/>
    <w:rsid w:val="4C806C7C"/>
    <w:rsid w:val="4C8147A2"/>
    <w:rsid w:val="4CC76658"/>
    <w:rsid w:val="4CDD40CE"/>
    <w:rsid w:val="4D355CB8"/>
    <w:rsid w:val="4D720CBA"/>
    <w:rsid w:val="4D814A59"/>
    <w:rsid w:val="4D9C5D37"/>
    <w:rsid w:val="4DDC25D7"/>
    <w:rsid w:val="4DEB45C9"/>
    <w:rsid w:val="4E047438"/>
    <w:rsid w:val="4E1C29D4"/>
    <w:rsid w:val="4E3E294A"/>
    <w:rsid w:val="4E661EA1"/>
    <w:rsid w:val="4E98425E"/>
    <w:rsid w:val="4F1D6A04"/>
    <w:rsid w:val="4F337FD5"/>
    <w:rsid w:val="4F3C2702"/>
    <w:rsid w:val="4F8D78CE"/>
    <w:rsid w:val="4FEE03A0"/>
    <w:rsid w:val="500951DA"/>
    <w:rsid w:val="5052092F"/>
    <w:rsid w:val="5066262C"/>
    <w:rsid w:val="50792360"/>
    <w:rsid w:val="50F9524E"/>
    <w:rsid w:val="510A745C"/>
    <w:rsid w:val="512322CB"/>
    <w:rsid w:val="512E314A"/>
    <w:rsid w:val="51713037"/>
    <w:rsid w:val="51874608"/>
    <w:rsid w:val="51F85506"/>
    <w:rsid w:val="520C2D5F"/>
    <w:rsid w:val="529214B7"/>
    <w:rsid w:val="52B21B59"/>
    <w:rsid w:val="5354676C"/>
    <w:rsid w:val="538E6122"/>
    <w:rsid w:val="5391176E"/>
    <w:rsid w:val="53937294"/>
    <w:rsid w:val="539A6875"/>
    <w:rsid w:val="53A96AB8"/>
    <w:rsid w:val="53B042EA"/>
    <w:rsid w:val="53B13BBE"/>
    <w:rsid w:val="53D37FD9"/>
    <w:rsid w:val="53D855EF"/>
    <w:rsid w:val="540E1011"/>
    <w:rsid w:val="543640C4"/>
    <w:rsid w:val="545E3D46"/>
    <w:rsid w:val="547C3014"/>
    <w:rsid w:val="548B2661"/>
    <w:rsid w:val="54996B2C"/>
    <w:rsid w:val="54A84FC1"/>
    <w:rsid w:val="54C142D5"/>
    <w:rsid w:val="55006BAB"/>
    <w:rsid w:val="55230AEC"/>
    <w:rsid w:val="55346855"/>
    <w:rsid w:val="55A57753"/>
    <w:rsid w:val="55B81234"/>
    <w:rsid w:val="55CC16F5"/>
    <w:rsid w:val="56156687"/>
    <w:rsid w:val="56332FB1"/>
    <w:rsid w:val="56440D1A"/>
    <w:rsid w:val="569C0B56"/>
    <w:rsid w:val="56AC2739"/>
    <w:rsid w:val="57064221"/>
    <w:rsid w:val="575651A9"/>
    <w:rsid w:val="57AE0B41"/>
    <w:rsid w:val="57AE6D93"/>
    <w:rsid w:val="57B819BF"/>
    <w:rsid w:val="5814296E"/>
    <w:rsid w:val="5870229A"/>
    <w:rsid w:val="5889510A"/>
    <w:rsid w:val="589D660D"/>
    <w:rsid w:val="589F0489"/>
    <w:rsid w:val="58A261CC"/>
    <w:rsid w:val="59050C34"/>
    <w:rsid w:val="5906675A"/>
    <w:rsid w:val="591E5852"/>
    <w:rsid w:val="597162CA"/>
    <w:rsid w:val="59D625D1"/>
    <w:rsid w:val="59F34F31"/>
    <w:rsid w:val="5A6000EC"/>
    <w:rsid w:val="5A8E4C59"/>
    <w:rsid w:val="5ABA77FD"/>
    <w:rsid w:val="5ADC59C5"/>
    <w:rsid w:val="5B411CCC"/>
    <w:rsid w:val="5BB71F8E"/>
    <w:rsid w:val="5BCF552A"/>
    <w:rsid w:val="5BD62414"/>
    <w:rsid w:val="5BE508A9"/>
    <w:rsid w:val="5C6519EA"/>
    <w:rsid w:val="5CAA564F"/>
    <w:rsid w:val="5CAC586B"/>
    <w:rsid w:val="5CC654BC"/>
    <w:rsid w:val="5CD10E2D"/>
    <w:rsid w:val="5CDF179C"/>
    <w:rsid w:val="5D072AA1"/>
    <w:rsid w:val="5D2378DB"/>
    <w:rsid w:val="5D891708"/>
    <w:rsid w:val="5DA0717E"/>
    <w:rsid w:val="5DB04EE7"/>
    <w:rsid w:val="5DE057CC"/>
    <w:rsid w:val="5DE3182F"/>
    <w:rsid w:val="5DF94AE0"/>
    <w:rsid w:val="5E345B18"/>
    <w:rsid w:val="5E4775F9"/>
    <w:rsid w:val="5E8B2D0C"/>
    <w:rsid w:val="5EAA7B88"/>
    <w:rsid w:val="5EAC7460"/>
    <w:rsid w:val="5EBA601D"/>
    <w:rsid w:val="5ECE1AC8"/>
    <w:rsid w:val="5ECE5416"/>
    <w:rsid w:val="5EF808F3"/>
    <w:rsid w:val="5F13572D"/>
    <w:rsid w:val="5FA171DD"/>
    <w:rsid w:val="5FD70E51"/>
    <w:rsid w:val="5FF8656B"/>
    <w:rsid w:val="5FFA069B"/>
    <w:rsid w:val="6008725C"/>
    <w:rsid w:val="60123C37"/>
    <w:rsid w:val="601B6F8F"/>
    <w:rsid w:val="60251BBC"/>
    <w:rsid w:val="602776E2"/>
    <w:rsid w:val="6031713B"/>
    <w:rsid w:val="60911000"/>
    <w:rsid w:val="60A52CFD"/>
    <w:rsid w:val="60A56859"/>
    <w:rsid w:val="60B3086D"/>
    <w:rsid w:val="60B62814"/>
    <w:rsid w:val="60D333C6"/>
    <w:rsid w:val="60EA0710"/>
    <w:rsid w:val="60F375C4"/>
    <w:rsid w:val="610712C2"/>
    <w:rsid w:val="616B35FF"/>
    <w:rsid w:val="61730705"/>
    <w:rsid w:val="61734BA9"/>
    <w:rsid w:val="617A7CE6"/>
    <w:rsid w:val="618741B1"/>
    <w:rsid w:val="619743F4"/>
    <w:rsid w:val="61A905CB"/>
    <w:rsid w:val="61AD1E69"/>
    <w:rsid w:val="62173786"/>
    <w:rsid w:val="62255EA3"/>
    <w:rsid w:val="622639C9"/>
    <w:rsid w:val="624502F4"/>
    <w:rsid w:val="62512CDA"/>
    <w:rsid w:val="62527017"/>
    <w:rsid w:val="626C278F"/>
    <w:rsid w:val="627B5AC3"/>
    <w:rsid w:val="627C183B"/>
    <w:rsid w:val="62943029"/>
    <w:rsid w:val="62A82630"/>
    <w:rsid w:val="63051831"/>
    <w:rsid w:val="6320666B"/>
    <w:rsid w:val="6331762E"/>
    <w:rsid w:val="63512CC8"/>
    <w:rsid w:val="635B7DDD"/>
    <w:rsid w:val="637A3FCD"/>
    <w:rsid w:val="63BC18CF"/>
    <w:rsid w:val="64047D3A"/>
    <w:rsid w:val="64065861"/>
    <w:rsid w:val="64267CB1"/>
    <w:rsid w:val="642D103F"/>
    <w:rsid w:val="643D7A05"/>
    <w:rsid w:val="6449399F"/>
    <w:rsid w:val="6477675E"/>
    <w:rsid w:val="647A1DAB"/>
    <w:rsid w:val="647E7AED"/>
    <w:rsid w:val="648B3FB8"/>
    <w:rsid w:val="649C7F73"/>
    <w:rsid w:val="64D63485"/>
    <w:rsid w:val="64FE478A"/>
    <w:rsid w:val="651E6BDA"/>
    <w:rsid w:val="65313307"/>
    <w:rsid w:val="653B778C"/>
    <w:rsid w:val="6545060B"/>
    <w:rsid w:val="654C302A"/>
    <w:rsid w:val="655F16CC"/>
    <w:rsid w:val="65660CAD"/>
    <w:rsid w:val="659D0447"/>
    <w:rsid w:val="66157FDD"/>
    <w:rsid w:val="661F2C0A"/>
    <w:rsid w:val="6623246D"/>
    <w:rsid w:val="664F1741"/>
    <w:rsid w:val="66707909"/>
    <w:rsid w:val="66756CCD"/>
    <w:rsid w:val="6683763C"/>
    <w:rsid w:val="66A42B43"/>
    <w:rsid w:val="66B50137"/>
    <w:rsid w:val="66C0263F"/>
    <w:rsid w:val="66C51A03"/>
    <w:rsid w:val="66DB4D83"/>
    <w:rsid w:val="67395F4D"/>
    <w:rsid w:val="675B4115"/>
    <w:rsid w:val="678A67A9"/>
    <w:rsid w:val="678E0047"/>
    <w:rsid w:val="67915D89"/>
    <w:rsid w:val="67AE2497"/>
    <w:rsid w:val="67C43A69"/>
    <w:rsid w:val="67DA6442"/>
    <w:rsid w:val="67E660D5"/>
    <w:rsid w:val="680B5B3B"/>
    <w:rsid w:val="687F7C3A"/>
    <w:rsid w:val="688A2F04"/>
    <w:rsid w:val="68B57855"/>
    <w:rsid w:val="68B910F3"/>
    <w:rsid w:val="68C1444C"/>
    <w:rsid w:val="68EB3277"/>
    <w:rsid w:val="692073C4"/>
    <w:rsid w:val="69270753"/>
    <w:rsid w:val="694110E9"/>
    <w:rsid w:val="695D23C7"/>
    <w:rsid w:val="695E1C9B"/>
    <w:rsid w:val="69670B4F"/>
    <w:rsid w:val="696A0640"/>
    <w:rsid w:val="69951B60"/>
    <w:rsid w:val="6A0E546F"/>
    <w:rsid w:val="6A2E3D63"/>
    <w:rsid w:val="6A3273AF"/>
    <w:rsid w:val="6A3D7B02"/>
    <w:rsid w:val="6A576E16"/>
    <w:rsid w:val="6A617C95"/>
    <w:rsid w:val="6A8614A9"/>
    <w:rsid w:val="6A86594D"/>
    <w:rsid w:val="6AAD6A36"/>
    <w:rsid w:val="6AB37DC4"/>
    <w:rsid w:val="6AB778B5"/>
    <w:rsid w:val="6AF26B3F"/>
    <w:rsid w:val="6B0655A6"/>
    <w:rsid w:val="6B1E16E2"/>
    <w:rsid w:val="6B4C26F3"/>
    <w:rsid w:val="6B554435"/>
    <w:rsid w:val="6B7B2FD8"/>
    <w:rsid w:val="6BBB5183"/>
    <w:rsid w:val="6BD12BF8"/>
    <w:rsid w:val="6BF32B6E"/>
    <w:rsid w:val="6BF90350"/>
    <w:rsid w:val="6C0F54CE"/>
    <w:rsid w:val="6CC664D5"/>
    <w:rsid w:val="6CC83FFB"/>
    <w:rsid w:val="6CD96208"/>
    <w:rsid w:val="6CFD33D3"/>
    <w:rsid w:val="6D01750D"/>
    <w:rsid w:val="6D033285"/>
    <w:rsid w:val="6D035033"/>
    <w:rsid w:val="6D396CA7"/>
    <w:rsid w:val="6D505D9E"/>
    <w:rsid w:val="6D736E23"/>
    <w:rsid w:val="6D9B526C"/>
    <w:rsid w:val="6DC36570"/>
    <w:rsid w:val="6DCF4F15"/>
    <w:rsid w:val="6DF40E20"/>
    <w:rsid w:val="6E31797E"/>
    <w:rsid w:val="6E891568"/>
    <w:rsid w:val="6E8C2E06"/>
    <w:rsid w:val="6EA6211A"/>
    <w:rsid w:val="6ED8604B"/>
    <w:rsid w:val="6EDD1252"/>
    <w:rsid w:val="6EE60768"/>
    <w:rsid w:val="6F082DD5"/>
    <w:rsid w:val="6F190B3E"/>
    <w:rsid w:val="6F3C2A7E"/>
    <w:rsid w:val="6F4436E1"/>
    <w:rsid w:val="6F503CDF"/>
    <w:rsid w:val="6F743FC6"/>
    <w:rsid w:val="6F745D74"/>
    <w:rsid w:val="6F7B5355"/>
    <w:rsid w:val="6F8D6E36"/>
    <w:rsid w:val="6F9E1043"/>
    <w:rsid w:val="6FC22F83"/>
    <w:rsid w:val="6FF9096F"/>
    <w:rsid w:val="7003534A"/>
    <w:rsid w:val="701B72B5"/>
    <w:rsid w:val="703B2D36"/>
    <w:rsid w:val="708A15C7"/>
    <w:rsid w:val="70904E30"/>
    <w:rsid w:val="70CF2B23"/>
    <w:rsid w:val="70D171F6"/>
    <w:rsid w:val="70DD5B9B"/>
    <w:rsid w:val="712612F0"/>
    <w:rsid w:val="7148570A"/>
    <w:rsid w:val="716B764B"/>
    <w:rsid w:val="718844D0"/>
    <w:rsid w:val="71924BD7"/>
    <w:rsid w:val="71AA1F21"/>
    <w:rsid w:val="71DC5E53"/>
    <w:rsid w:val="71E511AB"/>
    <w:rsid w:val="72086C48"/>
    <w:rsid w:val="72435ED2"/>
    <w:rsid w:val="726E11A1"/>
    <w:rsid w:val="72EE0533"/>
    <w:rsid w:val="72F72802"/>
    <w:rsid w:val="72FC4E5E"/>
    <w:rsid w:val="72FC67AC"/>
    <w:rsid w:val="731004AA"/>
    <w:rsid w:val="7318735E"/>
    <w:rsid w:val="73214465"/>
    <w:rsid w:val="733F2B3D"/>
    <w:rsid w:val="73532145"/>
    <w:rsid w:val="73683E42"/>
    <w:rsid w:val="7375030D"/>
    <w:rsid w:val="737E18B7"/>
    <w:rsid w:val="739E5AB6"/>
    <w:rsid w:val="73A34E7A"/>
    <w:rsid w:val="73B452D9"/>
    <w:rsid w:val="73B70925"/>
    <w:rsid w:val="73EF00BF"/>
    <w:rsid w:val="73F12089"/>
    <w:rsid w:val="740F0761"/>
    <w:rsid w:val="741E2752"/>
    <w:rsid w:val="74392BBE"/>
    <w:rsid w:val="74624D35"/>
    <w:rsid w:val="746960C4"/>
    <w:rsid w:val="748C3B60"/>
    <w:rsid w:val="74BA06CD"/>
    <w:rsid w:val="74E474F8"/>
    <w:rsid w:val="751A753E"/>
    <w:rsid w:val="752D5343"/>
    <w:rsid w:val="7530098F"/>
    <w:rsid w:val="754E52B9"/>
    <w:rsid w:val="75CB690A"/>
    <w:rsid w:val="75DE663D"/>
    <w:rsid w:val="75E83018"/>
    <w:rsid w:val="76397D18"/>
    <w:rsid w:val="76634D94"/>
    <w:rsid w:val="767D1282"/>
    <w:rsid w:val="767E1BCE"/>
    <w:rsid w:val="768371E5"/>
    <w:rsid w:val="76B33626"/>
    <w:rsid w:val="76BD44A5"/>
    <w:rsid w:val="76CD220E"/>
    <w:rsid w:val="771D4F43"/>
    <w:rsid w:val="772207AC"/>
    <w:rsid w:val="77462317"/>
    <w:rsid w:val="77495D38"/>
    <w:rsid w:val="775070C7"/>
    <w:rsid w:val="77522DE6"/>
    <w:rsid w:val="77A92C7B"/>
    <w:rsid w:val="77F57C6E"/>
    <w:rsid w:val="78236589"/>
    <w:rsid w:val="785E05AA"/>
    <w:rsid w:val="78A7540C"/>
    <w:rsid w:val="78DE6954"/>
    <w:rsid w:val="78E33F6B"/>
    <w:rsid w:val="78FB5758"/>
    <w:rsid w:val="79020895"/>
    <w:rsid w:val="791E4FA3"/>
    <w:rsid w:val="79226841"/>
    <w:rsid w:val="79295E21"/>
    <w:rsid w:val="79707849"/>
    <w:rsid w:val="79825532"/>
    <w:rsid w:val="798D5E3F"/>
    <w:rsid w:val="79955265"/>
    <w:rsid w:val="79A100AE"/>
    <w:rsid w:val="79B17BC5"/>
    <w:rsid w:val="79DF4732"/>
    <w:rsid w:val="7A1969A8"/>
    <w:rsid w:val="7A2F59C3"/>
    <w:rsid w:val="7A50285F"/>
    <w:rsid w:val="7A523156"/>
    <w:rsid w:val="7A56118E"/>
    <w:rsid w:val="7A635363"/>
    <w:rsid w:val="7A7E219D"/>
    <w:rsid w:val="7AAA2F92"/>
    <w:rsid w:val="7AB45BBF"/>
    <w:rsid w:val="7B51340D"/>
    <w:rsid w:val="7B711D02"/>
    <w:rsid w:val="7B772C7A"/>
    <w:rsid w:val="7B8E4662"/>
    <w:rsid w:val="7BBC2F7D"/>
    <w:rsid w:val="7BBD6CF5"/>
    <w:rsid w:val="7BFA3AA5"/>
    <w:rsid w:val="7BFF49D1"/>
    <w:rsid w:val="7C0861C2"/>
    <w:rsid w:val="7C1F52BA"/>
    <w:rsid w:val="7C3575AE"/>
    <w:rsid w:val="7C5036C5"/>
    <w:rsid w:val="7D562F5D"/>
    <w:rsid w:val="7D625DA6"/>
    <w:rsid w:val="7D755AD9"/>
    <w:rsid w:val="7DCF4ABD"/>
    <w:rsid w:val="7E3314F0"/>
    <w:rsid w:val="7E3808B5"/>
    <w:rsid w:val="7E927FC5"/>
    <w:rsid w:val="7F2F7F0A"/>
    <w:rsid w:val="7F482D79"/>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3"/>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annotation text"/>
    <w:basedOn w:val="1"/>
    <w:semiHidden/>
    <w:qFormat/>
    <w:uiPriority w:val="0"/>
    <w:pPr>
      <w:jc w:val="left"/>
    </w:pPr>
  </w:style>
  <w:style w:type="paragraph" w:styleId="6">
    <w:name w:val="Body Text"/>
    <w:basedOn w:val="1"/>
    <w:unhideWhenUsed/>
    <w:qFormat/>
    <w:uiPriority w:val="0"/>
    <w:pPr>
      <w:spacing w:after="120"/>
    </w:pPr>
    <w:rPr>
      <w:rFonts w:ascii="Times New Roman" w:hAnsi="Times New Roman"/>
      <w:szCs w:val="20"/>
    </w:rPr>
  </w:style>
  <w:style w:type="paragraph" w:styleId="7">
    <w:name w:val="Body Text Indent"/>
    <w:basedOn w:val="1"/>
    <w:link w:val="25"/>
    <w:qFormat/>
    <w:uiPriority w:val="0"/>
    <w:pPr>
      <w:ind w:firstLine="560" w:firstLineChars="200"/>
    </w:pPr>
    <w:rPr>
      <w:rFonts w:ascii="Times New Roman" w:hAnsi="Times New Roman" w:eastAsia="宋体" w:cs="Times New Roman"/>
      <w:sz w:val="28"/>
    </w:rPr>
  </w:style>
  <w:style w:type="paragraph" w:styleId="8">
    <w:name w:val="Plain Text"/>
    <w:basedOn w:val="1"/>
    <w:link w:val="26"/>
    <w:qFormat/>
    <w:uiPriority w:val="0"/>
    <w:rPr>
      <w:rFonts w:ascii="宋体" w:hAnsi="Courier New" w:eastAsia="宋体" w:cs="Courier New"/>
      <w:szCs w:val="21"/>
    </w:rPr>
  </w:style>
  <w:style w:type="paragraph" w:styleId="9">
    <w:name w:val="Date"/>
    <w:basedOn w:val="1"/>
    <w:next w:val="1"/>
    <w:link w:val="27"/>
    <w:qFormat/>
    <w:uiPriority w:val="0"/>
    <w:pPr>
      <w:ind w:left="100" w:leftChars="2500"/>
    </w:pPr>
  </w:style>
  <w:style w:type="paragraph" w:styleId="10">
    <w:name w:val="Balloon Text"/>
    <w:basedOn w:val="1"/>
    <w:link w:val="28"/>
    <w:qFormat/>
    <w:uiPriority w:val="0"/>
    <w:rPr>
      <w:sz w:val="18"/>
      <w:szCs w:val="18"/>
    </w:rPr>
  </w:style>
  <w:style w:type="paragraph" w:styleId="11">
    <w:name w:val="footer"/>
    <w:basedOn w:val="1"/>
    <w:link w:val="29"/>
    <w:qFormat/>
    <w:uiPriority w:val="0"/>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table" w:styleId="15">
    <w:name w:val="Table Grid"/>
    <w:basedOn w:val="14"/>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qFormat/>
    <w:uiPriority w:val="99"/>
    <w:rPr>
      <w:color w:val="0000FF"/>
      <w:u w:val="single"/>
    </w:rPr>
  </w:style>
  <w:style w:type="character" w:styleId="21">
    <w:name w:val="annotation reference"/>
    <w:semiHidden/>
    <w:qFormat/>
    <w:uiPriority w:val="0"/>
    <w:rPr>
      <w:sz w:val="21"/>
      <w:szCs w:val="21"/>
    </w:rPr>
  </w:style>
  <w:style w:type="character" w:customStyle="1" w:styleId="22">
    <w:name w:val="标题 2 Char"/>
    <w:basedOn w:val="16"/>
    <w:link w:val="2"/>
    <w:qFormat/>
    <w:uiPriority w:val="9"/>
    <w:rPr>
      <w:rFonts w:ascii="宋体" w:hAnsi="宋体" w:cs="宋体"/>
      <w:b/>
      <w:bCs/>
      <w:sz w:val="36"/>
      <w:szCs w:val="36"/>
    </w:rPr>
  </w:style>
  <w:style w:type="character" w:customStyle="1" w:styleId="23">
    <w:name w:val="标题 3 Char"/>
    <w:basedOn w:val="16"/>
    <w:link w:val="3"/>
    <w:qFormat/>
    <w:uiPriority w:val="9"/>
    <w:rPr>
      <w:rFonts w:ascii="@仿宋_GB2312" w:hAnsi="@仿宋_GB2312" w:eastAsia="@仿宋_GB2312" w:cs="@仿宋_GB2312"/>
      <w:b/>
      <w:bCs/>
      <w:kern w:val="2"/>
      <w:sz w:val="32"/>
      <w:szCs w:val="32"/>
    </w:rPr>
  </w:style>
  <w:style w:type="character" w:customStyle="1" w:styleId="24">
    <w:name w:val="文档结构图 Char"/>
    <w:basedOn w:val="16"/>
    <w:link w:val="4"/>
    <w:qFormat/>
    <w:uiPriority w:val="0"/>
    <w:rPr>
      <w:rFonts w:ascii="宋体" w:hAnsiTheme="minorHAnsi" w:cstheme="minorBidi"/>
      <w:kern w:val="2"/>
      <w:sz w:val="18"/>
      <w:szCs w:val="18"/>
    </w:rPr>
  </w:style>
  <w:style w:type="character" w:customStyle="1" w:styleId="25">
    <w:name w:val="正文文本缩进 Char"/>
    <w:basedOn w:val="16"/>
    <w:link w:val="7"/>
    <w:qFormat/>
    <w:uiPriority w:val="0"/>
    <w:rPr>
      <w:kern w:val="2"/>
      <w:sz w:val="28"/>
      <w:szCs w:val="24"/>
    </w:rPr>
  </w:style>
  <w:style w:type="character" w:customStyle="1" w:styleId="26">
    <w:name w:val="纯文本 Char"/>
    <w:basedOn w:val="16"/>
    <w:link w:val="8"/>
    <w:qFormat/>
    <w:uiPriority w:val="0"/>
    <w:rPr>
      <w:rFonts w:ascii="宋体" w:hAnsi="Courier New" w:cs="Courier New"/>
      <w:kern w:val="2"/>
      <w:sz w:val="21"/>
      <w:szCs w:val="21"/>
    </w:rPr>
  </w:style>
  <w:style w:type="character" w:customStyle="1" w:styleId="27">
    <w:name w:val="日期 Char"/>
    <w:basedOn w:val="16"/>
    <w:link w:val="9"/>
    <w:qFormat/>
    <w:uiPriority w:val="0"/>
    <w:rPr>
      <w:rFonts w:asciiTheme="minorHAnsi" w:hAnsiTheme="minorHAnsi" w:eastAsiaTheme="minorEastAsia" w:cstheme="minorBidi"/>
      <w:kern w:val="2"/>
      <w:sz w:val="21"/>
      <w:szCs w:val="24"/>
    </w:rPr>
  </w:style>
  <w:style w:type="character" w:customStyle="1" w:styleId="28">
    <w:name w:val="批注框文本 Char"/>
    <w:basedOn w:val="16"/>
    <w:link w:val="10"/>
    <w:qFormat/>
    <w:uiPriority w:val="0"/>
    <w:rPr>
      <w:rFonts w:asciiTheme="minorHAnsi" w:hAnsiTheme="minorHAnsi" w:eastAsiaTheme="minorEastAsia" w:cstheme="minorBidi"/>
      <w:kern w:val="2"/>
      <w:sz w:val="18"/>
      <w:szCs w:val="18"/>
    </w:rPr>
  </w:style>
  <w:style w:type="character" w:customStyle="1" w:styleId="29">
    <w:name w:val="页脚 Char"/>
    <w:basedOn w:val="16"/>
    <w:link w:val="11"/>
    <w:qFormat/>
    <w:uiPriority w:val="0"/>
    <w:rPr>
      <w:rFonts w:asciiTheme="minorHAnsi" w:hAnsiTheme="minorHAnsi" w:eastAsiaTheme="minorEastAsia" w:cstheme="minorBidi"/>
      <w:kern w:val="2"/>
      <w:sz w:val="18"/>
      <w:szCs w:val="18"/>
    </w:rPr>
  </w:style>
  <w:style w:type="character" w:customStyle="1" w:styleId="30">
    <w:name w:val="页眉 Char"/>
    <w:basedOn w:val="16"/>
    <w:link w:val="12"/>
    <w:qFormat/>
    <w:uiPriority w:val="0"/>
    <w:rPr>
      <w:rFonts w:asciiTheme="minorHAnsi" w:hAnsiTheme="minorHAnsi" w:eastAsiaTheme="minorEastAsia" w:cstheme="minorBidi"/>
      <w:kern w:val="2"/>
      <w:sz w:val="18"/>
      <w:szCs w:val="18"/>
    </w:rPr>
  </w:style>
  <w:style w:type="paragraph" w:customStyle="1" w:styleId="31">
    <w:name w:val="p0"/>
    <w:basedOn w:val="1"/>
    <w:qFormat/>
    <w:uiPriority w:val="0"/>
    <w:pPr>
      <w:widowControl/>
    </w:pPr>
    <w:rPr>
      <w:rFonts w:ascii="Times New Roman" w:hAnsi="Times New Roman" w:eastAsia="宋体" w:cs="Times New Roman"/>
      <w:kern w:val="0"/>
      <w:szCs w:val="21"/>
    </w:rPr>
  </w:style>
  <w:style w:type="paragraph" w:styleId="32">
    <w:name w:val="List Paragraph"/>
    <w:basedOn w:val="1"/>
    <w:qFormat/>
    <w:uiPriority w:val="34"/>
    <w:pPr>
      <w:ind w:firstLine="420" w:firstLineChars="200"/>
    </w:pPr>
    <w:rPr>
      <w:rFonts w:ascii="Times New Roman" w:hAnsi="Times New Roman" w:eastAsia="宋体" w:cs="Times New Roman"/>
    </w:rPr>
  </w:style>
  <w:style w:type="character" w:customStyle="1" w:styleId="33">
    <w:name w:val="status"/>
    <w:basedOn w:val="16"/>
    <w:qFormat/>
    <w:uiPriority w:val="0"/>
    <w:rPr>
      <w:color w:val="0776DD"/>
    </w:rPr>
  </w:style>
  <w:style w:type="character" w:customStyle="1" w:styleId="34">
    <w:name w:val="time"/>
    <w:basedOn w:val="16"/>
    <w:qFormat/>
    <w:uiPriority w:val="0"/>
  </w:style>
  <w:style w:type="character" w:customStyle="1" w:styleId="35">
    <w:name w:val="font41"/>
    <w:basedOn w:val="16"/>
    <w:qFormat/>
    <w:uiPriority w:val="0"/>
    <w:rPr>
      <w:rFonts w:hint="eastAsia" w:ascii="宋体" w:hAnsi="宋体" w:eastAsia="宋体" w:cs="宋体"/>
      <w:b/>
      <w:bCs/>
      <w:color w:val="000000"/>
      <w:sz w:val="18"/>
      <w:szCs w:val="18"/>
      <w:u w:val="none"/>
    </w:rPr>
  </w:style>
  <w:style w:type="character" w:customStyle="1" w:styleId="36">
    <w:name w:val="font51"/>
    <w:basedOn w:val="16"/>
    <w:qFormat/>
    <w:uiPriority w:val="0"/>
    <w:rPr>
      <w:rFonts w:hint="eastAsia" w:ascii="宋体" w:hAnsi="宋体" w:eastAsia="宋体" w:cs="宋体"/>
      <w:color w:val="000000"/>
      <w:sz w:val="20"/>
      <w:szCs w:val="20"/>
      <w:u w:val="none"/>
    </w:rPr>
  </w:style>
  <w:style w:type="paragraph" w:customStyle="1" w:styleId="3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8">
    <w:name w:val="xl66"/>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39">
    <w:name w:val="xl67"/>
    <w:basedOn w:val="1"/>
    <w:qFormat/>
    <w:uiPriority w:val="0"/>
    <w:pPr>
      <w:widowControl/>
      <w:spacing w:before="100" w:beforeAutospacing="1" w:after="100" w:afterAutospacing="1"/>
      <w:jc w:val="center"/>
    </w:pPr>
    <w:rPr>
      <w:rFonts w:ascii="宋体" w:hAnsi="宋体" w:eastAsia="宋体" w:cs="宋体"/>
      <w:color w:val="000000"/>
      <w:kern w:val="0"/>
      <w:sz w:val="22"/>
      <w:szCs w:val="22"/>
    </w:rPr>
  </w:style>
  <w:style w:type="paragraph" w:customStyle="1" w:styleId="40">
    <w:name w:val="xl68"/>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41">
    <w:name w:val="xl69"/>
    <w:basedOn w:val="1"/>
    <w:qFormat/>
    <w:uiPriority w:val="0"/>
    <w:pPr>
      <w:widowControl/>
      <w:spacing w:before="100" w:beforeAutospacing="1" w:after="100" w:afterAutospacing="1"/>
      <w:jc w:val="left"/>
    </w:pPr>
    <w:rPr>
      <w:rFonts w:ascii="宋体" w:hAnsi="宋体" w:eastAsia="宋体" w:cs="宋体"/>
      <w:kern w:val="0"/>
      <w:sz w:val="32"/>
      <w:szCs w:val="32"/>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4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5">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szCs w:val="22"/>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2"/>
      <w:szCs w:val="22"/>
    </w:rPr>
  </w:style>
  <w:style w:type="paragraph" w:customStyle="1" w:styleId="4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2"/>
      <w:szCs w:val="22"/>
    </w:rPr>
  </w:style>
  <w:style w:type="paragraph" w:customStyle="1" w:styleId="50">
    <w:name w:val="xl78"/>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5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CA3D-C0D8-4B9D-8631-3C51DEEAD8A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16</Pages>
  <Words>7110</Words>
  <Characters>7366</Characters>
  <Lines>171</Lines>
  <Paragraphs>48</Paragraphs>
  <TotalTime>10</TotalTime>
  <ScaleCrop>false</ScaleCrop>
  <LinksUpToDate>false</LinksUpToDate>
  <CharactersWithSpaces>8536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默默</cp:lastModifiedBy>
  <cp:lastPrinted>2018-12-06T08:17:00Z</cp:lastPrinted>
  <dcterms:modified xsi:type="dcterms:W3CDTF">2025-05-09T09:52:06Z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430421B1D7EE454D837FEC334E2348C7_13</vt:lpwstr>
  </property>
  <property fmtid="{D5CDD505-2E9C-101B-9397-08002B2CF9AE}" pid="4" name="KSOTemplateDocerSaveRecord">
    <vt:lpwstr>eyJoZGlkIjoiYTU0MTEzY2YwZDI0ZTMxZTYwOTAzNDk3ZTY1ZDA0ZmUiLCJ1c2VySWQiOiIzNTkxMjczMDMifQ==</vt:lpwstr>
  </property>
</Properties>
</file>