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百大电器经营车辆转让-皖AD8894公告（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百大电器经营车辆转让-皖AD8894（</w:t>
            </w: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kern w:val="0"/>
                <w:sz w:val="24"/>
                <w:szCs w:val="24"/>
                <w:highlight w:val="none"/>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2024BTFCJ00854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车牌号：皖AD8894；厂牌型号：江淮牌HFC5040XXYP93K9B4厢式运输车；发动机号：WB882870；注册日期：2015年4月30日；车辆识别代号：LJ11KBAB3F6015247；交强险有效期至202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年4月；车辆行驶公里数：</w:t>
            </w:r>
            <w:r>
              <w:rPr>
                <w:rFonts w:hint="eastAsia" w:asciiTheme="minorEastAsia" w:hAnsiTheme="minorEastAsia" w:eastAsiaTheme="minorEastAsia" w:cstheme="minorEastAsia"/>
                <w:color w:val="auto"/>
                <w:sz w:val="24"/>
                <w:szCs w:val="24"/>
                <w:highlight w:val="none"/>
                <w:u w:val="none"/>
                <w:lang w:val="en-US" w:eastAsia="zh-CN"/>
              </w:rPr>
              <w:t>约</w:t>
            </w:r>
            <w:r>
              <w:rPr>
                <w:rFonts w:hint="eastAsia" w:asciiTheme="minorEastAsia" w:hAnsiTheme="minorEastAsia" w:eastAsiaTheme="minorEastAsia" w:cstheme="minorEastAsia"/>
                <w:color w:val="auto"/>
                <w:sz w:val="24"/>
                <w:szCs w:val="24"/>
                <w:highlight w:val="none"/>
                <w:u w:val="none"/>
              </w:rPr>
              <w:t>5.8万公里。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2.04768万元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交易保证金</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受让方应于《成交确认书》</w:t>
            </w:r>
            <w:r>
              <w:rPr>
                <w:rFonts w:hint="eastAsia" w:asciiTheme="minorEastAsia" w:hAnsiTheme="minorEastAsia" w:eastAsiaTheme="minorEastAsia" w:cstheme="minorEastAsia"/>
                <w:color w:val="auto"/>
                <w:kern w:val="0"/>
                <w:sz w:val="24"/>
                <w:szCs w:val="24"/>
                <w:highlight w:val="none"/>
                <w:lang w:eastAsia="zh-CN"/>
              </w:rPr>
              <w:t>发出</w:t>
            </w:r>
            <w:r>
              <w:rPr>
                <w:rFonts w:hint="eastAsia" w:asciiTheme="minorEastAsia" w:hAnsiTheme="minorEastAsia" w:eastAsiaTheme="minorEastAsia" w:cstheme="minorEastAsia"/>
                <w:color w:val="auto"/>
                <w:kern w:val="0"/>
                <w:sz w:val="24"/>
                <w:szCs w:val="24"/>
                <w:highlight w:val="none"/>
              </w:rPr>
              <w:t>之日起</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个工作日内与委托方签</w:t>
            </w:r>
            <w:r>
              <w:rPr>
                <w:rFonts w:hint="eastAsia" w:asciiTheme="minorEastAsia" w:hAnsiTheme="minorEastAsia" w:eastAsiaTheme="minorEastAsia" w:cstheme="minorEastAsia"/>
                <w:color w:val="auto"/>
                <w:kern w:val="0"/>
                <w:sz w:val="24"/>
                <w:szCs w:val="24"/>
                <w:highlight w:val="none"/>
                <w:lang w:val="en-US" w:eastAsia="zh-CN"/>
              </w:rPr>
              <w:t>订</w:t>
            </w:r>
            <w:r>
              <w:rPr>
                <w:rFonts w:hint="eastAsia" w:asciiTheme="minorEastAsia" w:hAnsiTheme="minorEastAsia" w:eastAsiaTheme="minorEastAsia" w:cstheme="minorEastAsia"/>
                <w:color w:val="auto"/>
                <w:kern w:val="0"/>
                <w:sz w:val="24"/>
                <w:szCs w:val="24"/>
                <w:highlight w:val="none"/>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bookmarkStart w:id="1" w:name="OLE_LINK3"/>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highlight w:val="none"/>
                <w:lang w:eastAsia="zh-CN"/>
              </w:rPr>
              <w:t>且</w:t>
            </w:r>
            <w:r>
              <w:rPr>
                <w:rFonts w:hint="eastAsia" w:asciiTheme="minorEastAsia" w:hAnsiTheme="minorEastAsia" w:eastAsiaTheme="minorEastAsia" w:cstheme="minorEastAsia"/>
                <w:color w:val="auto"/>
                <w:sz w:val="24"/>
                <w:szCs w:val="24"/>
                <w:highlight w:val="none"/>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highlight w:val="none"/>
                <w:lang w:val="en-US" w:eastAsia="zh-CN"/>
              </w:rPr>
              <w:t>成新度和功能情况</w:t>
            </w:r>
            <w:r>
              <w:rPr>
                <w:rFonts w:hint="eastAsia" w:asciiTheme="minorEastAsia" w:hAnsiTheme="minorEastAsia" w:eastAsiaTheme="minorEastAsia" w:cstheme="minorEastAsia"/>
                <w:color w:val="auto"/>
                <w:sz w:val="24"/>
                <w:szCs w:val="24"/>
                <w:highlight w:val="none"/>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2.办理资产过户手续过程中发生的相关税、费</w:t>
            </w:r>
            <w:r>
              <w:rPr>
                <w:rFonts w:hint="eastAsia" w:asciiTheme="minorEastAsia" w:hAnsiTheme="minorEastAsia" w:eastAsiaTheme="minorEastAsia" w:cstheme="minorEastAsia"/>
                <w:color w:val="auto"/>
                <w:sz w:val="24"/>
                <w:szCs w:val="24"/>
                <w:highlight w:val="none"/>
                <w:lang w:val="en-US" w:eastAsia="zh-CN"/>
              </w:rPr>
              <w:t>等均</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u w:val="none"/>
                <w:lang w:val="en-US" w:eastAsia="zh-CN"/>
              </w:rPr>
              <w:t>受让方</w:t>
            </w:r>
            <w:r>
              <w:rPr>
                <w:rFonts w:hint="eastAsia" w:asciiTheme="minorEastAsia" w:hAnsiTheme="minorEastAsia" w:eastAsiaTheme="minorEastAsia" w:cstheme="minorEastAsia"/>
                <w:color w:val="auto"/>
                <w:sz w:val="24"/>
                <w:szCs w:val="24"/>
                <w:highlight w:val="none"/>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5.其他特别说</w:t>
            </w:r>
            <w:r>
              <w:rPr>
                <w:rFonts w:hint="eastAsia" w:asciiTheme="minorEastAsia" w:hAnsiTheme="minorEastAsia" w:eastAsiaTheme="minorEastAsia" w:cstheme="minorEastAsia"/>
                <w:color w:val="auto"/>
                <w:kern w:val="2"/>
                <w:sz w:val="24"/>
                <w:szCs w:val="24"/>
                <w:highlight w:val="none"/>
                <w:lang w:val="en-US" w:eastAsia="zh-CN" w:bidi="ar-SA"/>
              </w:rPr>
              <w:t>明：</w:t>
            </w:r>
            <w:r>
              <w:rPr>
                <w:rFonts w:hint="eastAsia" w:asciiTheme="minorEastAsia" w:hAnsiTheme="minorEastAsia" w:eastAsiaTheme="minorEastAsia" w:cstheme="minorEastAsia"/>
                <w:b/>
                <w:bCs/>
                <w:color w:val="auto"/>
                <w:kern w:val="2"/>
                <w:sz w:val="24"/>
                <w:szCs w:val="24"/>
                <w:highlight w:val="none"/>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6.其他未尽事宜详见</w:t>
            </w:r>
            <w:r>
              <w:rPr>
                <w:rFonts w:hint="eastAsia" w:asciiTheme="minorEastAsia" w:hAnsiTheme="minorEastAsia" w:eastAsiaTheme="minorEastAsia" w:cstheme="minorEastAsia"/>
                <w:color w:val="auto"/>
                <w:sz w:val="24"/>
                <w:szCs w:val="24"/>
                <w:highlight w:val="none"/>
                <w:lang w:val="en-US" w:eastAsia="zh-CN"/>
              </w:rPr>
              <w:t>本公告附件</w:t>
            </w:r>
            <w:r>
              <w:rPr>
                <w:rFonts w:hint="eastAsia" w:asciiTheme="minorEastAsia" w:hAnsiTheme="minorEastAsia" w:eastAsiaTheme="minorEastAsia" w:cstheme="minorEastAsia"/>
                <w:color w:val="auto"/>
                <w:sz w:val="24"/>
                <w:szCs w:val="24"/>
                <w:highlight w:val="none"/>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highlight w:val="none"/>
                <w:lang w:eastAsia="zh-CN"/>
              </w:rPr>
              <w:t>结果公告</w:t>
            </w:r>
            <w:r>
              <w:rPr>
                <w:rFonts w:hint="eastAsia" w:asciiTheme="minorEastAsia" w:hAnsiTheme="minorEastAsia" w:eastAsiaTheme="minorEastAsia" w:cstheme="minorEastAsia"/>
                <w:color w:val="auto"/>
                <w:kern w:val="0"/>
                <w:sz w:val="24"/>
                <w:szCs w:val="24"/>
                <w:highlight w:val="none"/>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注</w:t>
            </w:r>
            <w:r>
              <w:rPr>
                <w:rFonts w:hint="eastAsia" w:asciiTheme="minorEastAsia" w:hAnsiTheme="minorEastAsia" w:eastAsiaTheme="minorEastAsia" w:cstheme="minorEastAsia"/>
                <w:color w:val="auto"/>
                <w:kern w:val="0"/>
                <w:sz w:val="24"/>
                <w:szCs w:val="24"/>
                <w:highlight w:val="none"/>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市场</w:t>
            </w:r>
            <w:r>
              <w:rPr>
                <w:rFonts w:hint="eastAsia" w:asciiTheme="minorEastAsia" w:hAnsiTheme="minorEastAsia" w:eastAsiaTheme="minorEastAsia" w:cstheme="minorEastAsia"/>
                <w:color w:val="auto"/>
                <w:kern w:val="0"/>
                <w:sz w:val="24"/>
                <w:szCs w:val="24"/>
                <w:highlight w:val="none"/>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意向受让方须完成</w:t>
            </w:r>
            <w:r>
              <w:rPr>
                <w:rFonts w:hint="eastAsia" w:asciiTheme="minorEastAsia" w:hAnsiTheme="minorEastAsia" w:eastAsiaTheme="minorEastAsia" w:cstheme="minorEastAsia"/>
                <w:color w:val="auto"/>
                <w:kern w:val="0"/>
                <w:sz w:val="24"/>
                <w:szCs w:val="24"/>
                <w:highlight w:val="none"/>
                <w:lang w:val="en-US" w:eastAsia="zh-CN"/>
              </w:rPr>
              <w:t>市场</w:t>
            </w:r>
            <w:r>
              <w:rPr>
                <w:rFonts w:hint="eastAsia" w:asciiTheme="minorEastAsia" w:hAnsiTheme="minorEastAsia" w:eastAsiaTheme="minorEastAsia" w:cstheme="minorEastAsia"/>
                <w:color w:val="auto"/>
                <w:sz w:val="24"/>
                <w:szCs w:val="24"/>
                <w:highlight w:val="none"/>
              </w:rPr>
              <w:t>主体库登记</w:t>
            </w:r>
            <w:r>
              <w:rPr>
                <w:rFonts w:hint="eastAsia" w:asciiTheme="minorEastAsia" w:hAnsiTheme="minorEastAsia" w:eastAsiaTheme="minorEastAsia" w:cstheme="minorEastAsia"/>
                <w:color w:val="auto"/>
                <w:sz w:val="24"/>
                <w:szCs w:val="24"/>
                <w:highlight w:val="none"/>
                <w:lang w:val="en-US" w:eastAsia="zh-CN"/>
              </w:rPr>
              <w:t>注册</w:t>
            </w:r>
            <w:r>
              <w:rPr>
                <w:rFonts w:hint="eastAsia" w:asciiTheme="minorEastAsia" w:hAnsiTheme="minorEastAsia" w:eastAsiaTheme="minorEastAsia" w:cstheme="minorEastAsia"/>
                <w:color w:val="auto"/>
                <w:sz w:val="24"/>
                <w:szCs w:val="24"/>
                <w:highlight w:val="none"/>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1.意向受让方为</w:t>
            </w:r>
            <w:r>
              <w:rPr>
                <w:rFonts w:hint="eastAsia" w:asciiTheme="minorEastAsia" w:hAnsiTheme="minorEastAsia" w:eastAsiaTheme="minorEastAsia" w:cstheme="minorEastAsia"/>
                <w:color w:val="auto"/>
                <w:sz w:val="24"/>
                <w:szCs w:val="24"/>
                <w:highlight w:val="none"/>
                <w:shd w:val="clear" w:color="auto" w:fill="auto"/>
                <w:lang w:val="en-US" w:eastAsia="zh-CN"/>
              </w:rPr>
              <w:t>企事业法人、其他组织</w:t>
            </w:r>
            <w:r>
              <w:rPr>
                <w:rFonts w:hint="eastAsia" w:asciiTheme="minorEastAsia" w:hAnsiTheme="minorEastAsia" w:eastAsiaTheme="minorEastAsia" w:cstheme="minorEastAsia"/>
                <w:color w:val="auto"/>
                <w:sz w:val="24"/>
                <w:szCs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Theme="minorEastAsia" w:hAnsiTheme="minorEastAsia" w:eastAsiaTheme="minorEastAsia" w:cstheme="minorEastAsia"/>
                <w:color w:val="auto"/>
                <w:sz w:val="24"/>
                <w:szCs w:val="24"/>
                <w:highlight w:val="none"/>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2.意向受让方为自然人的，点击安徽</w:t>
            </w:r>
            <w:r>
              <w:rPr>
                <w:rFonts w:hint="eastAsia" w:asciiTheme="minorEastAsia" w:hAnsiTheme="minorEastAsia" w:eastAsiaTheme="minorEastAsia" w:cstheme="minorEastAsia"/>
                <w:color w:val="auto"/>
                <w:sz w:val="24"/>
                <w:szCs w:val="24"/>
                <w:highlight w:val="none"/>
                <w:shd w:val="clear" w:color="auto" w:fill="auto"/>
                <w:lang w:val="en-US" w:eastAsia="zh-CN"/>
              </w:rPr>
              <w:t>合肥</w:t>
            </w:r>
            <w:r>
              <w:rPr>
                <w:rFonts w:hint="eastAsia" w:asciiTheme="minorEastAsia" w:hAnsiTheme="minorEastAsia" w:eastAsiaTheme="minorEastAsia" w:cstheme="minorEastAsia"/>
                <w:color w:val="auto"/>
                <w:sz w:val="24"/>
                <w:szCs w:val="24"/>
                <w:highlight w:val="none"/>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具体流程参见安徽合肥公共资源交易中心网站（网址：http://ggzy.hefei.gov.cn）</w:t>
            </w:r>
            <w:r>
              <w:rPr>
                <w:rFonts w:hint="eastAsia" w:asciiTheme="minorEastAsia" w:hAnsiTheme="minorEastAsia" w:eastAsiaTheme="minorEastAsia" w:cstheme="minorEastAsia"/>
                <w:color w:val="auto"/>
                <w:sz w:val="24"/>
                <w:szCs w:val="24"/>
                <w:highlight w:val="none"/>
                <w:shd w:val="clear" w:color="auto" w:fill="auto"/>
              </w:rPr>
              <w:t>“办事指南”</w:t>
            </w:r>
            <w:r>
              <w:rPr>
                <w:rFonts w:hint="eastAsia" w:asciiTheme="minorEastAsia" w:hAnsiTheme="minorEastAsia" w:eastAsiaTheme="minorEastAsia" w:cstheme="minorEastAsia"/>
                <w:color w:val="auto"/>
                <w:sz w:val="24"/>
                <w:szCs w:val="24"/>
                <w:highlight w:val="none"/>
                <w:shd w:val="clear" w:color="auto" w:fill="auto"/>
                <w:lang w:val="en-US" w:eastAsia="zh-CN"/>
              </w:rPr>
              <w:t>-主体库登记-</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市场</w:t>
            </w:r>
            <w:r>
              <w:rPr>
                <w:rFonts w:hint="eastAsia" w:asciiTheme="minorEastAsia" w:hAnsiTheme="minorEastAsia" w:eastAsiaTheme="minorEastAsia" w:cstheme="minorEastAsia"/>
                <w:color w:val="auto"/>
                <w:sz w:val="24"/>
                <w:szCs w:val="24"/>
                <w:highlight w:val="none"/>
                <w:shd w:val="clear" w:color="auto" w:fill="auto"/>
              </w:rPr>
              <w:t>主体</w:t>
            </w:r>
            <w:r>
              <w:rPr>
                <w:rFonts w:hint="eastAsia" w:asciiTheme="minorEastAsia" w:hAnsiTheme="minorEastAsia" w:eastAsiaTheme="minorEastAsia" w:cstheme="minorEastAsia"/>
                <w:color w:val="auto"/>
                <w:sz w:val="24"/>
                <w:szCs w:val="24"/>
                <w:highlight w:val="none"/>
                <w:shd w:val="clear" w:color="auto" w:fill="auto"/>
                <w:lang w:val="en-US" w:eastAsia="zh-CN"/>
              </w:rPr>
              <w:t>库</w:t>
            </w:r>
            <w:r>
              <w:rPr>
                <w:rFonts w:hint="eastAsia" w:asciiTheme="minorEastAsia" w:hAnsiTheme="minorEastAsia" w:eastAsiaTheme="minorEastAsia" w:cstheme="minorEastAsia"/>
                <w:color w:val="auto"/>
                <w:sz w:val="24"/>
                <w:szCs w:val="24"/>
                <w:highlight w:val="none"/>
                <w:shd w:val="clear" w:color="auto" w:fill="auto"/>
              </w:rPr>
              <w:t>登记</w:t>
            </w:r>
            <w:r>
              <w:rPr>
                <w:rFonts w:hint="eastAsia" w:asciiTheme="minorEastAsia" w:hAnsiTheme="minorEastAsia" w:eastAsiaTheme="minorEastAsia" w:cstheme="minorEastAsia"/>
                <w:color w:val="auto"/>
                <w:sz w:val="24"/>
                <w:szCs w:val="24"/>
                <w:highlight w:val="none"/>
                <w:shd w:val="clear" w:color="auto" w:fill="auto"/>
                <w:lang w:val="en-US" w:eastAsia="zh-CN"/>
              </w:rPr>
              <w:t>服务</w:t>
            </w:r>
            <w:r>
              <w:rPr>
                <w:rFonts w:hint="eastAsia" w:asciiTheme="minorEastAsia" w:hAnsiTheme="minorEastAsia" w:eastAsiaTheme="minorEastAsia" w:cstheme="minorEastAsia"/>
                <w:color w:val="auto"/>
                <w:sz w:val="24"/>
                <w:szCs w:val="24"/>
                <w:highlight w:val="none"/>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完成主体库登记的意向受让方，直接登录安徽</w:t>
            </w:r>
            <w:r>
              <w:rPr>
                <w:rFonts w:hint="eastAsia" w:asciiTheme="minorEastAsia" w:hAnsiTheme="minorEastAsia" w:eastAsiaTheme="minorEastAsia" w:cstheme="minorEastAsia"/>
                <w:color w:val="auto"/>
                <w:sz w:val="24"/>
                <w:szCs w:val="24"/>
                <w:highlight w:val="none"/>
                <w:lang w:val="en-US" w:eastAsia="zh-CN"/>
              </w:rPr>
              <w:t>合肥</w:t>
            </w:r>
            <w:r>
              <w:rPr>
                <w:rFonts w:hint="eastAsia" w:asciiTheme="minorEastAsia" w:hAnsiTheme="minorEastAsia" w:eastAsiaTheme="minorEastAsia" w:cstheme="minorEastAsia"/>
                <w:color w:val="auto"/>
                <w:sz w:val="24"/>
                <w:szCs w:val="24"/>
                <w:highlight w:val="none"/>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highlight w:val="none"/>
                <w:lang w:eastAsia="zh-CN"/>
              </w:rPr>
              <w:t>交易保证金交</w:t>
            </w:r>
            <w:r>
              <w:rPr>
                <w:rFonts w:hint="eastAsia" w:asciiTheme="minorEastAsia" w:hAnsiTheme="minorEastAsia" w:eastAsiaTheme="minorEastAsia" w:cstheme="minorEastAsia"/>
                <w:color w:val="auto"/>
                <w:sz w:val="24"/>
                <w:szCs w:val="24"/>
                <w:highlight w:val="none"/>
              </w:rPr>
              <w:t>款账户须与意向受让方实际</w:t>
            </w:r>
            <w:r>
              <w:rPr>
                <w:rFonts w:hint="eastAsia" w:asciiTheme="minorEastAsia" w:hAnsiTheme="minorEastAsia" w:eastAsiaTheme="minorEastAsia" w:cstheme="minorEastAsia"/>
                <w:color w:val="auto"/>
                <w:sz w:val="24"/>
                <w:szCs w:val="24"/>
                <w:highlight w:val="none"/>
                <w:lang w:eastAsia="zh-CN"/>
              </w:rPr>
              <w:t>交纳交易保证金</w:t>
            </w:r>
            <w:r>
              <w:rPr>
                <w:rFonts w:hint="eastAsia" w:asciiTheme="minorEastAsia" w:hAnsiTheme="minorEastAsia" w:eastAsiaTheme="minorEastAsia" w:cstheme="minorEastAsia"/>
                <w:color w:val="auto"/>
                <w:sz w:val="24"/>
                <w:szCs w:val="24"/>
                <w:highlight w:val="none"/>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highlight w:val="none"/>
                <w:lang w:eastAsia="zh-CN"/>
              </w:rPr>
              <w:t>交纳</w:t>
            </w:r>
            <w:r>
              <w:rPr>
                <w:rFonts w:hint="eastAsia" w:asciiTheme="minorEastAsia" w:hAnsiTheme="minorEastAsia" w:eastAsiaTheme="minorEastAsia" w:cstheme="minorEastAsia"/>
                <w:color w:val="auto"/>
                <w:kern w:val="0"/>
                <w:sz w:val="24"/>
                <w:szCs w:val="24"/>
                <w:highlight w:val="none"/>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开户</w:t>
                  </w:r>
                  <w:r>
                    <w:rPr>
                      <w:rFonts w:hint="eastAsia" w:asciiTheme="minorEastAsia" w:hAnsiTheme="minorEastAsia" w:eastAsiaTheme="minorEastAsia" w:cstheme="minorEastAsia"/>
                      <w:b w:val="0"/>
                      <w:bCs/>
                      <w:color w:val="auto"/>
                      <w:kern w:val="0"/>
                      <w:sz w:val="24"/>
                      <w:szCs w:val="24"/>
                      <w:highlight w:val="none"/>
                      <w:lang w:val="en-US" w:eastAsia="zh-CN"/>
                    </w:rPr>
                    <w:t>银</w:t>
                  </w:r>
                  <w:r>
                    <w:rPr>
                      <w:rFonts w:hint="eastAsia" w:asciiTheme="minorEastAsia" w:hAnsiTheme="minorEastAsia" w:eastAsiaTheme="minorEastAsia" w:cstheme="minorEastAsia"/>
                      <w:b w:val="0"/>
                      <w:bCs/>
                      <w:color w:val="auto"/>
                      <w:kern w:val="0"/>
                      <w:sz w:val="24"/>
                      <w:szCs w:val="24"/>
                      <w:highlight w:val="none"/>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8"/>
                      <w:szCs w:val="28"/>
                      <w:highlight w:val="none"/>
                    </w:rPr>
                  </w:pPr>
                  <w:r>
                    <w:rPr>
                      <w:rFonts w:hint="eastAsia" w:asciiTheme="minorEastAsia" w:hAnsiTheme="minorEastAsia" w:eastAsiaTheme="minorEastAsia" w:cstheme="minorEastAsia"/>
                      <w:b w:val="0"/>
                      <w:bCs/>
                      <w:color w:val="auto"/>
                      <w:kern w:val="0"/>
                      <w:sz w:val="24"/>
                      <w:szCs w:val="24"/>
                      <w:highlight w:val="none"/>
                    </w:rPr>
                    <w:t>账号：76700188015026102</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交易保证金</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kern w:val="0"/>
                <w:sz w:val="24"/>
                <w:szCs w:val="24"/>
                <w:highlight w:val="none"/>
              </w:rPr>
              <w:t>完成后，意向受让方</w:t>
            </w:r>
            <w:r>
              <w:rPr>
                <w:rFonts w:hint="eastAsia" w:asciiTheme="minorEastAsia" w:hAnsiTheme="minorEastAsia" w:eastAsiaTheme="minorEastAsia" w:cstheme="minorEastAsia"/>
                <w:color w:val="auto"/>
                <w:kern w:val="0"/>
                <w:sz w:val="24"/>
                <w:szCs w:val="24"/>
                <w:highlight w:val="none"/>
                <w:lang w:val="en-US" w:eastAsia="zh-CN"/>
              </w:rPr>
              <w:t>须登录</w:t>
            </w:r>
            <w:r>
              <w:rPr>
                <w:rFonts w:hint="eastAsia" w:asciiTheme="minorEastAsia" w:hAnsiTheme="minorEastAsia" w:eastAsiaTheme="minorEastAsia" w:cstheme="minorEastAsia"/>
                <w:color w:val="auto"/>
                <w:kern w:val="0"/>
                <w:sz w:val="24"/>
                <w:szCs w:val="24"/>
                <w:highlight w:val="none"/>
              </w:rPr>
              <w:t>安徽公共资源交易集团电子交易系统点击“保证金查询”查看</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支付状态。若显示“未支付”，可点击查询按键刷新支付状态。若刷新后</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支付状态仍显示“未支付”的，意向受让方可在公告截</w:t>
            </w:r>
            <w:r>
              <w:rPr>
                <w:rFonts w:hint="eastAsia" w:asciiTheme="minorEastAsia" w:hAnsiTheme="minorEastAsia" w:eastAsiaTheme="minorEastAsia" w:cstheme="minorEastAsia"/>
                <w:color w:val="auto"/>
                <w:sz w:val="24"/>
                <w:szCs w:val="24"/>
                <w:highlight w:val="none"/>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注意事项：</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支付以到账时间为准，意向受让方须确保</w:t>
            </w:r>
            <w:r>
              <w:rPr>
                <w:rFonts w:hint="eastAsia" w:asciiTheme="minorEastAsia" w:hAnsiTheme="minorEastAsia" w:eastAsiaTheme="minorEastAsia" w:cstheme="minorEastAsia"/>
                <w:color w:val="auto"/>
                <w:kern w:val="0"/>
                <w:sz w:val="24"/>
                <w:szCs w:val="24"/>
                <w:highlight w:val="none"/>
                <w:lang w:eastAsia="zh-CN"/>
              </w:rPr>
              <w:t>交纳</w:t>
            </w:r>
            <w:r>
              <w:rPr>
                <w:rFonts w:hint="eastAsia" w:asciiTheme="minorEastAsia" w:hAnsiTheme="minorEastAsia" w:eastAsiaTheme="minorEastAsia" w:cstheme="minorEastAsia"/>
                <w:color w:val="auto"/>
                <w:kern w:val="0"/>
                <w:sz w:val="24"/>
                <w:szCs w:val="24"/>
                <w:highlight w:val="none"/>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数额不足、</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未在规定时间内到账、现金</w:t>
            </w:r>
            <w:r>
              <w:rPr>
                <w:rFonts w:hint="eastAsia" w:asciiTheme="minorEastAsia" w:hAnsiTheme="minorEastAsia" w:eastAsiaTheme="minorEastAsia" w:cstheme="minorEastAsia"/>
                <w:color w:val="auto"/>
                <w:kern w:val="0"/>
                <w:sz w:val="24"/>
                <w:szCs w:val="24"/>
                <w:highlight w:val="none"/>
                <w:lang w:eastAsia="zh-CN"/>
              </w:rPr>
              <w:t>交</w:t>
            </w:r>
            <w:r>
              <w:rPr>
                <w:rFonts w:hint="eastAsia" w:asciiTheme="minorEastAsia" w:hAnsiTheme="minorEastAsia" w:eastAsiaTheme="minorEastAsia" w:cstheme="minorEastAsia"/>
                <w:color w:val="auto"/>
                <w:kern w:val="0"/>
                <w:sz w:val="24"/>
                <w:szCs w:val="24"/>
                <w:highlight w:val="none"/>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状态为“已支付”的意向受让</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2.竞价规则详见</w:t>
            </w:r>
            <w:r>
              <w:rPr>
                <w:rFonts w:hint="eastAsia" w:asciiTheme="minorEastAsia" w:hAnsiTheme="minorEastAsia" w:eastAsiaTheme="minorEastAsia" w:cstheme="minorEastAsia"/>
                <w:color w:val="auto"/>
                <w:sz w:val="24"/>
                <w:szCs w:val="24"/>
                <w:highlight w:val="none"/>
                <w:shd w:val="clear" w:color="auto" w:fill="auto"/>
                <w:lang w:val="en-US" w:eastAsia="zh-CN"/>
              </w:rPr>
              <w:t>《</w:t>
            </w:r>
            <w:r>
              <w:rPr>
                <w:rFonts w:hint="eastAsia" w:asciiTheme="minorEastAsia" w:hAnsiTheme="minorEastAsia" w:eastAsiaTheme="minorEastAsia" w:cstheme="minorEastAsia"/>
                <w:color w:val="auto"/>
                <w:sz w:val="24"/>
                <w:szCs w:val="24"/>
                <w:highlight w:val="none"/>
                <w:shd w:val="clear" w:color="auto" w:fill="auto"/>
              </w:rPr>
              <w:t>网络连续竞价须知</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rPr>
              <w:t>本公告</w:t>
            </w:r>
            <w:r>
              <w:rPr>
                <w:rFonts w:hint="eastAsia" w:asciiTheme="minorEastAsia" w:hAnsiTheme="minorEastAsia" w:eastAsiaTheme="minorEastAsia" w:cstheme="minorEastAsia"/>
                <w:color w:val="auto"/>
                <w:kern w:val="0"/>
                <w:sz w:val="24"/>
                <w:szCs w:val="24"/>
                <w:highlight w:val="none"/>
                <w:lang w:val="en-US" w:eastAsia="zh-CN"/>
              </w:rPr>
              <w:t>上传</w:t>
            </w: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3.本项目标的每轮加价幅度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u w:val="none"/>
                <w:lang w:val="en-US" w:eastAsia="zh-CN"/>
              </w:rPr>
              <w:t>200</w:t>
            </w:r>
            <w:r>
              <w:rPr>
                <w:rFonts w:hint="eastAsia" w:asciiTheme="minorEastAsia" w:hAnsiTheme="minorEastAsia" w:eastAsiaTheme="minorEastAsia" w:cstheme="minorEastAsia"/>
                <w:b/>
                <w:bCs/>
                <w:color w:val="auto"/>
                <w:kern w:val="0"/>
                <w:sz w:val="24"/>
                <w:szCs w:val="24"/>
                <w:highlight w:val="none"/>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highlight w:val="none"/>
                <w:lang w:eastAsia="zh-CN"/>
              </w:rPr>
              <w:t>受让方</w:t>
            </w:r>
            <w:r>
              <w:rPr>
                <w:rFonts w:hint="eastAsia" w:asciiTheme="minorEastAsia" w:hAnsiTheme="minorEastAsia" w:eastAsiaTheme="minorEastAsia" w:cstheme="minorEastAsia"/>
                <w:color w:val="auto"/>
                <w:kern w:val="0"/>
                <w:sz w:val="24"/>
                <w:szCs w:val="24"/>
                <w:highlight w:val="none"/>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注</w:t>
            </w:r>
            <w:r>
              <w:rPr>
                <w:rFonts w:hint="eastAsia" w:asciiTheme="minorEastAsia" w:hAnsiTheme="minorEastAsia" w:eastAsiaTheme="minorEastAsia" w:cstheme="minorEastAsia"/>
                <w:color w:val="auto"/>
                <w:kern w:val="0"/>
                <w:sz w:val="24"/>
                <w:szCs w:val="24"/>
                <w:highlight w:val="none"/>
              </w:rPr>
              <w:t>：1.意向受让方须在公告期内完成注册、登记及</w:t>
            </w:r>
            <w:r>
              <w:rPr>
                <w:rFonts w:hint="eastAsia" w:asciiTheme="minorEastAsia" w:hAnsiTheme="minorEastAsia" w:eastAsiaTheme="minorEastAsia" w:cstheme="minorEastAsia"/>
                <w:color w:val="auto"/>
                <w:kern w:val="0"/>
                <w:sz w:val="24"/>
                <w:szCs w:val="24"/>
                <w:highlight w:val="none"/>
                <w:lang w:eastAsia="zh-CN"/>
              </w:rPr>
              <w:t>交易保证金交纳</w:t>
            </w:r>
            <w:r>
              <w:rPr>
                <w:rFonts w:hint="eastAsia" w:asciiTheme="minorEastAsia" w:hAnsiTheme="minorEastAsia" w:eastAsiaTheme="minorEastAsia" w:cstheme="minorEastAsia"/>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详见</w:t>
            </w:r>
            <w:r>
              <w:rPr>
                <w:rFonts w:hint="eastAsia" w:asciiTheme="minorEastAsia" w:hAnsiTheme="minorEastAsia" w:eastAsiaTheme="minorEastAsia" w:cstheme="minorEastAsia"/>
                <w:color w:val="auto"/>
                <w:kern w:val="0"/>
                <w:sz w:val="24"/>
                <w:szCs w:val="24"/>
                <w:highlight w:val="none"/>
                <w:shd w:val="clear" w:color="auto" w:fill="auto"/>
              </w:rPr>
              <w:t>《产权交易操作手册》</w:t>
            </w:r>
            <w:r>
              <w:rPr>
                <w:rFonts w:hint="eastAsia" w:asciiTheme="minorEastAsia" w:hAnsiTheme="minorEastAsia" w:eastAsiaTheme="minorEastAsia" w:cstheme="minorEastAsia"/>
                <w:color w:val="auto"/>
                <w:kern w:val="0"/>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lang w:val="en-US" w:eastAsia="zh-CN"/>
              </w:rPr>
              <w:t>结果</w:t>
            </w:r>
            <w:r>
              <w:rPr>
                <w:rFonts w:hint="eastAsia" w:asciiTheme="minorEastAsia" w:hAnsiTheme="minorEastAsia" w:eastAsiaTheme="minorEastAsia" w:cstheme="minorEastAsia"/>
                <w:color w:val="auto"/>
                <w:sz w:val="24"/>
                <w:szCs w:val="24"/>
                <w:highlight w:val="none"/>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highlight w:val="none"/>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highlight w:val="none"/>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highlight w:val="none"/>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highlight w:val="none"/>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highlight w:val="none"/>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highlight w:val="none"/>
                <w:shd w:val="clear" w:color="auto" w:fill="auto"/>
              </w:rPr>
              <w:t>人</w:t>
            </w: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highlight w:val="none"/>
                <w:shd w:val="clear" w:color="auto" w:fill="auto"/>
              </w:rPr>
              <w:t>成交确认书</w:t>
            </w: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1.合同签订生效后，受让方</w:t>
            </w:r>
            <w:r>
              <w:rPr>
                <w:rFonts w:hint="eastAsia" w:asciiTheme="minorEastAsia" w:hAnsiTheme="minorEastAsia" w:eastAsiaTheme="minorEastAsia" w:cstheme="minorEastAsia"/>
                <w:color w:val="auto"/>
                <w:kern w:val="0"/>
                <w:sz w:val="24"/>
                <w:szCs w:val="24"/>
                <w:highlight w:val="none"/>
                <w:lang w:eastAsia="zh-CN"/>
              </w:rPr>
              <w:t>交纳</w:t>
            </w:r>
            <w:r>
              <w:rPr>
                <w:rFonts w:hint="eastAsia" w:asciiTheme="minorEastAsia" w:hAnsiTheme="minorEastAsia" w:eastAsiaTheme="minorEastAsia" w:cstheme="minorEastAsia"/>
                <w:color w:val="auto"/>
                <w:kern w:val="0"/>
                <w:sz w:val="24"/>
                <w:szCs w:val="24"/>
                <w:highlight w:val="none"/>
              </w:rPr>
              <w:t>的交易保证金扣除交易服务费后的剩余款项</w:t>
            </w:r>
            <w:r>
              <w:rPr>
                <w:rFonts w:hint="eastAsia" w:asciiTheme="minorEastAsia" w:hAnsiTheme="minorEastAsia" w:eastAsiaTheme="minorEastAsia" w:cstheme="minorEastAsia"/>
                <w:color w:val="auto"/>
                <w:kern w:val="0"/>
                <w:sz w:val="24"/>
                <w:szCs w:val="24"/>
                <w:highlight w:val="none"/>
                <w:lang w:val="en-US" w:eastAsia="zh-CN"/>
              </w:rPr>
              <w:t>可</w:t>
            </w:r>
            <w:r>
              <w:rPr>
                <w:rFonts w:hint="eastAsia" w:asciiTheme="minorEastAsia" w:hAnsiTheme="minorEastAsia" w:eastAsiaTheme="minorEastAsia" w:cstheme="minorEastAsia"/>
                <w:color w:val="auto"/>
                <w:kern w:val="0"/>
                <w:sz w:val="24"/>
                <w:szCs w:val="24"/>
                <w:highlight w:val="none"/>
              </w:rPr>
              <w:t>转为</w:t>
            </w:r>
            <w:r>
              <w:rPr>
                <w:rFonts w:hint="eastAsia" w:asciiTheme="minorEastAsia" w:hAnsiTheme="minorEastAsia" w:eastAsiaTheme="minorEastAsia" w:cstheme="minorEastAsia"/>
                <w:color w:val="auto"/>
                <w:kern w:val="0"/>
                <w:sz w:val="24"/>
                <w:szCs w:val="24"/>
                <w:highlight w:val="none"/>
                <w:lang w:val="en-US" w:eastAsia="zh-CN"/>
              </w:rPr>
              <w:t>部分</w:t>
            </w:r>
            <w:r>
              <w:rPr>
                <w:rFonts w:hint="eastAsia" w:asciiTheme="minorEastAsia" w:hAnsiTheme="minorEastAsia" w:eastAsiaTheme="minorEastAsia" w:cstheme="minorEastAsia"/>
                <w:color w:val="auto"/>
                <w:kern w:val="0"/>
                <w:sz w:val="24"/>
                <w:szCs w:val="24"/>
                <w:highlight w:val="none"/>
              </w:rPr>
              <w:t>转让价款，其他意向受让方</w:t>
            </w:r>
            <w:r>
              <w:rPr>
                <w:rFonts w:hint="eastAsia" w:asciiTheme="minorEastAsia" w:hAnsiTheme="minorEastAsia" w:eastAsiaTheme="minorEastAsia" w:cstheme="minorEastAsia"/>
                <w:color w:val="auto"/>
                <w:kern w:val="0"/>
                <w:sz w:val="24"/>
                <w:szCs w:val="24"/>
                <w:highlight w:val="none"/>
                <w:lang w:eastAsia="zh-CN"/>
              </w:rPr>
              <w:t>交纳</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eastAsia="zh-CN"/>
              </w:rPr>
              <w:t>结果公告</w:t>
            </w:r>
            <w:r>
              <w:rPr>
                <w:rFonts w:hint="eastAsia" w:asciiTheme="minorEastAsia" w:hAnsiTheme="minorEastAsia" w:eastAsiaTheme="minorEastAsia" w:cstheme="minorEastAsia"/>
                <w:color w:val="auto"/>
                <w:kern w:val="0"/>
                <w:sz w:val="24"/>
                <w:szCs w:val="24"/>
                <w:highlight w:val="none"/>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交易保证金</w:t>
            </w:r>
            <w:r>
              <w:rPr>
                <w:rFonts w:hint="eastAsia" w:asciiTheme="minorEastAsia" w:hAnsiTheme="minorEastAsia" w:eastAsiaTheme="minorEastAsia" w:cstheme="minorEastAsia"/>
                <w:color w:val="auto"/>
                <w:kern w:val="0"/>
                <w:sz w:val="24"/>
                <w:szCs w:val="24"/>
                <w:highlight w:val="none"/>
              </w:rPr>
              <w:t>只退还至意向受让方</w:t>
            </w:r>
            <w:r>
              <w:rPr>
                <w:rFonts w:hint="eastAsia" w:asciiTheme="minorEastAsia" w:hAnsiTheme="minorEastAsia" w:eastAsiaTheme="minorEastAsia" w:cstheme="minorEastAsia"/>
                <w:color w:val="auto"/>
                <w:kern w:val="0"/>
                <w:sz w:val="24"/>
                <w:szCs w:val="24"/>
                <w:highlight w:val="none"/>
                <w:lang w:eastAsia="zh-CN"/>
              </w:rPr>
              <w:t>交</w:t>
            </w:r>
            <w:r>
              <w:rPr>
                <w:rFonts w:hint="eastAsia" w:asciiTheme="minorEastAsia" w:hAnsiTheme="minorEastAsia" w:eastAsiaTheme="minorEastAsia" w:cstheme="minorEastAsia"/>
                <w:color w:val="auto"/>
                <w:kern w:val="0"/>
                <w:sz w:val="24"/>
                <w:szCs w:val="24"/>
                <w:highlight w:val="none"/>
              </w:rPr>
              <w:t>款账户。因收款人与意向受让方名称不一致造成的</w:t>
            </w:r>
            <w:r>
              <w:rPr>
                <w:rFonts w:hint="eastAsia" w:asciiTheme="minorEastAsia" w:hAnsiTheme="minorEastAsia" w:eastAsiaTheme="minorEastAsia" w:cstheme="minorEastAsia"/>
                <w:color w:val="auto"/>
                <w:kern w:val="0"/>
                <w:sz w:val="24"/>
                <w:szCs w:val="24"/>
                <w:highlight w:val="none"/>
                <w:lang w:val="en-US" w:eastAsia="zh-CN"/>
              </w:rPr>
              <w:t>交易</w:t>
            </w:r>
            <w:r>
              <w:rPr>
                <w:rFonts w:hint="eastAsia" w:asciiTheme="minorEastAsia" w:hAnsiTheme="minorEastAsia" w:eastAsiaTheme="minorEastAsia" w:cstheme="minorEastAsia"/>
                <w:color w:val="auto"/>
                <w:kern w:val="0"/>
                <w:sz w:val="24"/>
                <w:szCs w:val="24"/>
                <w:highlight w:val="none"/>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（5）受让方未按交易文件约定交纳履约保证金或</w:t>
            </w:r>
            <w:r>
              <w:rPr>
                <w:rFonts w:hint="eastAsia" w:asciiTheme="minorEastAsia" w:hAnsiTheme="minorEastAsia" w:eastAsiaTheme="minorEastAsia" w:cstheme="minorEastAsia"/>
                <w:color w:val="auto"/>
                <w:kern w:val="0"/>
                <w:sz w:val="24"/>
                <w:szCs w:val="24"/>
                <w:highlight w:val="none"/>
                <w:lang w:val="en-US" w:eastAsia="zh-CN"/>
              </w:rPr>
              <w:t>签订</w:t>
            </w:r>
            <w:r>
              <w:rPr>
                <w:rFonts w:hint="eastAsia" w:asciiTheme="minorEastAsia" w:hAnsiTheme="minorEastAsia" w:eastAsiaTheme="minorEastAsia" w:cstheme="minorEastAsia"/>
                <w:color w:val="auto"/>
                <w:kern w:val="0"/>
                <w:sz w:val="24"/>
                <w:szCs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若对</w:t>
            </w:r>
            <w:r>
              <w:rPr>
                <w:rFonts w:hint="eastAsia" w:asciiTheme="minorEastAsia" w:hAnsiTheme="minorEastAsia" w:eastAsiaTheme="minorEastAsia" w:cstheme="minorEastAsia"/>
                <w:color w:val="auto"/>
                <w:kern w:val="0"/>
                <w:sz w:val="24"/>
                <w:szCs w:val="24"/>
                <w:highlight w:val="none"/>
                <w:lang w:eastAsia="zh-CN"/>
              </w:rPr>
              <w:t>结果公告</w:t>
            </w:r>
            <w:r>
              <w:rPr>
                <w:rFonts w:hint="eastAsia" w:asciiTheme="minorEastAsia" w:hAnsiTheme="minorEastAsia" w:eastAsiaTheme="minorEastAsia" w:cstheme="minorEastAsia"/>
                <w:color w:val="auto"/>
                <w:kern w:val="0"/>
                <w:sz w:val="24"/>
                <w:szCs w:val="24"/>
                <w:highlight w:val="none"/>
              </w:rPr>
              <w:t>有异议，可自</w:t>
            </w:r>
            <w:r>
              <w:rPr>
                <w:rFonts w:hint="eastAsia" w:asciiTheme="minorEastAsia" w:hAnsiTheme="minorEastAsia" w:eastAsiaTheme="minorEastAsia" w:cstheme="minorEastAsia"/>
                <w:color w:val="auto"/>
                <w:kern w:val="0"/>
                <w:sz w:val="24"/>
                <w:szCs w:val="24"/>
                <w:highlight w:val="none"/>
                <w:lang w:eastAsia="zh-CN"/>
              </w:rPr>
              <w:t>结果公告</w:t>
            </w:r>
            <w:r>
              <w:rPr>
                <w:rFonts w:hint="eastAsia" w:asciiTheme="minorEastAsia" w:hAnsiTheme="minorEastAsia" w:eastAsiaTheme="minorEastAsia" w:cstheme="minorEastAsia"/>
                <w:color w:val="auto"/>
                <w:kern w:val="0"/>
                <w:sz w:val="24"/>
                <w:szCs w:val="24"/>
                <w:highlight w:val="none"/>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2.对本项目公告内容要求澄清或有异议的意向</w:t>
            </w:r>
            <w:r>
              <w:rPr>
                <w:rFonts w:hint="eastAsia" w:asciiTheme="minorEastAsia" w:hAnsiTheme="minorEastAsia" w:eastAsiaTheme="minorEastAsia" w:cstheme="minorEastAsia"/>
                <w:color w:val="auto"/>
                <w:sz w:val="24"/>
                <w:szCs w:val="24"/>
                <w:highlight w:val="none"/>
                <w:lang w:eastAsia="zh-CN"/>
              </w:rPr>
              <w:t>受让方</w:t>
            </w:r>
            <w:r>
              <w:rPr>
                <w:rFonts w:hint="eastAsia" w:asciiTheme="minorEastAsia" w:hAnsiTheme="minorEastAsia" w:eastAsiaTheme="minorEastAsia" w:cstheme="minorEastAsia"/>
                <w:color w:val="auto"/>
                <w:sz w:val="24"/>
                <w:szCs w:val="24"/>
                <w:highlight w:val="none"/>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highlight w:val="none"/>
                <w:shd w:val="clear" w:color="auto" w:fill="auto"/>
              </w:rPr>
              <w:t>（网址：http://www.ahggzyjt.com/</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联系电话：010-86483801转</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王</w:t>
            </w:r>
            <w:r>
              <w:rPr>
                <w:rFonts w:hint="eastAsia" w:asciiTheme="minorEastAsia" w:hAnsiTheme="minorEastAsia" w:eastAsiaTheme="minorEastAsia" w:cstheme="minorEastAsia"/>
                <w:color w:val="auto"/>
                <w:sz w:val="24"/>
                <w:szCs w:val="24"/>
                <w:highlight w:val="none"/>
                <w:lang w:eastAsia="zh-CN"/>
              </w:rPr>
              <w:t>工，联系电话：0551-6622</w:t>
            </w:r>
            <w:r>
              <w:rPr>
                <w:rFonts w:hint="eastAsia" w:asciiTheme="minorEastAsia" w:hAnsiTheme="minorEastAsia" w:eastAsiaTheme="minorEastAsia" w:cstheme="minorEastAsia"/>
                <w:color w:val="auto"/>
                <w:sz w:val="24"/>
                <w:szCs w:val="24"/>
                <w:highlight w:val="none"/>
                <w:lang w:val="en-US" w:eastAsia="zh-CN"/>
              </w:rPr>
              <w:t>3192</w:t>
            </w:r>
            <w:r>
              <w:rPr>
                <w:rFonts w:hint="eastAsia" w:asciiTheme="minorEastAsia" w:hAnsiTheme="minorEastAsia" w:eastAsiaTheme="minorEastAsia" w:cstheme="minorEastAsia"/>
                <w:color w:val="auto"/>
                <w:sz w:val="24"/>
                <w:szCs w:val="24"/>
                <w:highlight w:val="none"/>
                <w:lang w:eastAsia="zh-CN"/>
              </w:rPr>
              <w:t>、0551-6622</w:t>
            </w:r>
            <w:r>
              <w:rPr>
                <w:rFonts w:hint="eastAsia" w:asciiTheme="minorEastAsia" w:hAnsiTheme="minorEastAsia" w:eastAsiaTheme="minorEastAsia" w:cstheme="minorEastAsia"/>
                <w:color w:val="auto"/>
                <w:sz w:val="24"/>
                <w:szCs w:val="24"/>
                <w:highlight w:val="none"/>
                <w:lang w:val="en-US" w:eastAsia="zh-CN"/>
              </w:rPr>
              <w:t>3191</w:t>
            </w:r>
            <w:r>
              <w:rPr>
                <w:rFonts w:hint="eastAsia" w:asciiTheme="minorEastAsia" w:hAnsiTheme="minorEastAsia" w:eastAsiaTheme="minorEastAsia" w:cstheme="minorEastAsia"/>
                <w:color w:val="auto"/>
                <w:sz w:val="24"/>
                <w:szCs w:val="24"/>
                <w:highlight w:val="none"/>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06240C"/>
    <w:rsid w:val="0285759A"/>
    <w:rsid w:val="03021CF4"/>
    <w:rsid w:val="03721A24"/>
    <w:rsid w:val="04282536"/>
    <w:rsid w:val="04F817FC"/>
    <w:rsid w:val="051A2E94"/>
    <w:rsid w:val="061E7606"/>
    <w:rsid w:val="062E3DF2"/>
    <w:rsid w:val="063A09D7"/>
    <w:rsid w:val="0653316C"/>
    <w:rsid w:val="067F2697"/>
    <w:rsid w:val="06AE4E7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3B4995"/>
    <w:rsid w:val="1A5A3309"/>
    <w:rsid w:val="1A8F2E7D"/>
    <w:rsid w:val="1AFE5B13"/>
    <w:rsid w:val="1B006FD1"/>
    <w:rsid w:val="1B1414D9"/>
    <w:rsid w:val="1B2E1ABB"/>
    <w:rsid w:val="1B325FD6"/>
    <w:rsid w:val="1B3B71EA"/>
    <w:rsid w:val="1B7329F3"/>
    <w:rsid w:val="1BFA58F9"/>
    <w:rsid w:val="1C793F89"/>
    <w:rsid w:val="1CD77472"/>
    <w:rsid w:val="1CE24490"/>
    <w:rsid w:val="1CF50DEF"/>
    <w:rsid w:val="1D160895"/>
    <w:rsid w:val="1D6241D0"/>
    <w:rsid w:val="1D7C737B"/>
    <w:rsid w:val="1D862890"/>
    <w:rsid w:val="1DD070D1"/>
    <w:rsid w:val="1E43375C"/>
    <w:rsid w:val="1EA22B51"/>
    <w:rsid w:val="1F930C59"/>
    <w:rsid w:val="1F9F3A71"/>
    <w:rsid w:val="1FA27FCF"/>
    <w:rsid w:val="1FF07D9C"/>
    <w:rsid w:val="20151414"/>
    <w:rsid w:val="20186E0D"/>
    <w:rsid w:val="20344F28"/>
    <w:rsid w:val="20802D33"/>
    <w:rsid w:val="208F2EA6"/>
    <w:rsid w:val="20EC3096"/>
    <w:rsid w:val="20F22F0B"/>
    <w:rsid w:val="21193A98"/>
    <w:rsid w:val="211A3BBA"/>
    <w:rsid w:val="21661CCA"/>
    <w:rsid w:val="219201F4"/>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EDA313F"/>
    <w:rsid w:val="2F3A43CF"/>
    <w:rsid w:val="2FB54818"/>
    <w:rsid w:val="30730D87"/>
    <w:rsid w:val="307A4878"/>
    <w:rsid w:val="3092378C"/>
    <w:rsid w:val="30CF3E0B"/>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1546C6"/>
    <w:rsid w:val="3A7368B4"/>
    <w:rsid w:val="3AC70D35"/>
    <w:rsid w:val="3ADB3B1C"/>
    <w:rsid w:val="3AFB54AD"/>
    <w:rsid w:val="3B2E7DB0"/>
    <w:rsid w:val="3BC20739"/>
    <w:rsid w:val="3C2D5021"/>
    <w:rsid w:val="3CAC611A"/>
    <w:rsid w:val="3D42082D"/>
    <w:rsid w:val="3D875BC9"/>
    <w:rsid w:val="3DA146E3"/>
    <w:rsid w:val="3DB37AA4"/>
    <w:rsid w:val="3E5D107A"/>
    <w:rsid w:val="3E720E3D"/>
    <w:rsid w:val="3EBB0897"/>
    <w:rsid w:val="3EE65524"/>
    <w:rsid w:val="3EE970DD"/>
    <w:rsid w:val="3F220916"/>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5DE130F"/>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8D5E81"/>
    <w:rsid w:val="4FA71990"/>
    <w:rsid w:val="501E6769"/>
    <w:rsid w:val="50AE6817"/>
    <w:rsid w:val="513329FF"/>
    <w:rsid w:val="51490F87"/>
    <w:rsid w:val="5170152D"/>
    <w:rsid w:val="517A1323"/>
    <w:rsid w:val="51CF472F"/>
    <w:rsid w:val="52073E8F"/>
    <w:rsid w:val="52347ECA"/>
    <w:rsid w:val="52446B4A"/>
    <w:rsid w:val="52FD7EED"/>
    <w:rsid w:val="530354E7"/>
    <w:rsid w:val="5318357E"/>
    <w:rsid w:val="535E0AA1"/>
    <w:rsid w:val="53932514"/>
    <w:rsid w:val="53B15C68"/>
    <w:rsid w:val="54D110E1"/>
    <w:rsid w:val="550447EA"/>
    <w:rsid w:val="5591297D"/>
    <w:rsid w:val="56152245"/>
    <w:rsid w:val="56491D0E"/>
    <w:rsid w:val="570E15AC"/>
    <w:rsid w:val="57147FFE"/>
    <w:rsid w:val="57733975"/>
    <w:rsid w:val="57872186"/>
    <w:rsid w:val="578B6183"/>
    <w:rsid w:val="580700E7"/>
    <w:rsid w:val="583E7E5A"/>
    <w:rsid w:val="58466AFA"/>
    <w:rsid w:val="58812D98"/>
    <w:rsid w:val="589C59DF"/>
    <w:rsid w:val="58AF66C4"/>
    <w:rsid w:val="58C847A5"/>
    <w:rsid w:val="58CF321F"/>
    <w:rsid w:val="5964097D"/>
    <w:rsid w:val="59926800"/>
    <w:rsid w:val="5A382AE7"/>
    <w:rsid w:val="5A3F29B9"/>
    <w:rsid w:val="5B7338B1"/>
    <w:rsid w:val="5BAF30D9"/>
    <w:rsid w:val="5BDB7D1E"/>
    <w:rsid w:val="5BE57B3D"/>
    <w:rsid w:val="5C812D18"/>
    <w:rsid w:val="5C866462"/>
    <w:rsid w:val="5CC26288"/>
    <w:rsid w:val="5D29222B"/>
    <w:rsid w:val="5D4A6D21"/>
    <w:rsid w:val="5D546AD2"/>
    <w:rsid w:val="5DCD6BA9"/>
    <w:rsid w:val="5E446E86"/>
    <w:rsid w:val="5E68641E"/>
    <w:rsid w:val="5EB17FE1"/>
    <w:rsid w:val="5F614F34"/>
    <w:rsid w:val="5FAA52D6"/>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DC565CE"/>
    <w:rsid w:val="6E8E522F"/>
    <w:rsid w:val="6EDF5A0A"/>
    <w:rsid w:val="700E7918"/>
    <w:rsid w:val="703A1BAC"/>
    <w:rsid w:val="70D473F6"/>
    <w:rsid w:val="71241203"/>
    <w:rsid w:val="717A3005"/>
    <w:rsid w:val="71834994"/>
    <w:rsid w:val="718A2A9D"/>
    <w:rsid w:val="718F0658"/>
    <w:rsid w:val="727D1F9B"/>
    <w:rsid w:val="731A74E5"/>
    <w:rsid w:val="73751B16"/>
    <w:rsid w:val="73A76021"/>
    <w:rsid w:val="73DA285B"/>
    <w:rsid w:val="74CB6348"/>
    <w:rsid w:val="74FA4179"/>
    <w:rsid w:val="75290570"/>
    <w:rsid w:val="75677181"/>
    <w:rsid w:val="76164C2F"/>
    <w:rsid w:val="7684184B"/>
    <w:rsid w:val="76EF07FD"/>
    <w:rsid w:val="774649DF"/>
    <w:rsid w:val="77A9772B"/>
    <w:rsid w:val="784A5B69"/>
    <w:rsid w:val="78A7540C"/>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bdr w:val="single" w:color="BDBEC1" w:sz="2" w:space="0"/>
      <w:shd w:val="clear" w:fill="FFFFFF"/>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46</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2024-07-09T01:34:32Z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94FE4C95C8284A14862252E010DF9E6F_12</vt:lpwstr>
  </property>
</Properties>
</file>