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Lines="50" w:line="560" w:lineRule="exact"/>
        <w:jc w:val="center"/>
        <w:outlineLvl w:val="0"/>
        <w:rPr>
          <w:rFonts w:ascii="方正小标宋简体" w:hAnsi="Arial" w:eastAsia="方正小标宋简体" w:cs="Arial"/>
          <w:color w:val="000000" w:themeColor="text1"/>
          <w:kern w:val="36"/>
          <w:sz w:val="44"/>
          <w:szCs w:val="44"/>
          <w14:textFill>
            <w14:solidFill>
              <w14:schemeClr w14:val="tx1"/>
            </w14:solidFill>
          </w14:textFill>
        </w:rPr>
      </w:pPr>
      <w:r>
        <w:rPr>
          <w:rFonts w:hint="eastAsia" w:ascii="方正小标宋简体" w:hAnsi="Arial" w:eastAsia="方正小标宋简体" w:cs="Arial"/>
          <w:color w:val="000000" w:themeColor="text1"/>
          <w:kern w:val="36"/>
          <w:sz w:val="44"/>
          <w:szCs w:val="44"/>
          <w14:textFill>
            <w14:solidFill>
              <w14:schemeClr w14:val="tx1"/>
            </w14:solidFill>
          </w14:textFill>
        </w:rPr>
        <w:t>合肥鼓楼商厦有限责任公司</w:t>
      </w:r>
    </w:p>
    <w:p>
      <w:pPr>
        <w:spacing w:line="520" w:lineRule="exact"/>
        <w:jc w:val="center"/>
        <w:rPr>
          <w:rFonts w:cs="宋体" w:asciiTheme="minorEastAsia" w:hAnsiTheme="minorEastAsia"/>
          <w:b/>
          <w:color w:val="000000" w:themeColor="text1"/>
          <w:kern w:val="0"/>
          <w:sz w:val="24"/>
          <w:szCs w:val="24"/>
          <w14:textFill>
            <w14:solidFill>
              <w14:schemeClr w14:val="tx1"/>
            </w14:solidFill>
          </w14:textFill>
        </w:rPr>
      </w:pPr>
    </w:p>
    <w:p>
      <w:pPr>
        <w:widowControl/>
        <w:spacing w:afterLines="50" w:line="560" w:lineRule="exact"/>
        <w:jc w:val="center"/>
        <w:outlineLvl w:val="0"/>
        <w:rPr>
          <w:rFonts w:cs="Arial" w:asciiTheme="minorEastAsia" w:hAnsiTheme="minorEastAsia"/>
          <w:b/>
          <w:color w:val="000000" w:themeColor="text1"/>
          <w:kern w:val="36"/>
          <w:sz w:val="32"/>
          <w:szCs w:val="32"/>
          <w14:textFill>
            <w14:solidFill>
              <w14:schemeClr w14:val="tx1"/>
            </w14:solidFill>
          </w14:textFill>
        </w:rPr>
      </w:pPr>
      <w:r>
        <w:rPr>
          <w:rFonts w:hint="eastAsia" w:cs="Arial" w:asciiTheme="minorEastAsia" w:hAnsiTheme="minorEastAsia"/>
          <w:b/>
          <w:color w:val="000000" w:themeColor="text1"/>
          <w:kern w:val="36"/>
          <w:sz w:val="32"/>
          <w:szCs w:val="32"/>
          <w:lang w:val="en-US" w:eastAsia="zh-CN"/>
          <w14:textFill>
            <w14:solidFill>
              <w14:schemeClr w14:val="tx1"/>
            </w14:solidFill>
          </w14:textFill>
        </w:rPr>
        <w:t>2024年楼层导视牌制作</w:t>
      </w:r>
      <w:r>
        <w:rPr>
          <w:rFonts w:hint="eastAsia" w:cs="Arial" w:asciiTheme="minorEastAsia" w:hAnsiTheme="minorEastAsia"/>
          <w:b/>
          <w:color w:val="000000" w:themeColor="text1"/>
          <w:kern w:val="36"/>
          <w:sz w:val="32"/>
          <w:szCs w:val="32"/>
          <w14:textFill>
            <w14:solidFill>
              <w14:schemeClr w14:val="tx1"/>
            </w14:solidFill>
          </w14:textFill>
        </w:rPr>
        <w:t>竞争性报价文件</w:t>
      </w:r>
    </w:p>
    <w:p>
      <w:pPr>
        <w:rPr>
          <w:rFonts w:cs="@仿宋_GB2312" w:asciiTheme="minorEastAsia" w:hAnsiTheme="minorEastAsia"/>
          <w:b/>
          <w:color w:val="000000" w:themeColor="text1"/>
          <w:sz w:val="32"/>
          <w:szCs w:val="32"/>
          <w14:textFill>
            <w14:solidFill>
              <w14:schemeClr w14:val="tx1"/>
            </w14:solidFill>
          </w14:textFill>
        </w:rPr>
      </w:pPr>
    </w:p>
    <w:p>
      <w:pPr>
        <w:widowControl/>
        <w:spacing w:line="480" w:lineRule="exact"/>
        <w:jc w:val="center"/>
        <w:rPr>
          <w:rFonts w:hint="eastAsia" w:cs="宋体" w:asciiTheme="minorEastAsia" w:hAnsiTheme="minorEastAsia"/>
          <w:b/>
          <w:color w:val="000000" w:themeColor="text1"/>
          <w:sz w:val="32"/>
          <w:szCs w:val="32"/>
          <w14:textFill>
            <w14:solidFill>
              <w14:schemeClr w14:val="tx1"/>
            </w14:solidFill>
          </w14:textFill>
        </w:rPr>
      </w:pPr>
      <w:r>
        <w:rPr>
          <w:rFonts w:hint="eastAsia" w:cs="@仿宋_GB2312" w:asciiTheme="minorEastAsia" w:hAnsiTheme="minorEastAsia"/>
          <w:b/>
          <w:color w:val="000000" w:themeColor="text1"/>
          <w:sz w:val="32"/>
          <w:szCs w:val="32"/>
          <w14:textFill>
            <w14:solidFill>
              <w14:schemeClr w14:val="tx1"/>
            </w14:solidFill>
          </w14:textFill>
        </w:rPr>
        <w:t>编号：</w:t>
      </w:r>
      <w:r>
        <w:rPr>
          <w:rFonts w:hint="eastAsia" w:cs="宋体" w:asciiTheme="minorEastAsia" w:hAnsiTheme="minorEastAsia"/>
          <w:b/>
          <w:color w:val="000000" w:themeColor="text1"/>
          <w:sz w:val="32"/>
          <w:szCs w:val="32"/>
          <w14:textFill>
            <w14:solidFill>
              <w14:schemeClr w14:val="tx1"/>
            </w14:solidFill>
          </w14:textFill>
        </w:rPr>
        <w:t>2024BDJTFW00022</w:t>
      </w:r>
    </w:p>
    <w:p>
      <w:pPr>
        <w:widowControl/>
        <w:spacing w:line="480" w:lineRule="exact"/>
        <w:jc w:val="center"/>
        <w:rPr>
          <w:rFonts w:hint="eastAsia" w:cs="宋体" w:asciiTheme="minorEastAsia" w:hAnsiTheme="minorEastAsia"/>
          <w:b/>
          <w:color w:val="FF0000"/>
          <w:sz w:val="32"/>
          <w:szCs w:val="32"/>
        </w:rPr>
      </w:pPr>
    </w:p>
    <w:p>
      <w:pPr>
        <w:spacing w:line="480" w:lineRule="exact"/>
        <w:jc w:val="center"/>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第</w:t>
      </w:r>
      <w:r>
        <w:rPr>
          <w:rFonts w:hint="eastAsia" w:ascii="宋体" w:hAnsi="宋体" w:cs="宋体"/>
          <w:b/>
          <w:color w:val="000000" w:themeColor="text1"/>
          <w:sz w:val="28"/>
          <w:szCs w:val="28"/>
          <w:lang w:eastAsia="zh-CN"/>
          <w14:textFill>
            <w14:solidFill>
              <w14:schemeClr w14:val="tx1"/>
            </w14:solidFill>
          </w14:textFill>
        </w:rPr>
        <w:t>一</w:t>
      </w:r>
      <w:r>
        <w:rPr>
          <w:rFonts w:hint="eastAsia" w:ascii="宋体" w:hAnsi="宋体" w:eastAsia="宋体" w:cs="宋体"/>
          <w:b/>
          <w:color w:val="000000" w:themeColor="text1"/>
          <w:sz w:val="28"/>
          <w:szCs w:val="28"/>
          <w14:textFill>
            <w14:solidFill>
              <w14:schemeClr w14:val="tx1"/>
            </w14:solidFill>
          </w14:textFill>
        </w:rPr>
        <w:t xml:space="preserve">章  </w:t>
      </w:r>
      <w:r>
        <w:rPr>
          <w:rFonts w:hint="eastAsia" w:ascii="宋体" w:hAnsi="宋体" w:cs="宋体"/>
          <w:b/>
          <w:color w:val="000000" w:themeColor="text1"/>
          <w:sz w:val="28"/>
          <w:szCs w:val="28"/>
          <w:lang w:eastAsia="zh-CN"/>
          <w14:textFill>
            <w14:solidFill>
              <w14:schemeClr w14:val="tx1"/>
            </w14:solidFill>
          </w14:textFill>
        </w:rPr>
        <w:t>报价邀请</w:t>
      </w:r>
    </w:p>
    <w:p>
      <w:pPr>
        <w:widowControl/>
        <w:tabs>
          <w:tab w:val="right" w:leader="dot" w:pos="8279"/>
        </w:tabs>
        <w:spacing w:after="100" w:line="276" w:lineRule="auto"/>
        <w:ind w:left="220"/>
        <w:jc w:val="left"/>
        <w:rPr>
          <w:rFonts w:hint="eastAsia" w:ascii="宋体" w:hAnsi="宋体" w:eastAsia="宋体" w:cs="宋体"/>
          <w:color w:val="000000" w:themeColor="text1"/>
          <w:kern w:val="0"/>
          <w:sz w:val="32"/>
          <w:szCs w:val="32"/>
          <w14:textFill>
            <w14:solidFill>
              <w14:schemeClr w14:val="tx1"/>
            </w14:solidFill>
          </w14:textFill>
        </w:rPr>
      </w:pPr>
    </w:p>
    <w:p>
      <w:pPr>
        <w:spacing w:line="480" w:lineRule="exact"/>
        <w:ind w:firstLine="435"/>
        <w:outlineLvl w:val="1"/>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合肥鼓楼商厦有限责任公司（以下简称：鼓楼商厦）现对</w:t>
      </w:r>
      <w:r>
        <w:rPr>
          <w:rFonts w:hint="eastAsia" w:ascii="宋体" w:hAnsi="宋体" w:eastAsia="宋体" w:cs="宋体"/>
          <w:color w:val="000000" w:themeColor="text1"/>
          <w:kern w:val="0"/>
          <w:sz w:val="24"/>
          <w:szCs w:val="24"/>
          <w:lang w:val="en-US" w:eastAsia="zh-CN"/>
          <w14:textFill>
            <w14:solidFill>
              <w14:schemeClr w14:val="tx1"/>
            </w14:solidFill>
          </w14:textFill>
        </w:rPr>
        <w:t>202</w:t>
      </w:r>
      <w:r>
        <w:rPr>
          <w:rFonts w:hint="eastAsia" w:ascii="宋体" w:hAnsi="宋体" w:cs="宋体"/>
          <w:color w:val="000000" w:themeColor="text1"/>
          <w:kern w:val="0"/>
          <w:sz w:val="24"/>
          <w:szCs w:val="24"/>
          <w:lang w:val="en-US" w:eastAsia="zh-CN"/>
          <w14:textFill>
            <w14:solidFill>
              <w14:schemeClr w14:val="tx1"/>
            </w14:solidFill>
          </w14:textFill>
        </w:rPr>
        <w:t>4</w:t>
      </w:r>
      <w:r>
        <w:rPr>
          <w:rFonts w:hint="eastAsia" w:ascii="宋体" w:hAnsi="宋体" w:eastAsia="宋体" w:cs="宋体"/>
          <w:color w:val="000000" w:themeColor="text1"/>
          <w:kern w:val="0"/>
          <w:sz w:val="24"/>
          <w:szCs w:val="24"/>
          <w14:textFill>
            <w14:solidFill>
              <w14:schemeClr w14:val="tx1"/>
            </w14:solidFill>
          </w14:textFill>
        </w:rPr>
        <w:t>年</w:t>
      </w:r>
      <w:r>
        <w:rPr>
          <w:rFonts w:hint="eastAsia" w:ascii="宋体" w:hAnsi="宋体" w:cs="宋体"/>
          <w:color w:val="000000" w:themeColor="text1"/>
          <w:kern w:val="0"/>
          <w:sz w:val="24"/>
          <w:szCs w:val="24"/>
          <w:lang w:val="en-US" w:eastAsia="zh-CN"/>
          <w14:textFill>
            <w14:solidFill>
              <w14:schemeClr w14:val="tx1"/>
            </w14:solidFill>
          </w14:textFill>
        </w:rPr>
        <w:t>楼层导视牌制作</w:t>
      </w:r>
      <w:r>
        <w:rPr>
          <w:rFonts w:hint="eastAsia" w:ascii="宋体" w:hAnsi="宋体" w:eastAsia="宋体" w:cs="宋体"/>
          <w:color w:val="000000" w:themeColor="text1"/>
          <w:kern w:val="0"/>
          <w:sz w:val="24"/>
          <w:szCs w:val="24"/>
          <w14:textFill>
            <w14:solidFill>
              <w14:schemeClr w14:val="tx1"/>
            </w14:solidFill>
          </w14:textFill>
        </w:rPr>
        <w:t>项目进行竞争性报价，诚邀符合要求的供应商参加报价</w:t>
      </w:r>
    </w:p>
    <w:p>
      <w:pPr>
        <w:widowControl/>
        <w:spacing w:line="480" w:lineRule="exact"/>
        <w:ind w:firstLine="482" w:firstLineChars="200"/>
        <w:jc w:val="left"/>
        <w:rPr>
          <w:rFonts w:hint="eastAsia"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一、项目名称及内容</w:t>
      </w:r>
    </w:p>
    <w:p>
      <w:pPr>
        <w:widowControl/>
        <w:spacing w:line="480" w:lineRule="exact"/>
        <w:ind w:firstLine="480" w:firstLineChars="200"/>
        <w:jc w:val="left"/>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项目名称：鼓楼商厦</w:t>
      </w:r>
      <w:r>
        <w:rPr>
          <w:rFonts w:hint="eastAsia" w:ascii="宋体" w:hAnsi="宋体" w:eastAsia="宋体" w:cs="宋体"/>
          <w:color w:val="000000" w:themeColor="text1"/>
          <w:kern w:val="0"/>
          <w:sz w:val="24"/>
          <w:szCs w:val="24"/>
          <w:lang w:val="en-US" w:eastAsia="zh-CN"/>
          <w14:textFill>
            <w14:solidFill>
              <w14:schemeClr w14:val="tx1"/>
            </w14:solidFill>
          </w14:textFill>
        </w:rPr>
        <w:t>202</w:t>
      </w:r>
      <w:r>
        <w:rPr>
          <w:rFonts w:hint="eastAsia" w:ascii="宋体" w:hAnsi="宋体" w:cs="宋体"/>
          <w:color w:val="000000" w:themeColor="text1"/>
          <w:kern w:val="0"/>
          <w:sz w:val="24"/>
          <w:szCs w:val="24"/>
          <w:lang w:val="en-US" w:eastAsia="zh-CN"/>
          <w14:textFill>
            <w14:solidFill>
              <w14:schemeClr w14:val="tx1"/>
            </w14:solidFill>
          </w14:textFill>
        </w:rPr>
        <w:t>4</w:t>
      </w:r>
      <w:r>
        <w:rPr>
          <w:rFonts w:hint="eastAsia" w:ascii="宋体" w:hAnsi="宋体" w:eastAsia="宋体" w:cs="宋体"/>
          <w:color w:val="000000" w:themeColor="text1"/>
          <w:kern w:val="0"/>
          <w:sz w:val="24"/>
          <w:szCs w:val="24"/>
          <w14:textFill>
            <w14:solidFill>
              <w14:schemeClr w14:val="tx1"/>
            </w14:solidFill>
          </w14:textFill>
        </w:rPr>
        <w:t>年</w:t>
      </w:r>
      <w:r>
        <w:rPr>
          <w:rFonts w:hint="eastAsia" w:ascii="宋体" w:hAnsi="宋体" w:cs="宋体"/>
          <w:color w:val="000000" w:themeColor="text1"/>
          <w:kern w:val="0"/>
          <w:sz w:val="24"/>
          <w:szCs w:val="24"/>
          <w:lang w:val="en-US" w:eastAsia="zh-CN"/>
          <w14:textFill>
            <w14:solidFill>
              <w14:schemeClr w14:val="tx1"/>
            </w14:solidFill>
          </w14:textFill>
        </w:rPr>
        <w:t>楼层导视牌制作</w:t>
      </w:r>
    </w:p>
    <w:p>
      <w:pPr>
        <w:widowControl/>
        <w:spacing w:line="48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2.项目编号：</w:t>
      </w:r>
      <w:r>
        <w:rPr>
          <w:rFonts w:hint="eastAsia" w:ascii="宋体" w:hAnsi="宋体" w:eastAsia="宋体" w:cs="宋体"/>
          <w:color w:val="000000" w:themeColor="text1"/>
          <w:sz w:val="24"/>
          <w:szCs w:val="24"/>
          <w14:textFill>
            <w14:solidFill>
              <w14:schemeClr w14:val="tx1"/>
            </w14:solidFill>
          </w14:textFill>
        </w:rPr>
        <w:t>2024BDJTFW00022</w:t>
      </w:r>
    </w:p>
    <w:p>
      <w:pPr>
        <w:widowControl/>
        <w:spacing w:line="480" w:lineRule="exact"/>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3.项目地址：合肥市庐阳区宿州路96号</w:t>
      </w:r>
    </w:p>
    <w:p>
      <w:pPr>
        <w:widowControl/>
        <w:spacing w:line="480" w:lineRule="exact"/>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4.项目内容：</w:t>
      </w:r>
      <w:r>
        <w:rPr>
          <w:rFonts w:hint="eastAsia" w:ascii="宋体" w:hAnsi="宋体" w:eastAsia="宋体" w:cs="宋体"/>
          <w:color w:val="000000" w:themeColor="text1"/>
          <w:kern w:val="0"/>
          <w:sz w:val="24"/>
          <w:szCs w:val="24"/>
          <w:lang w:eastAsia="zh-CN"/>
          <w14:textFill>
            <w14:solidFill>
              <w14:schemeClr w14:val="tx1"/>
            </w14:solidFill>
          </w14:textFill>
        </w:rPr>
        <w:t>鼓楼商厦</w:t>
      </w:r>
      <w:r>
        <w:rPr>
          <w:rFonts w:hint="eastAsia" w:ascii="宋体" w:hAnsi="宋体" w:cs="宋体"/>
          <w:color w:val="000000" w:themeColor="text1"/>
          <w:kern w:val="0"/>
          <w:sz w:val="24"/>
          <w:szCs w:val="24"/>
          <w:lang w:eastAsia="zh-CN"/>
          <w14:textFill>
            <w14:solidFill>
              <w14:schemeClr w14:val="tx1"/>
            </w14:solidFill>
          </w14:textFill>
        </w:rPr>
        <w:t>楼层导视牌制作</w:t>
      </w:r>
    </w:p>
    <w:p>
      <w:pPr>
        <w:widowControl/>
        <w:spacing w:line="480" w:lineRule="exact"/>
        <w:ind w:firstLine="480" w:firstLineChars="2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5.项</w:t>
      </w:r>
      <w:r>
        <w:rPr>
          <w:rFonts w:hint="eastAsia" w:ascii="宋体" w:hAnsi="宋体" w:eastAsia="宋体" w:cs="宋体"/>
          <w:color w:val="000000" w:themeColor="text1"/>
          <w:kern w:val="0"/>
          <w:sz w:val="24"/>
          <w:szCs w:val="24"/>
          <w:highlight w:val="none"/>
          <w14:textFill>
            <w14:solidFill>
              <w14:schemeClr w14:val="tx1"/>
            </w14:solidFill>
          </w14:textFill>
        </w:rPr>
        <w:t>目概算：人民币</w:t>
      </w:r>
      <w:r>
        <w:rPr>
          <w:rFonts w:hint="eastAsia" w:ascii="宋体" w:hAnsi="宋体" w:cs="宋体"/>
          <w:color w:val="000000" w:themeColor="text1"/>
          <w:kern w:val="0"/>
          <w:sz w:val="24"/>
          <w:szCs w:val="24"/>
          <w:highlight w:val="none"/>
          <w:lang w:val="en-US" w:eastAsia="zh-CN"/>
          <w14:textFill>
            <w14:solidFill>
              <w14:schemeClr w14:val="tx1"/>
            </w14:solidFill>
          </w14:textFill>
        </w:rPr>
        <w:t>91317</w:t>
      </w:r>
      <w:r>
        <w:rPr>
          <w:rFonts w:hint="eastAsia" w:ascii="宋体" w:hAnsi="宋体" w:eastAsia="宋体" w:cs="宋体"/>
          <w:color w:val="000000" w:themeColor="text1"/>
          <w:kern w:val="0"/>
          <w:sz w:val="24"/>
          <w:szCs w:val="24"/>
          <w:highlight w:val="none"/>
          <w14:textFill>
            <w14:solidFill>
              <w14:schemeClr w14:val="tx1"/>
            </w14:solidFill>
          </w14:textFill>
        </w:rPr>
        <w:t>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rPr>
          <w:rFonts w:hint="eastAsia" w:ascii="宋体" w:hAnsi="宋体" w:eastAsia="宋体" w:cs="宋体"/>
          <w:i w:val="0"/>
          <w:caps w:val="0"/>
          <w:color w:val="333333"/>
          <w:spacing w:val="0"/>
          <w:sz w:val="24"/>
          <w:szCs w:val="24"/>
          <w:highlight w:val="none"/>
        </w:rPr>
      </w:pPr>
      <w:r>
        <w:rPr>
          <w:rStyle w:val="8"/>
          <w:rFonts w:hint="eastAsia" w:ascii="宋体" w:hAnsi="宋体" w:eastAsia="宋体" w:cs="宋体"/>
          <w:i w:val="0"/>
          <w:caps w:val="0"/>
          <w:color w:val="000000"/>
          <w:spacing w:val="0"/>
          <w:sz w:val="24"/>
          <w:szCs w:val="24"/>
          <w:highlight w:val="none"/>
          <w:shd w:val="clear" w:fill="FFFFFF"/>
        </w:rPr>
        <w:t>二、投标人资格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highlight w:val="none"/>
        </w:rPr>
      </w:pPr>
      <w:r>
        <w:rPr>
          <w:rFonts w:hint="eastAsia" w:ascii="宋体" w:hAnsi="宋体" w:eastAsia="宋体" w:cs="宋体"/>
          <w:i w:val="0"/>
          <w:caps w:val="0"/>
          <w:color w:val="000000"/>
          <w:spacing w:val="0"/>
          <w:sz w:val="24"/>
          <w:szCs w:val="24"/>
          <w:highlight w:val="none"/>
          <w:shd w:val="clear" w:fill="FFFFFF"/>
          <w:lang w:eastAsia="zh-CN"/>
        </w:rPr>
        <w:t>（一）</w:t>
      </w:r>
      <w:r>
        <w:rPr>
          <w:rFonts w:hint="eastAsia" w:ascii="宋体" w:hAnsi="宋体" w:eastAsia="宋体" w:cs="宋体"/>
          <w:i w:val="0"/>
          <w:caps w:val="0"/>
          <w:color w:val="000000"/>
          <w:spacing w:val="0"/>
          <w:sz w:val="24"/>
          <w:szCs w:val="24"/>
          <w:highlight w:val="none"/>
          <w:shd w:val="clear" w:fill="FFFFFF"/>
        </w:rPr>
        <w:t>投标人须具有独立承担民事责任的能力。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000000" w:themeColor="text1"/>
          <w:spacing w:val="0"/>
          <w:sz w:val="24"/>
          <w:szCs w:val="24"/>
          <w:highlight w:val="none"/>
          <w:shd w:val="clear" w:fill="FFFFFF"/>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（二）</w:t>
      </w:r>
      <w:r>
        <w:rPr>
          <w:rFonts w:hint="eastAsia" w:ascii="宋体" w:hAnsi="宋体" w:eastAsia="宋体" w:cs="宋体"/>
          <w:color w:val="000000" w:themeColor="text1"/>
          <w:sz w:val="24"/>
          <w:szCs w:val="24"/>
          <w:highlight w:val="none"/>
          <w14:textFill>
            <w14:solidFill>
              <w14:schemeClr w14:val="tx1"/>
            </w14:solidFill>
          </w14:textFill>
        </w:rPr>
        <w:t>投标人业绩要求：自202</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年1月1日以来（以合同签订时间为准）投标人须具备</w:t>
      </w:r>
      <w:r>
        <w:rPr>
          <w:rFonts w:hint="eastAsia" w:ascii="宋体" w:hAnsi="宋体" w:eastAsia="宋体" w:cs="宋体"/>
          <w:i w:val="0"/>
          <w:caps w:val="0"/>
          <w:color w:val="000000" w:themeColor="text1"/>
          <w:spacing w:val="0"/>
          <w:sz w:val="24"/>
          <w:szCs w:val="24"/>
          <w:highlight w:val="none"/>
          <w:shd w:val="clear" w:fill="FFFFFF"/>
          <w:lang w:val="en-US" w:eastAsia="zh-CN"/>
          <w14:textFill>
            <w14:solidFill>
              <w14:schemeClr w14:val="tx1"/>
            </w14:solidFill>
          </w14:textFill>
        </w:rPr>
        <w:t>百货商场或购物中心等商业单位</w:t>
      </w:r>
      <w:r>
        <w:rPr>
          <w:rFonts w:hint="eastAsia" w:ascii="宋体" w:hAnsi="宋体" w:eastAsia="宋体" w:cs="宋体"/>
          <w:i w:val="0"/>
          <w:caps w:val="0"/>
          <w:color w:val="000000" w:themeColor="text1"/>
          <w:spacing w:val="0"/>
          <w:sz w:val="24"/>
          <w:szCs w:val="24"/>
          <w:highlight w:val="none"/>
          <w:shd w:val="clear" w:fill="FFFFFF"/>
          <w14:textFill>
            <w14:solidFill>
              <w14:schemeClr w14:val="tx1"/>
            </w14:solidFill>
          </w14:textFill>
        </w:rPr>
        <w:t>不少于</w:t>
      </w:r>
      <w:r>
        <w:rPr>
          <w:rFonts w:hint="eastAsia" w:ascii="宋体" w:hAnsi="宋体" w:eastAsia="宋体" w:cs="宋体"/>
          <w:i w:val="0"/>
          <w:caps w:val="0"/>
          <w:color w:val="000000" w:themeColor="text1"/>
          <w:spacing w:val="0"/>
          <w:sz w:val="24"/>
          <w:szCs w:val="24"/>
          <w:highlight w:val="none"/>
          <w:shd w:val="clear" w:fill="FFFFFF"/>
          <w:lang w:val="en-US" w:eastAsia="zh-CN"/>
          <w14:textFill>
            <w14:solidFill>
              <w14:schemeClr w14:val="tx1"/>
            </w14:solidFill>
          </w14:textFill>
        </w:rPr>
        <w:t>3个</w:t>
      </w:r>
      <w:r>
        <w:rPr>
          <w:rFonts w:hint="eastAsia" w:ascii="宋体" w:hAnsi="宋体" w:eastAsia="宋体" w:cs="宋体"/>
          <w:i w:val="0"/>
          <w:caps w:val="0"/>
          <w:color w:val="000000" w:themeColor="text1"/>
          <w:spacing w:val="0"/>
          <w:sz w:val="24"/>
          <w:szCs w:val="24"/>
          <w:highlight w:val="none"/>
          <w:shd w:val="clear" w:fill="FFFFFF"/>
          <w14:textFill>
            <w14:solidFill>
              <w14:schemeClr w14:val="tx1"/>
            </w14:solidFill>
          </w14:textFill>
        </w:rPr>
        <w:t>的商业</w:t>
      </w:r>
      <w:r>
        <w:rPr>
          <w:rFonts w:hint="eastAsia" w:ascii="宋体" w:hAnsi="宋体" w:cs="宋体"/>
          <w:i w:val="0"/>
          <w:caps w:val="0"/>
          <w:color w:val="000000" w:themeColor="text1"/>
          <w:spacing w:val="0"/>
          <w:sz w:val="24"/>
          <w:szCs w:val="24"/>
          <w:highlight w:val="none"/>
          <w:shd w:val="clear" w:fill="FFFFFF"/>
          <w:lang w:eastAsia="zh-CN"/>
          <w14:textFill>
            <w14:solidFill>
              <w14:schemeClr w14:val="tx1"/>
            </w14:solidFill>
          </w14:textFill>
        </w:rPr>
        <w:t>装饰、导视指示牌</w:t>
      </w:r>
      <w:r>
        <w:rPr>
          <w:rFonts w:hint="eastAsia" w:ascii="宋体" w:hAnsi="宋体" w:eastAsia="宋体" w:cs="宋体"/>
          <w:i w:val="0"/>
          <w:caps w:val="0"/>
          <w:color w:val="000000" w:themeColor="text1"/>
          <w:spacing w:val="0"/>
          <w:sz w:val="24"/>
          <w:szCs w:val="24"/>
          <w:highlight w:val="none"/>
          <w:shd w:val="clear" w:fill="FFFFFF"/>
          <w:lang w:eastAsia="zh-CN"/>
          <w14:textFill>
            <w14:solidFill>
              <w14:schemeClr w14:val="tx1"/>
            </w14:solidFill>
          </w14:textFill>
        </w:rPr>
        <w:t>制作</w:t>
      </w:r>
      <w:r>
        <w:rPr>
          <w:rFonts w:hint="eastAsia" w:ascii="宋体" w:hAnsi="宋体" w:eastAsia="宋体" w:cs="宋体"/>
          <w:i w:val="0"/>
          <w:caps w:val="0"/>
          <w:color w:val="000000" w:themeColor="text1"/>
          <w:spacing w:val="0"/>
          <w:sz w:val="24"/>
          <w:szCs w:val="24"/>
          <w:highlight w:val="none"/>
          <w:shd w:val="clear" w:fill="FFFFFF"/>
          <w14:textFill>
            <w14:solidFill>
              <w14:schemeClr w14:val="tx1"/>
            </w14:solidFill>
          </w14:textFill>
        </w:rPr>
        <w:t>业绩。</w:t>
      </w:r>
    </w:p>
    <w:p>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14:textFill>
            <w14:solidFill>
              <w14:schemeClr w14:val="tx1"/>
            </w14:solidFill>
          </w14:textFill>
        </w:rPr>
        <w:t>本项目要求必须具备本地化服务能力，本地化服务能力指具有下列条件之一：</w:t>
      </w:r>
    </w:p>
    <w:p>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1.在合肥市行政区域范围具有固定的办公场所及人员；</w:t>
      </w:r>
    </w:p>
    <w:p>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2.投标人在合肥市行政区域范围注册成立的；</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3.承诺中标即在合肥市行政区域范围设立服务机构，或委托合肥市行政区域相关单位作为服务机构；</w:t>
      </w:r>
    </w:p>
    <w:p>
      <w:pPr>
        <w:spacing w:line="480" w:lineRule="exact"/>
        <w:ind w:firstLine="480" w:firstLineChars="200"/>
        <w:rPr>
          <w:rFonts w:hint="eastAsia" w:ascii="宋体" w:hAnsi="宋体" w:eastAsia="宋体" w:cs="宋体"/>
          <w:i w:val="0"/>
          <w:caps w:val="0"/>
          <w:color w:val="000000"/>
          <w:spacing w:val="0"/>
          <w:sz w:val="24"/>
          <w:szCs w:val="24"/>
          <w:highlight w:val="yellow"/>
          <w:shd w:val="clear" w:fill="FFFFFF"/>
        </w:rPr>
      </w:pPr>
      <w:r>
        <w:rPr>
          <w:rFonts w:hint="eastAsia" w:ascii="宋体" w:hAnsi="宋体" w:eastAsia="宋体" w:cs="宋体"/>
          <w:color w:val="000000" w:themeColor="text1"/>
          <w:sz w:val="24"/>
          <w:szCs w:val="24"/>
          <w14:textFill>
            <w14:solidFill>
              <w14:schemeClr w14:val="tx1"/>
            </w14:solidFill>
          </w14:textFill>
        </w:rPr>
        <w:t>4.委托合肥市行政区域相关单位作为服务机构。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lang w:val="en-US" w:eastAsia="zh-CN"/>
        </w:rPr>
        <w:t>（四）</w:t>
      </w:r>
      <w:r>
        <w:rPr>
          <w:rFonts w:hint="eastAsia" w:ascii="宋体" w:hAnsi="宋体" w:eastAsia="宋体" w:cs="宋体"/>
          <w:i w:val="0"/>
          <w:caps w:val="0"/>
          <w:color w:val="000000"/>
          <w:spacing w:val="0"/>
          <w:sz w:val="24"/>
          <w:szCs w:val="24"/>
          <w:shd w:val="clear" w:fill="FFFFFF"/>
        </w:rPr>
        <w:t>投标人须符合下列情形之一（以开标当日现场在“安徽合肥公共资源交易中心”网站http://ggzy.hefei.gov.cn/pgt/exposureDesk.html查询信息为准。如网站未收录被查询企业信息视为不存在以下不良行为记录。）：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lang w:val="en-US" w:eastAsia="zh-CN"/>
        </w:rPr>
        <w:t>1.</w:t>
      </w:r>
      <w:r>
        <w:rPr>
          <w:rFonts w:hint="eastAsia" w:ascii="宋体" w:hAnsi="宋体" w:eastAsia="宋体" w:cs="宋体"/>
          <w:i w:val="0"/>
          <w:caps w:val="0"/>
          <w:color w:val="000000"/>
          <w:spacing w:val="0"/>
          <w:sz w:val="24"/>
          <w:szCs w:val="24"/>
          <w:shd w:val="clear" w:fill="FFFFFF"/>
        </w:rPr>
        <w:t>开标日前两年内未被合肥市及其所辖县（市）公共资源交易监督管理局记不良行为记录或记不良行为记录累计未满10分的。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lang w:val="en-US" w:eastAsia="zh-CN"/>
        </w:rPr>
        <w:t>2.</w:t>
      </w:r>
      <w:r>
        <w:rPr>
          <w:rFonts w:hint="eastAsia" w:ascii="宋体" w:hAnsi="宋体" w:eastAsia="宋体" w:cs="宋体"/>
          <w:i w:val="0"/>
          <w:caps w:val="0"/>
          <w:color w:val="000000"/>
          <w:spacing w:val="0"/>
          <w:sz w:val="24"/>
          <w:szCs w:val="24"/>
          <w:shd w:val="clear" w:fill="FFFFFF"/>
        </w:rPr>
        <w:t>最近一次被合肥市及其所辖县（市）公共资源交易监督管理局记不良行为记录累计记分达10分(含10分)到15分且公布日距开标日超过6个月。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rPr>
        <w:t>3.最近一次被合肥市及其所辖县（市）公共资源交易监督管理局记不良行为记录累计记分达15分(含15分)到20分且公布日距开标日超过12个月。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rPr>
        <w:t>4</w:t>
      </w:r>
      <w:r>
        <w:rPr>
          <w:rFonts w:hint="eastAsia" w:ascii="宋体" w:hAnsi="宋体" w:eastAsia="宋体" w:cs="宋体"/>
          <w:i w:val="0"/>
          <w:caps w:val="0"/>
          <w:color w:val="000000"/>
          <w:spacing w:val="0"/>
          <w:sz w:val="24"/>
          <w:szCs w:val="24"/>
          <w:shd w:val="clear" w:fill="FFFFFF"/>
          <w:lang w:val="en-US" w:eastAsia="zh-CN"/>
        </w:rPr>
        <w:t>.</w:t>
      </w:r>
      <w:r>
        <w:rPr>
          <w:rFonts w:hint="eastAsia" w:ascii="宋体" w:hAnsi="宋体" w:eastAsia="宋体" w:cs="宋体"/>
          <w:i w:val="0"/>
          <w:caps w:val="0"/>
          <w:color w:val="000000"/>
          <w:spacing w:val="0"/>
          <w:sz w:val="24"/>
          <w:szCs w:val="24"/>
          <w:shd w:val="clear" w:fill="FFFFFF"/>
        </w:rPr>
        <w:t>最近一次被合肥市及其所辖县（市）公共资源交易监督管理局记不良行为记录累计记分达20分(含20分)及以上且公布日距开标日超过24个月。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lang w:val="en-US" w:eastAsia="zh-CN"/>
        </w:rPr>
        <w:t>（五）</w:t>
      </w:r>
      <w:r>
        <w:rPr>
          <w:rFonts w:hint="eastAsia" w:ascii="宋体" w:hAnsi="宋体" w:eastAsia="宋体" w:cs="宋体"/>
          <w:i w:val="0"/>
          <w:caps w:val="0"/>
          <w:color w:val="000000"/>
          <w:spacing w:val="0"/>
          <w:sz w:val="24"/>
          <w:szCs w:val="24"/>
          <w:shd w:val="clear" w:fill="FFFFFF"/>
        </w:rPr>
        <w:t>投标人不得存在以下不良信用记录情形之一（以开标当日现场在“信用中国”网站http://www.creditchina.gov.cn/查询信息为准。如网站未收录被查询企业信息视为不存在以下不良信用记录。）：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rPr>
        <w:t>1</w:t>
      </w:r>
      <w:r>
        <w:rPr>
          <w:rFonts w:hint="eastAsia" w:ascii="宋体" w:hAnsi="宋体" w:eastAsia="宋体" w:cs="宋体"/>
          <w:i w:val="0"/>
          <w:caps w:val="0"/>
          <w:color w:val="000000"/>
          <w:spacing w:val="0"/>
          <w:sz w:val="24"/>
          <w:szCs w:val="24"/>
          <w:shd w:val="clear" w:fill="FFFFFF"/>
          <w:lang w:val="en-US" w:eastAsia="zh-CN"/>
        </w:rPr>
        <w:t>.</w:t>
      </w:r>
      <w:r>
        <w:rPr>
          <w:rFonts w:hint="eastAsia" w:ascii="宋体" w:hAnsi="宋体" w:eastAsia="宋体" w:cs="宋体"/>
          <w:i w:val="0"/>
          <w:caps w:val="0"/>
          <w:color w:val="000000"/>
          <w:spacing w:val="0"/>
          <w:sz w:val="24"/>
          <w:szCs w:val="24"/>
          <w:shd w:val="clear" w:fill="FFFFFF"/>
        </w:rPr>
        <w:t>投标人被人民法院列入失信被执行人的。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rPr>
        <w:t>2</w:t>
      </w:r>
      <w:r>
        <w:rPr>
          <w:rFonts w:hint="eastAsia" w:ascii="宋体" w:hAnsi="宋体" w:eastAsia="宋体" w:cs="宋体"/>
          <w:i w:val="0"/>
          <w:caps w:val="0"/>
          <w:color w:val="000000"/>
          <w:spacing w:val="0"/>
          <w:sz w:val="24"/>
          <w:szCs w:val="24"/>
          <w:shd w:val="clear" w:fill="FFFFFF"/>
          <w:lang w:val="en-US" w:eastAsia="zh-CN"/>
        </w:rPr>
        <w:t>.</w:t>
      </w:r>
      <w:r>
        <w:rPr>
          <w:rFonts w:hint="eastAsia" w:ascii="宋体" w:hAnsi="宋体" w:eastAsia="宋体" w:cs="宋体"/>
          <w:i w:val="0"/>
          <w:caps w:val="0"/>
          <w:color w:val="000000"/>
          <w:spacing w:val="0"/>
          <w:sz w:val="24"/>
          <w:szCs w:val="24"/>
          <w:shd w:val="clear" w:fill="FFFFFF"/>
        </w:rPr>
        <w:t>投标人被列入政府采购严重违法失信名单的。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rPr>
        <w:t>3</w:t>
      </w:r>
      <w:r>
        <w:rPr>
          <w:rFonts w:hint="eastAsia" w:ascii="宋体" w:hAnsi="宋体" w:eastAsia="宋体" w:cs="宋体"/>
          <w:i w:val="0"/>
          <w:caps w:val="0"/>
          <w:color w:val="000000"/>
          <w:spacing w:val="0"/>
          <w:sz w:val="24"/>
          <w:szCs w:val="24"/>
          <w:shd w:val="clear" w:fill="FFFFFF"/>
          <w:lang w:val="en-US" w:eastAsia="zh-CN"/>
        </w:rPr>
        <w:t>.</w:t>
      </w:r>
      <w:r>
        <w:rPr>
          <w:rFonts w:hint="eastAsia" w:ascii="宋体" w:hAnsi="宋体" w:eastAsia="宋体" w:cs="宋体"/>
          <w:i w:val="0"/>
          <w:caps w:val="0"/>
          <w:color w:val="000000"/>
          <w:spacing w:val="0"/>
          <w:sz w:val="24"/>
          <w:szCs w:val="24"/>
          <w:shd w:val="clear" w:fill="FFFFFF"/>
        </w:rPr>
        <w:t>投标人被工商行政管理部门列入企业经营异常名录的。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rPr>
        <w:t>4</w:t>
      </w:r>
      <w:r>
        <w:rPr>
          <w:rFonts w:hint="eastAsia" w:ascii="宋体" w:hAnsi="宋体" w:eastAsia="宋体" w:cs="宋体"/>
          <w:i w:val="0"/>
          <w:caps w:val="0"/>
          <w:color w:val="000000"/>
          <w:spacing w:val="0"/>
          <w:sz w:val="24"/>
          <w:szCs w:val="24"/>
          <w:shd w:val="clear" w:fill="FFFFFF"/>
          <w:lang w:val="en-US" w:eastAsia="zh-CN"/>
        </w:rPr>
        <w:t>.</w:t>
      </w:r>
      <w:r>
        <w:rPr>
          <w:rFonts w:hint="eastAsia" w:ascii="宋体" w:hAnsi="宋体" w:eastAsia="宋体" w:cs="宋体"/>
          <w:i w:val="0"/>
          <w:caps w:val="0"/>
          <w:color w:val="000000"/>
          <w:spacing w:val="0"/>
          <w:sz w:val="24"/>
          <w:szCs w:val="24"/>
          <w:shd w:val="clear" w:fill="FFFFFF"/>
        </w:rPr>
        <w:t>投标人被税务部门列入重大税收违法案件当事人名单的。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480"/>
        <w:jc w:val="left"/>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5.本项目不接受自然人和联合体投标。</w:t>
      </w:r>
    </w:p>
    <w:p>
      <w:pPr>
        <w:widowControl/>
        <w:spacing w:line="480" w:lineRule="exact"/>
        <w:ind w:firstLine="482" w:firstLineChars="200"/>
        <w:jc w:val="left"/>
        <w:rPr>
          <w:rFonts w:hint="eastAsia"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三、报价文件的获取</w:t>
      </w:r>
    </w:p>
    <w:p>
      <w:pPr>
        <w:autoSpaceDE w:val="0"/>
        <w:autoSpaceDN w:val="0"/>
        <w:adjustRightInd w:val="0"/>
        <w:spacing w:line="480" w:lineRule="exact"/>
        <w:ind w:firstLine="436" w:firstLineChars="182"/>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（一）获取时间：202</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u w:val="single"/>
          <w:lang w:val="en-US" w:eastAsia="zh-CN"/>
          <w14:textFill>
            <w14:solidFill>
              <w14:schemeClr w14:val="tx1"/>
            </w14:solidFill>
          </w14:textFill>
        </w:rPr>
        <w:t>29</w:t>
      </w:r>
      <w:r>
        <w:rPr>
          <w:rFonts w:hint="eastAsia" w:ascii="宋体" w:hAnsi="宋体" w:eastAsia="宋体" w:cs="宋体"/>
          <w:color w:val="000000" w:themeColor="text1"/>
          <w:sz w:val="24"/>
          <w:szCs w:val="24"/>
          <w14:textFill>
            <w14:solidFill>
              <w14:schemeClr w14:val="tx1"/>
            </w14:solidFill>
          </w14:textFill>
        </w:rPr>
        <w:t>日至202</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u w:val="single"/>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日</w:t>
      </w:r>
    </w:p>
    <w:p>
      <w:pPr>
        <w:spacing w:line="480" w:lineRule="exact"/>
        <w:ind w:firstLine="435"/>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（二）获取方式：登录百大网站</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"http://www.hfbh.com.cn"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www.hfbh.com.cn</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→服务中心→招标公告，页面末端点击链接下载标书。</w:t>
      </w:r>
    </w:p>
    <w:p>
      <w:pPr>
        <w:spacing w:line="480" w:lineRule="exact"/>
        <w:ind w:firstLine="435"/>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（三）本项目公告在徽易采、安徽省招投标信息、合肥百大集团、合肥鼓楼商厦有限责任公司网站同步发布。</w:t>
      </w:r>
    </w:p>
    <w:p>
      <w:pPr>
        <w:spacing w:line="480" w:lineRule="exact"/>
        <w:ind w:firstLine="435"/>
        <w:outlineLvl w:val="1"/>
        <w:rPr>
          <w:rFonts w:hint="eastAsia"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四、响应文件提交截止时间、评审时间和地点</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1.响应文件提交截止时间、评审时间：202</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u w:val="single"/>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时（如有调整，另行通知）</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2.提交地点：合肥市庐阳区宿州路96号鼓楼商厦六楼小会议室（评标室）</w:t>
      </w:r>
    </w:p>
    <w:p>
      <w:pPr>
        <w:widowControl/>
        <w:spacing w:line="480" w:lineRule="exact"/>
        <w:ind w:firstLine="482" w:firstLineChars="200"/>
        <w:jc w:val="left"/>
        <w:rPr>
          <w:rFonts w:hint="eastAsia"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 xml:space="preserve">五、报价保证金 </w:t>
      </w:r>
    </w:p>
    <w:p>
      <w:pPr>
        <w:spacing w:line="480" w:lineRule="exact"/>
        <w:ind w:firstLine="48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（一）202</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u w:val="single"/>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eastAsia="宋体" w:cs="宋体"/>
          <w:color w:val="000000" w:themeColor="text1"/>
          <w:sz w:val="24"/>
          <w:szCs w:val="24"/>
          <w:lang w:val="en-US" w:eastAsia="zh-CN"/>
          <w14:textFill>
            <w14:solidFill>
              <w14:schemeClr w14:val="tx1"/>
            </w14:solidFill>
          </w14:textFill>
        </w:rPr>
        <w:t>15</w:t>
      </w:r>
      <w:r>
        <w:rPr>
          <w:rFonts w:hint="eastAsia" w:ascii="宋体" w:hAnsi="宋体" w:eastAsia="宋体" w:cs="宋体"/>
          <w:color w:val="000000" w:themeColor="text1"/>
          <w:sz w:val="24"/>
          <w:szCs w:val="24"/>
          <w14:textFill>
            <w14:solidFill>
              <w14:schemeClr w14:val="tx1"/>
            </w14:solidFill>
          </w14:textFill>
        </w:rPr>
        <w:t>:30前通过转账的方式缴纳报价保证金</w:t>
      </w:r>
      <w:r>
        <w:rPr>
          <w:rFonts w:hint="eastAsia" w:ascii="宋体" w:hAnsi="宋体" w:eastAsia="宋体" w:cs="宋体"/>
          <w:color w:val="000000" w:themeColor="text1"/>
          <w:sz w:val="24"/>
          <w:szCs w:val="24"/>
          <w:lang w:eastAsia="zh-CN"/>
          <w14:textFill>
            <w14:solidFill>
              <w14:schemeClr w14:val="tx1"/>
            </w14:solidFill>
          </w14:textFill>
        </w:rPr>
        <w:t>伍佰</w:t>
      </w:r>
      <w:r>
        <w:rPr>
          <w:rFonts w:hint="eastAsia" w:ascii="宋体" w:hAnsi="宋体" w:eastAsia="宋体" w:cs="宋体"/>
          <w:color w:val="000000" w:themeColor="text1"/>
          <w:sz w:val="24"/>
          <w:szCs w:val="24"/>
          <w14:textFill>
            <w14:solidFill>
              <w14:schemeClr w14:val="tx1"/>
            </w14:solidFill>
          </w14:textFill>
        </w:rPr>
        <w:t>元整，如成</w:t>
      </w:r>
      <w:r>
        <w:rPr>
          <w:rFonts w:hint="eastAsia" w:ascii="宋体" w:hAnsi="宋体" w:eastAsia="宋体" w:cs="宋体"/>
          <w:sz w:val="24"/>
          <w:szCs w:val="24"/>
        </w:rPr>
        <w:t>交，待缴纳履约保证金后无息退还；如未成交，竞争性报价结果公示后无息退还。</w:t>
      </w:r>
    </w:p>
    <w:p>
      <w:pPr>
        <w:spacing w:line="48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报价保证金须在截止时间前足额到达下列指定账号，逾期、短额或保证金缴纳人名称与报价供应商名称不一致均不予接洽报价事宜。</w:t>
      </w:r>
    </w:p>
    <w:p>
      <w:pPr>
        <w:widowControl/>
        <w:spacing w:line="48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000000" w:themeColor="text1"/>
          <w:sz w:val="24"/>
          <w:szCs w:val="24"/>
          <w14:textFill>
            <w14:solidFill>
              <w14:schemeClr w14:val="tx1"/>
            </w14:solidFill>
          </w14:textFill>
        </w:rPr>
        <w:t>转账</w:t>
      </w:r>
      <w:r>
        <w:rPr>
          <w:rFonts w:hint="eastAsia" w:ascii="宋体" w:hAnsi="宋体" w:eastAsia="宋体" w:cs="宋体"/>
          <w:color w:val="auto"/>
          <w:sz w:val="24"/>
          <w:szCs w:val="24"/>
        </w:rPr>
        <w:t>资料：名  称：合肥鼓楼商厦有限责任公司</w:t>
      </w:r>
    </w:p>
    <w:p>
      <w:pPr>
        <w:spacing w:line="480" w:lineRule="exact"/>
        <w:ind w:firstLine="1680" w:firstLineChars="700"/>
        <w:rPr>
          <w:rFonts w:hint="eastAsia" w:ascii="宋体" w:hAnsi="宋体" w:eastAsia="宋体" w:cs="宋体"/>
          <w:color w:val="auto"/>
          <w:sz w:val="24"/>
          <w:szCs w:val="24"/>
        </w:rPr>
      </w:pPr>
      <w:r>
        <w:rPr>
          <w:rFonts w:hint="eastAsia" w:ascii="宋体" w:hAnsi="宋体" w:eastAsia="宋体" w:cs="宋体"/>
          <w:color w:val="auto"/>
          <w:sz w:val="24"/>
          <w:szCs w:val="24"/>
        </w:rPr>
        <w:t>开户行：交通银行合肥花园街支行</w:t>
      </w:r>
    </w:p>
    <w:p>
      <w:pPr>
        <w:widowControl/>
        <w:spacing w:line="480" w:lineRule="exact"/>
        <w:ind w:firstLine="1680" w:firstLineChars="700"/>
        <w:jc w:val="left"/>
        <w:rPr>
          <w:rFonts w:hint="eastAsia" w:ascii="宋体" w:hAnsi="宋体" w:eastAsia="宋体" w:cs="宋体"/>
          <w:color w:val="auto"/>
          <w:sz w:val="24"/>
          <w:szCs w:val="24"/>
        </w:rPr>
      </w:pPr>
      <w:r>
        <w:rPr>
          <w:rFonts w:hint="eastAsia" w:ascii="宋体" w:hAnsi="宋体" w:eastAsia="宋体" w:cs="宋体"/>
          <w:color w:val="auto"/>
          <w:sz w:val="24"/>
          <w:szCs w:val="24"/>
        </w:rPr>
        <w:t>账  号：341321000013000225720（转帐时请备注“</w:t>
      </w:r>
      <w:r>
        <w:rPr>
          <w:rFonts w:hint="eastAsia" w:ascii="宋体" w:hAnsi="宋体" w:cs="宋体"/>
          <w:color w:val="auto"/>
          <w:sz w:val="24"/>
          <w:szCs w:val="24"/>
          <w:lang w:eastAsia="zh-CN"/>
        </w:rPr>
        <w:t>鼓楼商厦</w:t>
      </w:r>
      <w:r>
        <w:rPr>
          <w:rFonts w:hint="eastAsia" w:ascii="宋体" w:hAnsi="宋体" w:cs="宋体"/>
          <w:color w:val="auto"/>
          <w:sz w:val="24"/>
          <w:szCs w:val="24"/>
          <w:lang w:val="en-US" w:eastAsia="zh-CN"/>
        </w:rPr>
        <w:t>2024年导视牌制作</w:t>
      </w:r>
      <w:r>
        <w:rPr>
          <w:rFonts w:hint="eastAsia" w:ascii="宋体" w:hAnsi="宋体" w:eastAsia="宋体" w:cs="宋体"/>
          <w:color w:val="auto"/>
          <w:sz w:val="24"/>
          <w:szCs w:val="24"/>
          <w:lang w:val="en-US" w:eastAsia="zh-CN"/>
        </w:rPr>
        <w:t>报价保证金</w:t>
      </w:r>
      <w:r>
        <w:rPr>
          <w:rFonts w:hint="eastAsia" w:ascii="宋体" w:hAnsi="宋体" w:eastAsia="宋体" w:cs="宋体"/>
          <w:color w:val="auto"/>
          <w:sz w:val="24"/>
          <w:szCs w:val="24"/>
        </w:rPr>
        <w:t>”）</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（二）下列任何情况发生，报价保证金将不予退还：</w:t>
      </w:r>
    </w:p>
    <w:p>
      <w:pPr>
        <w:spacing w:line="48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1.供应商在报价有效期内撤销响应文件的；</w:t>
      </w:r>
    </w:p>
    <w:p>
      <w:pPr>
        <w:spacing w:line="48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2.成交供应商不按规定与采购人签订合同的；</w:t>
      </w:r>
    </w:p>
    <w:p>
      <w:pPr>
        <w:spacing w:line="48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3.成交供应商不按规定提交履约保证金的；</w:t>
      </w:r>
    </w:p>
    <w:p>
      <w:pPr>
        <w:spacing w:line="48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4.响应文件中提供虚假文件骗取中标的。</w:t>
      </w:r>
    </w:p>
    <w:p>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color w:val="000000" w:themeColor="text1"/>
          <w:kern w:val="0"/>
          <w:sz w:val="24"/>
          <w:szCs w:val="24"/>
          <w14:textFill>
            <w14:solidFill>
              <w14:schemeClr w14:val="tx1"/>
            </w14:solidFill>
          </w14:textFill>
        </w:rPr>
        <w:t>六、联系人及电话：（项目情况咨询）</w:t>
      </w:r>
      <w:r>
        <w:rPr>
          <w:rFonts w:hint="eastAsia" w:ascii="宋体" w:hAnsi="宋体" w:eastAsia="宋体" w:cs="宋体"/>
          <w:b/>
          <w:bCs/>
          <w:color w:val="000000" w:themeColor="text1"/>
          <w:kern w:val="0"/>
          <w:sz w:val="24"/>
          <w:szCs w:val="24"/>
          <w:lang w:eastAsia="zh-CN"/>
          <w14:textFill>
            <w14:solidFill>
              <w14:schemeClr w14:val="tx1"/>
            </w14:solidFill>
          </w14:textFill>
        </w:rPr>
        <w:t>俞</w:t>
      </w:r>
      <w:r>
        <w:rPr>
          <w:rFonts w:hint="eastAsia" w:ascii="宋体" w:hAnsi="宋体" w:eastAsia="宋体" w:cs="宋体"/>
          <w:b/>
          <w:bCs/>
          <w:color w:val="000000" w:themeColor="text1"/>
          <w:kern w:val="0"/>
          <w:sz w:val="24"/>
          <w:szCs w:val="24"/>
          <w:lang w:val="en-US" w:eastAsia="zh-CN"/>
          <w14:textFill>
            <w14:solidFill>
              <w14:schemeClr w14:val="tx1"/>
            </w14:solidFill>
          </w14:textFill>
        </w:rPr>
        <w:t>经理</w:t>
      </w:r>
      <w:r>
        <w:rPr>
          <w:rFonts w:hint="eastAsia" w:ascii="宋体" w:hAnsi="宋体" w:eastAsia="宋体" w:cs="宋体"/>
          <w:b/>
          <w:bCs/>
          <w:color w:val="000000" w:themeColor="text1"/>
          <w:kern w:val="0"/>
          <w:sz w:val="24"/>
          <w:szCs w:val="24"/>
          <w14:textFill>
            <w14:solidFill>
              <w14:schemeClr w14:val="tx1"/>
            </w14:solidFill>
          </w14:textFill>
        </w:rPr>
        <w:t>0551-</w:t>
      </w:r>
      <w:r>
        <w:rPr>
          <w:rFonts w:hint="eastAsia" w:ascii="宋体" w:hAnsi="宋体" w:eastAsia="宋体" w:cs="宋体"/>
          <w:b/>
          <w:bCs/>
          <w:color w:val="000000" w:themeColor="text1"/>
          <w:kern w:val="0"/>
          <w:sz w:val="24"/>
          <w:szCs w:val="24"/>
          <w:lang w:val="en-US" w:eastAsia="zh-CN"/>
          <w14:textFill>
            <w14:solidFill>
              <w14:schemeClr w14:val="tx1"/>
            </w14:solidFill>
          </w14:textFill>
        </w:rPr>
        <w:t>62687020</w:t>
      </w:r>
    </w:p>
    <w:p>
      <w:pPr>
        <w:spacing w:line="480" w:lineRule="exact"/>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第二章  供应商须知</w:t>
      </w:r>
    </w:p>
    <w:p>
      <w:pPr>
        <w:spacing w:line="480" w:lineRule="exact"/>
        <w:jc w:val="left"/>
        <w:rPr>
          <w:rFonts w:hint="eastAsia" w:ascii="宋体" w:hAnsi="宋体" w:eastAsia="宋体" w:cs="宋体"/>
          <w:b/>
          <w:color w:val="000000" w:themeColor="text1"/>
          <w:kern w:val="0"/>
          <w:sz w:val="24"/>
          <w:szCs w:val="24"/>
          <w14:textFill>
            <w14:solidFill>
              <w14:schemeClr w14:val="tx1"/>
            </w14:solidFill>
          </w14:textFill>
        </w:rPr>
      </w:pPr>
    </w:p>
    <w:p>
      <w:pPr>
        <w:spacing w:line="480" w:lineRule="exact"/>
        <w:jc w:val="left"/>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u w:val="single"/>
          <w14:textFill>
            <w14:solidFill>
              <w14:schemeClr w14:val="tx1"/>
            </w14:solidFill>
          </w14:textFill>
        </w:rPr>
        <w:t>1.响应文件编写要求</w:t>
      </w:r>
    </w:p>
    <w:p>
      <w:pPr>
        <w:spacing w:line="48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1.1供应商须以采购人正式发布的《竞争性报价文件》为制作《响应文件》的依据；</w:t>
      </w:r>
    </w:p>
    <w:p>
      <w:pPr>
        <w:spacing w:line="48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1.2供应商应仔细阅读本项目文件的所有内容，按本项目文件的要求提供响应文件，并保证所提供的全部资料真实有效；</w:t>
      </w:r>
    </w:p>
    <w:p>
      <w:pPr>
        <w:spacing w:line="48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1.3 响应文件的书面内容不得涂抹或改写；</w:t>
      </w:r>
    </w:p>
    <w:p>
      <w:pPr>
        <w:spacing w:line="480" w:lineRule="exac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1.4</w:t>
      </w:r>
      <w:r>
        <w:rPr>
          <w:rFonts w:hint="eastAsia" w:ascii="宋体" w:hAnsi="宋体" w:eastAsia="宋体" w:cs="宋体"/>
          <w:color w:val="000000" w:themeColor="text1"/>
          <w:sz w:val="24"/>
          <w:szCs w:val="24"/>
          <w14:textFill>
            <w14:solidFill>
              <w14:schemeClr w14:val="tx1"/>
            </w14:solidFill>
          </w14:textFill>
        </w:rPr>
        <w:t>供应商与采购人之间与项目有关的所有往来通知、函件和响应文件均用中文表述。供应商随响应文件提供的证明文件和资料可以为其它语言，但必须附中文译文。</w:t>
      </w:r>
      <w:r>
        <w:rPr>
          <w:rFonts w:hint="eastAsia" w:ascii="宋体" w:hAnsi="宋体" w:eastAsia="宋体" w:cs="宋体"/>
          <w:color w:val="000000" w:themeColor="text1"/>
          <w:sz w:val="24"/>
          <w:szCs w:val="24"/>
          <w:highlight w:val="none"/>
          <w14:textFill>
            <w14:solidFill>
              <w14:schemeClr w14:val="tx1"/>
            </w14:solidFill>
          </w14:textFill>
        </w:rPr>
        <w:t>翻译的中文资料与外文资料如果出现差异时，以中文为准。</w:t>
      </w:r>
    </w:p>
    <w:p>
      <w:pPr>
        <w:spacing w:line="480" w:lineRule="exac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    1.5满足本项目文件规定的其它要求。</w:t>
      </w:r>
    </w:p>
    <w:p>
      <w:pPr>
        <w:spacing w:line="480" w:lineRule="exact"/>
        <w:rPr>
          <w:rFonts w:hint="eastAsia" w:ascii="宋体" w:hAnsi="宋体" w:eastAsia="宋体" w:cs="宋体"/>
          <w:b/>
          <w:color w:val="000000" w:themeColor="text1"/>
          <w:kern w:val="0"/>
          <w:sz w:val="24"/>
          <w:szCs w:val="24"/>
          <w:highlight w:val="none"/>
          <w:u w:val="single"/>
          <w14:textFill>
            <w14:solidFill>
              <w14:schemeClr w14:val="tx1"/>
            </w14:solidFill>
          </w14:textFill>
        </w:rPr>
      </w:pPr>
      <w:r>
        <w:rPr>
          <w:rFonts w:hint="eastAsia" w:ascii="宋体" w:hAnsi="宋体" w:eastAsia="宋体" w:cs="宋体"/>
          <w:b/>
          <w:color w:val="000000" w:themeColor="text1"/>
          <w:kern w:val="0"/>
          <w:sz w:val="24"/>
          <w:szCs w:val="24"/>
          <w:highlight w:val="none"/>
          <w:u w:val="single"/>
          <w14:textFill>
            <w14:solidFill>
              <w14:schemeClr w14:val="tx1"/>
            </w14:solidFill>
          </w14:textFill>
        </w:rPr>
        <w:t>2.响应文件制作及合格性要求</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    2.</w:t>
      </w:r>
      <w:r>
        <w:rPr>
          <w:rFonts w:hint="eastAsia" w:ascii="宋体" w:hAnsi="宋体" w:eastAsia="宋体" w:cs="宋体"/>
          <w:color w:val="000000" w:themeColor="text1"/>
          <w:sz w:val="24"/>
          <w:szCs w:val="24"/>
          <w:highlight w:val="none"/>
          <w14:textFill>
            <w14:solidFill>
              <w14:schemeClr w14:val="tx1"/>
            </w14:solidFill>
          </w14:textFill>
        </w:rPr>
        <w:t>1供应商应完整地按本项目文件“第六章响应文件格式”提供的格式及要求编写响应文件，具体格式详见的相关内容。</w:t>
      </w:r>
    </w:p>
    <w:p>
      <w:pPr>
        <w:spacing w:line="480" w:lineRule="exac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    2.2响应文件制作分为《技术文件》和《商务文件》；</w:t>
      </w:r>
    </w:p>
    <w:p>
      <w:pPr>
        <w:spacing w:line="480" w:lineRule="exact"/>
        <w:jc w:val="left"/>
        <w:rPr>
          <w:rFonts w:hint="eastAsia" w:ascii="宋体" w:hAnsi="宋体" w:eastAsia="宋体" w:cs="宋体"/>
          <w:color w:val="000000" w:themeColor="text1"/>
          <w:kern w:val="0"/>
          <w:sz w:val="24"/>
          <w:szCs w:val="24"/>
          <w:highlight w:val="none"/>
          <w:u w:val="singl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    2.2.1《技术文件》包含：“</w:t>
      </w:r>
      <w:r>
        <w:rPr>
          <w:rFonts w:hint="eastAsia" w:ascii="宋体" w:hAnsi="宋体" w:eastAsia="宋体" w:cs="宋体"/>
          <w:color w:val="000000" w:themeColor="text1"/>
          <w:sz w:val="24"/>
          <w:szCs w:val="24"/>
          <w:highlight w:val="none"/>
          <w14:textFill>
            <w14:solidFill>
              <w14:schemeClr w14:val="tx1"/>
            </w14:solidFill>
          </w14:textFill>
        </w:rPr>
        <w:t>第六章响应文件格式</w:t>
      </w:r>
      <w:r>
        <w:rPr>
          <w:rFonts w:hint="eastAsia" w:ascii="宋体" w:hAnsi="宋体" w:eastAsia="宋体" w:cs="宋体"/>
          <w:color w:val="000000" w:themeColor="text1"/>
          <w:kern w:val="0"/>
          <w:sz w:val="24"/>
          <w:szCs w:val="24"/>
          <w:highlight w:val="none"/>
          <w14:textFill>
            <w14:solidFill>
              <w14:schemeClr w14:val="tx1"/>
            </w14:solidFill>
          </w14:textFill>
        </w:rPr>
        <w:t>”格式</w:t>
      </w:r>
      <w:r>
        <w:rPr>
          <w:rFonts w:hint="eastAsia" w:ascii="宋体" w:hAnsi="宋体" w:eastAsia="宋体" w:cs="宋体"/>
          <w:color w:val="000000" w:themeColor="text1"/>
          <w:kern w:val="0"/>
          <w:sz w:val="24"/>
          <w:szCs w:val="24"/>
          <w:highlight w:val="none"/>
          <w:u w:val="single"/>
          <w14:textFill>
            <w14:solidFill>
              <w14:schemeClr w14:val="tx1"/>
            </w14:solidFill>
          </w14:textFill>
        </w:rPr>
        <w:t>1-</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kern w:val="0"/>
          <w:sz w:val="24"/>
          <w:szCs w:val="24"/>
          <w:highlight w:val="none"/>
          <w14:textFill>
            <w14:solidFill>
              <w14:schemeClr w14:val="tx1"/>
            </w14:solidFill>
          </w14:textFill>
        </w:rPr>
        <w:t>内容；</w:t>
      </w:r>
    </w:p>
    <w:p>
      <w:pPr>
        <w:spacing w:line="480" w:lineRule="exact"/>
        <w:rPr>
          <w:rFonts w:hint="eastAsia" w:ascii="宋体" w:hAnsi="宋体" w:eastAsia="宋体" w:cs="宋体"/>
          <w:color w:val="FF0000"/>
          <w:kern w:val="0"/>
          <w:sz w:val="24"/>
          <w:szCs w:val="24"/>
          <w:highlight w:val="none"/>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    2.2.2《商务文件》包含：“</w:t>
      </w:r>
      <w:r>
        <w:rPr>
          <w:rFonts w:hint="eastAsia" w:ascii="宋体" w:hAnsi="宋体" w:eastAsia="宋体" w:cs="宋体"/>
          <w:color w:val="000000" w:themeColor="text1"/>
          <w:sz w:val="24"/>
          <w:szCs w:val="24"/>
          <w:highlight w:val="none"/>
          <w14:textFill>
            <w14:solidFill>
              <w14:schemeClr w14:val="tx1"/>
            </w14:solidFill>
          </w14:textFill>
        </w:rPr>
        <w:t>第六章响应文件格式</w:t>
      </w:r>
      <w:r>
        <w:rPr>
          <w:rFonts w:hint="eastAsia" w:ascii="宋体" w:hAnsi="宋体" w:eastAsia="宋体" w:cs="宋体"/>
          <w:color w:val="000000" w:themeColor="text1"/>
          <w:kern w:val="0"/>
          <w:sz w:val="24"/>
          <w:szCs w:val="24"/>
          <w:highlight w:val="none"/>
          <w14:textFill>
            <w14:solidFill>
              <w14:schemeClr w14:val="tx1"/>
            </w14:solidFill>
          </w14:textFill>
        </w:rPr>
        <w:t>”格式</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7</w:t>
      </w:r>
      <w:r>
        <w:rPr>
          <w:rFonts w:hint="eastAsia" w:ascii="宋体" w:hAnsi="宋体" w:eastAsia="宋体" w:cs="宋体"/>
          <w:color w:val="000000" w:themeColor="text1"/>
          <w:kern w:val="0"/>
          <w:sz w:val="24"/>
          <w:szCs w:val="24"/>
          <w:highlight w:val="none"/>
          <w:u w:val="single"/>
          <w14:textFill>
            <w14:solidFill>
              <w14:schemeClr w14:val="tx1"/>
            </w14:solidFill>
          </w14:textFill>
        </w:rPr>
        <w:t>-</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9</w:t>
      </w:r>
      <w:r>
        <w:rPr>
          <w:rFonts w:hint="eastAsia" w:ascii="宋体" w:hAnsi="宋体" w:eastAsia="宋体" w:cs="宋体"/>
          <w:color w:val="000000" w:themeColor="text1"/>
          <w:kern w:val="0"/>
          <w:sz w:val="24"/>
          <w:szCs w:val="24"/>
          <w:highlight w:val="none"/>
          <w14:textFill>
            <w14:solidFill>
              <w14:schemeClr w14:val="tx1"/>
            </w14:solidFill>
          </w14:textFill>
        </w:rPr>
        <w:t>内容；</w:t>
      </w:r>
    </w:p>
    <w:p>
      <w:pPr>
        <w:spacing w:line="48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 xml:space="preserve">  2.2.3响应文件须</w:t>
      </w:r>
      <w:r>
        <w:rPr>
          <w:rFonts w:hint="eastAsia" w:ascii="宋体" w:hAnsi="宋体" w:cs="宋体"/>
          <w:b/>
          <w:bCs/>
          <w:color w:val="000000" w:themeColor="text1"/>
          <w:kern w:val="0"/>
          <w:sz w:val="24"/>
          <w:szCs w:val="24"/>
          <w:lang w:eastAsia="zh-CN"/>
          <w14:textFill>
            <w14:solidFill>
              <w14:schemeClr w14:val="tx1"/>
            </w14:solidFill>
          </w14:textFill>
        </w:rPr>
        <w:t>胶装</w:t>
      </w:r>
      <w:r>
        <w:rPr>
          <w:rFonts w:hint="eastAsia" w:ascii="宋体" w:hAnsi="宋体" w:eastAsia="宋体" w:cs="宋体"/>
          <w:b/>
          <w:bCs/>
          <w:color w:val="000000" w:themeColor="text1"/>
          <w:kern w:val="0"/>
          <w:sz w:val="24"/>
          <w:szCs w:val="24"/>
          <w14:textFill>
            <w14:solidFill>
              <w14:schemeClr w14:val="tx1"/>
            </w14:solidFill>
          </w14:textFill>
        </w:rPr>
        <w:t>，正、副本各一份。</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2.4响应文件应按要求的格式填写、签署和盖章，</w:t>
      </w:r>
      <w:r>
        <w:rPr>
          <w:rFonts w:hint="eastAsia" w:ascii="宋体" w:hAnsi="宋体" w:eastAsia="宋体" w:cs="宋体"/>
          <w:color w:val="000000" w:themeColor="text1"/>
          <w:kern w:val="0"/>
          <w:sz w:val="24"/>
          <w:szCs w:val="24"/>
          <w14:textFill>
            <w14:solidFill>
              <w14:schemeClr w14:val="tx1"/>
            </w14:solidFill>
          </w14:textFill>
        </w:rPr>
        <w:t>响应文件内文字、数字及公章须清晰完整，如模糊不清无法辨认可能导致响应无效。</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r>
        <w:rPr>
          <w:rFonts w:hint="eastAsia" w:ascii="宋体" w:hAnsi="宋体" w:eastAsia="宋体" w:cs="宋体"/>
          <w:color w:val="000000" w:themeColor="text1"/>
          <w:sz w:val="24"/>
          <w:szCs w:val="24"/>
          <w14:textFill>
            <w14:solidFill>
              <w14:schemeClr w14:val="tx1"/>
            </w14:solidFill>
          </w14:textFill>
        </w:rPr>
        <w:t>供应商应提交本项目文件要求的证明文件，证明其响应内容符合本项目文件规定。该证明文件是响应文件的一部分，可以是文字资料、图纸和数据</w:t>
      </w:r>
      <w:bookmarkStart w:id="0" w:name="_Hlk11703583"/>
      <w:r>
        <w:rPr>
          <w:rFonts w:hint="eastAsia" w:ascii="宋体" w:hAnsi="宋体" w:eastAsia="宋体" w:cs="宋体"/>
          <w:color w:val="000000" w:themeColor="text1"/>
          <w:sz w:val="24"/>
          <w:szCs w:val="24"/>
          <w14:textFill>
            <w14:solidFill>
              <w14:schemeClr w14:val="tx1"/>
            </w14:solidFill>
          </w14:textFill>
        </w:rPr>
        <w:t>等。</w:t>
      </w:r>
    </w:p>
    <w:bookmarkEnd w:id="0"/>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2.6本条所指证明文件不包括对本项目文件相关部分的文字、图标的复制。</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2.7供应商应注意采购人在采购需求中提供的工艺、材料和设备的参考品牌型号或分类号仅起说明作用，并没有任何限制性。供应商在响应文件中可以选用替代品牌型号或分类号，但这些替代要实质上相当于技术规格的要求，是否满足要求，由评审小组来评判。</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2.8为保证公平公正，除非本项目文件另有规定或说明，供应商对同一项目报价时，不得同时提供备选报价方案。</w:t>
      </w:r>
    </w:p>
    <w:p>
      <w:pPr>
        <w:spacing w:line="480" w:lineRule="exact"/>
        <w:ind w:firstLine="435"/>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u w:val="single"/>
          <w14:textFill>
            <w14:solidFill>
              <w14:schemeClr w14:val="tx1"/>
            </w14:solidFill>
          </w14:textFill>
        </w:rPr>
        <w:t>3.报价说明</w:t>
      </w:r>
    </w:p>
    <w:p>
      <w:pPr>
        <w:spacing w:line="480" w:lineRule="exac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3.1除本项目文件中另有规定外，计量单位为我国法定计量单位；报价、服务费结算一律使用人民币；</w:t>
      </w:r>
    </w:p>
    <w:p>
      <w:pPr>
        <w:spacing w:line="480" w:lineRule="exac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3.2</w:t>
      </w:r>
      <w:r>
        <w:rPr>
          <w:rFonts w:hint="eastAsia" w:ascii="宋体" w:hAnsi="宋体" w:eastAsia="宋体" w:cs="宋体"/>
          <w:color w:val="000000" w:themeColor="text1"/>
          <w:sz w:val="24"/>
          <w:szCs w:val="24"/>
          <w14:textFill>
            <w14:solidFill>
              <w14:schemeClr w14:val="tx1"/>
            </w14:solidFill>
          </w14:textFill>
        </w:rPr>
        <w:t>不论竞争性报价的结果如何，供应商自行承担响应文件编制、提交、现场踏勘所涉及的一切费用。</w:t>
      </w:r>
    </w:p>
    <w:p>
      <w:pPr>
        <w:widowControl/>
        <w:spacing w:line="480" w:lineRule="exact"/>
        <w:ind w:firstLine="48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r>
        <w:rPr>
          <w:rFonts w:hint="eastAsia" w:ascii="宋体" w:hAnsi="宋体" w:eastAsia="宋体" w:cs="宋体"/>
          <w:bCs/>
          <w:color w:val="000000" w:themeColor="text1"/>
          <w:kern w:val="0"/>
          <w:sz w:val="24"/>
          <w:szCs w:val="24"/>
          <w14:textFill>
            <w14:solidFill>
              <w14:schemeClr w14:val="tx1"/>
            </w14:solidFill>
          </w14:textFill>
        </w:rPr>
        <w:t>报价为完成《第五章合同》范围内服务项目并经甲方验</w:t>
      </w:r>
      <w:r>
        <w:rPr>
          <w:rFonts w:hint="eastAsia" w:ascii="宋体" w:hAnsi="宋体" w:eastAsia="宋体" w:cs="宋体"/>
          <w:bCs/>
          <w:color w:val="000000" w:themeColor="text1"/>
          <w:kern w:val="0"/>
          <w:sz w:val="24"/>
          <w:szCs w:val="24"/>
          <w:highlight w:val="none"/>
          <w14:textFill>
            <w14:solidFill>
              <w14:schemeClr w14:val="tx1"/>
            </w14:solidFill>
          </w14:textFill>
        </w:rPr>
        <w:t>收合格后开据增值税专用发票的价格，包括但不限于人工费、材料费、交通费、夜间加班费等完</w:t>
      </w:r>
      <w:r>
        <w:rPr>
          <w:rFonts w:hint="eastAsia" w:ascii="宋体" w:hAnsi="宋体" w:eastAsia="宋体" w:cs="宋体"/>
          <w:bCs/>
          <w:color w:val="000000" w:themeColor="text1"/>
          <w:kern w:val="0"/>
          <w:sz w:val="24"/>
          <w:szCs w:val="24"/>
          <w14:textFill>
            <w14:solidFill>
              <w14:schemeClr w14:val="tx1"/>
            </w14:solidFill>
          </w14:textFill>
        </w:rPr>
        <w:t>成全部服务内容所发生的一切费用。报价不得高于本项目概算，否则视为响应无效。</w:t>
      </w:r>
    </w:p>
    <w:p>
      <w:pPr>
        <w:widowControl/>
        <w:spacing w:line="480" w:lineRule="exact"/>
        <w:ind w:firstLine="48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r>
        <w:rPr>
          <w:rFonts w:hint="eastAsia" w:ascii="宋体" w:hAnsi="宋体" w:eastAsia="宋体" w:cs="宋体"/>
          <w:color w:val="000000" w:themeColor="text1"/>
          <w:sz w:val="24"/>
          <w:szCs w:val="24"/>
          <w14:textFill>
            <w14:solidFill>
              <w14:schemeClr w14:val="tx1"/>
            </w14:solidFill>
          </w14:textFill>
        </w:rPr>
        <w:t>采购人不接受具有附加条件的报价，任何包含价格调整要求的响应文件将被认定为响应无效。</w:t>
      </w:r>
    </w:p>
    <w:p>
      <w:pPr>
        <w:widowControl/>
        <w:spacing w:line="480" w:lineRule="exact"/>
        <w:ind w:firstLine="48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3.5供应商须自行踏勘现场并充分考虑项目的地理位置、运输装卸、安装环境及任何其他足以影响报价的情况，</w:t>
      </w:r>
      <w:r>
        <w:rPr>
          <w:rFonts w:hint="eastAsia" w:ascii="宋体" w:hAnsi="宋体" w:eastAsia="宋体" w:cs="宋体"/>
          <w:color w:val="000000" w:themeColor="text1"/>
          <w:sz w:val="24"/>
          <w:szCs w:val="24"/>
          <w14:textFill>
            <w14:solidFill>
              <w14:schemeClr w14:val="tx1"/>
            </w14:solidFill>
          </w14:textFill>
        </w:rPr>
        <w:t>合同履行过程中</w:t>
      </w:r>
      <w:r>
        <w:rPr>
          <w:rFonts w:hint="eastAsia" w:ascii="宋体" w:hAnsi="宋体" w:eastAsia="宋体" w:cs="宋体"/>
          <w:color w:val="000000" w:themeColor="text1"/>
          <w:kern w:val="0"/>
          <w:sz w:val="24"/>
          <w:szCs w:val="24"/>
          <w14:textFill>
            <w14:solidFill>
              <w14:schemeClr w14:val="tx1"/>
            </w14:solidFill>
          </w14:textFill>
        </w:rPr>
        <w:t>任何因忽视或误解项目内容和地理位置等情况所导致的费用增加由供应商自行承担。</w:t>
      </w:r>
    </w:p>
    <w:p>
      <w:pPr>
        <w:widowControl/>
        <w:spacing w:line="480" w:lineRule="exact"/>
        <w:ind w:firstLine="480"/>
        <w:jc w:val="left"/>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u w:val="single"/>
          <w14:textFill>
            <w14:solidFill>
              <w14:schemeClr w14:val="tx1"/>
            </w14:solidFill>
          </w14:textFill>
        </w:rPr>
        <w:t>4.响应文件的提交、修改和撤回</w:t>
      </w:r>
    </w:p>
    <w:p>
      <w:pPr>
        <w:spacing w:line="480" w:lineRule="exac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4.1供应商应在提交截止时间前将响应文件送达指定地点；</w:t>
      </w:r>
    </w:p>
    <w:p>
      <w:pPr>
        <w:spacing w:line="480" w:lineRule="exac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4.2供应商提交响应文件后，可补充、修改或撤回响应文件，但必须在截止时间前。响应文件的补充、修改应以胶装正式文件的形式提交。</w:t>
      </w:r>
    </w:p>
    <w:p>
      <w:pPr>
        <w:spacing w:line="48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4.3</w:t>
      </w:r>
      <w:r>
        <w:rPr>
          <w:rFonts w:hint="eastAsia" w:ascii="宋体" w:hAnsi="宋体" w:eastAsia="宋体" w:cs="宋体"/>
          <w:color w:val="000000" w:themeColor="text1"/>
          <w:sz w:val="24"/>
          <w:szCs w:val="24"/>
          <w14:textFill>
            <w14:solidFill>
              <w14:schemeClr w14:val="tx1"/>
            </w14:solidFill>
          </w14:textFill>
        </w:rPr>
        <w:t>响应文件提交截止时间之</w:t>
      </w:r>
      <w:r>
        <w:rPr>
          <w:rFonts w:hint="eastAsia" w:ascii="宋体" w:hAnsi="宋体" w:eastAsia="宋体" w:cs="宋体"/>
          <w:color w:val="000000" w:themeColor="text1"/>
          <w:kern w:val="0"/>
          <w:sz w:val="24"/>
          <w:szCs w:val="24"/>
          <w14:textFill>
            <w14:solidFill>
              <w14:schemeClr w14:val="tx1"/>
            </w14:solidFill>
          </w14:textFill>
        </w:rPr>
        <w:t>后不得补充、修改或撤回响应文件。</w:t>
      </w:r>
    </w:p>
    <w:p>
      <w:pPr>
        <w:spacing w:line="480" w:lineRule="exact"/>
        <w:ind w:firstLine="437"/>
        <w:outlineLvl w:val="2"/>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kern w:val="0"/>
          <w:sz w:val="24"/>
          <w:szCs w:val="24"/>
          <w:u w:val="single"/>
          <w14:textFill>
            <w14:solidFill>
              <w14:schemeClr w14:val="tx1"/>
            </w14:solidFill>
          </w14:textFill>
        </w:rPr>
        <w:t>5.</w:t>
      </w:r>
      <w:r>
        <w:rPr>
          <w:rFonts w:hint="eastAsia" w:ascii="宋体" w:hAnsi="宋体" w:eastAsia="宋体" w:cs="宋体"/>
          <w:b/>
          <w:color w:val="000000" w:themeColor="text1"/>
          <w:sz w:val="24"/>
          <w:szCs w:val="24"/>
          <w:u w:val="single"/>
          <w14:textFill>
            <w14:solidFill>
              <w14:schemeClr w14:val="tx1"/>
            </w14:solidFill>
          </w14:textFill>
        </w:rPr>
        <w:t>报价有效期</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5.1报价有效期：从响应文件提交截止之日算起</w:t>
      </w:r>
      <w:r>
        <w:rPr>
          <w:rFonts w:hint="eastAsia" w:ascii="宋体" w:hAnsi="宋体" w:eastAsia="宋体" w:cs="宋体"/>
          <w:b/>
          <w:color w:val="000000" w:themeColor="text1"/>
          <w:sz w:val="24"/>
          <w:szCs w:val="24"/>
          <w:u w:val="single"/>
          <w14:textFill>
            <w14:solidFill>
              <w14:schemeClr w14:val="tx1"/>
            </w14:solidFill>
          </w14:textFill>
        </w:rPr>
        <w:t>30个</w:t>
      </w:r>
      <w:r>
        <w:rPr>
          <w:rFonts w:hint="eastAsia" w:ascii="宋体" w:hAnsi="宋体" w:eastAsia="宋体" w:cs="宋体"/>
          <w:b/>
          <w:color w:val="000000" w:themeColor="text1"/>
          <w:sz w:val="24"/>
          <w:szCs w:val="24"/>
          <w14:textFill>
            <w14:solidFill>
              <w14:schemeClr w14:val="tx1"/>
            </w14:solidFill>
          </w14:textFill>
        </w:rPr>
        <w:t>日历日</w:t>
      </w:r>
      <w:r>
        <w:rPr>
          <w:rFonts w:hint="eastAsia" w:ascii="宋体" w:hAnsi="宋体" w:eastAsia="宋体" w:cs="宋体"/>
          <w:color w:val="000000" w:themeColor="text1"/>
          <w:sz w:val="24"/>
          <w:szCs w:val="24"/>
          <w14:textFill>
            <w14:solidFill>
              <w14:schemeClr w14:val="tx1"/>
            </w14:solidFill>
          </w14:textFill>
        </w:rPr>
        <w:t>。</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5.2在报价有效期内，供应商的报价保持有效，供应商不得要求撤销或修改其响应文件。报价有效期不满足要求的响应，其响应文件将被认定为响应无效。</w:t>
      </w:r>
    </w:p>
    <w:p>
      <w:pPr>
        <w:spacing w:line="480" w:lineRule="exact"/>
        <w:ind w:firstLine="437"/>
        <w:outlineLvl w:val="2"/>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5.3为保证有充足时间签订合同，采购人可根据实际情况，在原报价有效期截止之前，要求供应商延长报价有效期。接受该要求的供应商将不会被要求和允许修正其响应文件。上述要求和答复都应以书面形式提交。</w:t>
      </w:r>
    </w:p>
    <w:p>
      <w:pPr>
        <w:spacing w:line="480" w:lineRule="exact"/>
        <w:ind w:firstLine="437"/>
        <w:outlineLvl w:val="2"/>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kern w:val="0"/>
          <w:sz w:val="24"/>
          <w:szCs w:val="24"/>
          <w:u w:val="single"/>
          <w14:textFill>
            <w14:solidFill>
              <w14:schemeClr w14:val="tx1"/>
            </w14:solidFill>
          </w14:textFill>
        </w:rPr>
        <w:t>6.</w:t>
      </w:r>
      <w:r>
        <w:rPr>
          <w:rFonts w:hint="eastAsia" w:ascii="宋体" w:hAnsi="宋体" w:eastAsia="宋体" w:cs="宋体"/>
          <w:b/>
          <w:color w:val="000000" w:themeColor="text1"/>
          <w:sz w:val="24"/>
          <w:szCs w:val="24"/>
          <w:u w:val="single"/>
          <w14:textFill>
            <w14:solidFill>
              <w14:schemeClr w14:val="tx1"/>
            </w14:solidFill>
          </w14:textFill>
        </w:rPr>
        <w:t>本项目文件的澄清与修改</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6.1采购人可主动或在解答供应商提出的问题时对本项目文件进行澄清或修改。采购人将在百大集团、徽易采等网站以发布补充公告的方式澄清或者修改本项目文件，补充公告的内容作为本项目文件的组成部分，对供应商起约束作用。供应商应主动上网查询。采购人不承担供应商未及时关注相关信息引发的相关责任。</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6.2任何人或任何组织向供应商提供的任何书面或口头资料，未经采购人在网上发布或书面通知，均作无效处理，不得作为本项目文件的组成部分。采购人对供应商由此而做出的推论、理解和结论概不负</w:t>
      </w:r>
      <w:r>
        <w:rPr>
          <w:rFonts w:hint="eastAsia" w:ascii="宋体" w:hAnsi="宋体" w:eastAsia="宋体" w:cs="宋体"/>
          <w:color w:val="000000" w:themeColor="text1"/>
          <w:sz w:val="24"/>
          <w:szCs w:val="24"/>
          <w:highlight w:val="none"/>
          <w14:textFill>
            <w14:solidFill>
              <w14:schemeClr w14:val="tx1"/>
            </w14:solidFill>
          </w14:textFill>
        </w:rPr>
        <w:t>责。</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6.3供应商如对本项目文件内容有疑问，须在答疑截止时间</w:t>
      </w:r>
      <w:r>
        <w:rPr>
          <w:rFonts w:hint="eastAsia" w:ascii="宋体" w:hAnsi="宋体" w:eastAsia="宋体" w:cs="宋体"/>
          <w:b/>
          <w:color w:val="000000" w:themeColor="text1"/>
          <w:sz w:val="24"/>
          <w:szCs w:val="24"/>
          <w:highlight w:val="none"/>
          <w:u w:val="single"/>
          <w14:textFill>
            <w14:solidFill>
              <w14:schemeClr w14:val="tx1"/>
            </w14:solidFill>
          </w14:textFill>
        </w:rPr>
        <w:t xml:space="preserve"> 202</w:t>
      </w:r>
      <w:r>
        <w:rPr>
          <w:rFonts w:hint="eastAsia" w:ascii="宋体" w:hAnsi="宋体" w:cs="宋体"/>
          <w:b/>
          <w:color w:val="000000" w:themeColor="text1"/>
          <w:sz w:val="24"/>
          <w:szCs w:val="24"/>
          <w:highlight w:val="none"/>
          <w:u w:val="single"/>
          <w:lang w:val="en-US" w:eastAsia="zh-CN"/>
          <w14:textFill>
            <w14:solidFill>
              <w14:schemeClr w14:val="tx1"/>
            </w14:solidFill>
          </w14:textFill>
        </w:rPr>
        <w:t>4</w:t>
      </w:r>
      <w:r>
        <w:rPr>
          <w:rFonts w:hint="eastAsia" w:ascii="宋体" w:hAnsi="宋体" w:eastAsia="宋体" w:cs="宋体"/>
          <w:b/>
          <w:color w:val="000000" w:themeColor="text1"/>
          <w:sz w:val="24"/>
          <w:szCs w:val="24"/>
          <w:highlight w:val="none"/>
          <w:u w:val="single"/>
          <w14:textFill>
            <w14:solidFill>
              <w14:schemeClr w14:val="tx1"/>
            </w14:solidFill>
          </w14:textFill>
        </w:rPr>
        <w:t>年</w:t>
      </w:r>
      <w:r>
        <w:rPr>
          <w:rFonts w:hint="eastAsia" w:ascii="宋体" w:hAnsi="宋体" w:cs="宋体"/>
          <w:b/>
          <w:color w:val="000000" w:themeColor="text1"/>
          <w:sz w:val="24"/>
          <w:szCs w:val="24"/>
          <w:highlight w:val="none"/>
          <w:u w:val="single"/>
          <w:lang w:val="en-US" w:eastAsia="zh-CN"/>
          <w14:textFill>
            <w14:solidFill>
              <w14:schemeClr w14:val="tx1"/>
            </w14:solidFill>
          </w14:textFill>
        </w:rPr>
        <w:t>4</w:t>
      </w:r>
      <w:bookmarkStart w:id="4" w:name="_GoBack"/>
      <w:bookmarkEnd w:id="4"/>
      <w:r>
        <w:rPr>
          <w:rFonts w:hint="eastAsia" w:ascii="宋体" w:hAnsi="宋体" w:eastAsia="宋体" w:cs="宋体"/>
          <w:b/>
          <w:color w:val="000000" w:themeColor="text1"/>
          <w:sz w:val="24"/>
          <w:szCs w:val="24"/>
          <w:highlight w:val="none"/>
          <w:u w:val="single"/>
          <w14:textFill>
            <w14:solidFill>
              <w14:schemeClr w14:val="tx1"/>
            </w14:solidFill>
          </w14:textFill>
        </w:rPr>
        <w:t>月</w:t>
      </w:r>
      <w:r>
        <w:rPr>
          <w:rFonts w:hint="eastAsia" w:ascii="宋体" w:hAnsi="宋体" w:cs="宋体"/>
          <w:b/>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b/>
          <w:color w:val="000000" w:themeColor="text1"/>
          <w:sz w:val="24"/>
          <w:szCs w:val="24"/>
          <w:highlight w:val="none"/>
          <w:u w:val="single"/>
          <w14:textFill>
            <w14:solidFill>
              <w14:schemeClr w14:val="tx1"/>
            </w14:solidFill>
          </w14:textFill>
        </w:rPr>
        <w:t>日9 ：</w:t>
      </w:r>
      <w:r>
        <w:rPr>
          <w:rFonts w:hint="eastAsia" w:ascii="宋体" w:hAnsi="宋体" w:cs="宋体"/>
          <w:b/>
          <w:color w:val="000000" w:themeColor="text1"/>
          <w:sz w:val="24"/>
          <w:szCs w:val="24"/>
          <w:highlight w:val="none"/>
          <w:u w:val="single"/>
          <w:lang w:val="en-US" w:eastAsia="zh-CN"/>
          <w14:textFill>
            <w14:solidFill>
              <w14:schemeClr w14:val="tx1"/>
            </w14:solidFill>
          </w14:textFill>
        </w:rPr>
        <w:t>30</w:t>
      </w:r>
      <w:r>
        <w:rPr>
          <w:rFonts w:hint="eastAsia" w:ascii="宋体" w:hAnsi="宋体" w:eastAsia="宋体" w:cs="宋体"/>
          <w:b/>
          <w:color w:val="000000" w:themeColor="text1"/>
          <w:sz w:val="24"/>
          <w:szCs w:val="24"/>
          <w:highlight w:val="none"/>
          <w14:textFill>
            <w14:solidFill>
              <w14:schemeClr w14:val="tx1"/>
            </w14:solidFill>
          </w14:textFill>
        </w:rPr>
        <w:t>前</w:t>
      </w:r>
      <w:r>
        <w:rPr>
          <w:rFonts w:hint="eastAsia" w:ascii="宋体" w:hAnsi="宋体" w:eastAsia="宋体" w:cs="宋体"/>
          <w:color w:val="000000" w:themeColor="text1"/>
          <w:sz w:val="24"/>
          <w:szCs w:val="24"/>
          <w:highlight w:val="none"/>
          <w14:textFill>
            <w14:solidFill>
              <w14:schemeClr w14:val="tx1"/>
            </w14:solidFill>
          </w14:textFill>
        </w:rPr>
        <w:t>以电子邮件形式提交采购人，邮箱：</w:t>
      </w:r>
      <w:r>
        <w:rPr>
          <w:rFonts w:hint="eastAsia" w:ascii="宋体" w:hAnsi="宋体" w:eastAsia="宋体" w:cs="宋体"/>
          <w:color w:val="000000" w:themeColor="text1"/>
          <w:sz w:val="24"/>
          <w:szCs w:val="24"/>
          <w:highlight w:val="none"/>
          <w:lang w:val="en-US" w:eastAsia="zh-CN"/>
          <w14:textFill>
            <w14:solidFill>
              <w14:schemeClr w14:val="tx1"/>
            </w14:solidFill>
          </w14:textFill>
        </w:rPr>
        <w:t>173428704</w:t>
      </w:r>
      <w:r>
        <w:rPr>
          <w:rFonts w:hint="eastAsia" w:ascii="宋体" w:hAnsi="宋体" w:eastAsia="宋体" w:cs="宋体"/>
          <w:color w:val="000000" w:themeColor="text1"/>
          <w:sz w:val="24"/>
          <w:szCs w:val="24"/>
          <w:highlight w:val="none"/>
          <w14:textFill>
            <w14:solidFill>
              <w14:schemeClr w14:val="tx1"/>
            </w14:solidFill>
          </w14:textFill>
        </w:rPr>
        <w:t>@qq.com。</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6.4对于没有提出询问又参与了本项目报价的供应商将被视为完全认同本项目文件（含补充公告的内容）</w:t>
      </w:r>
      <w:r>
        <w:rPr>
          <w:rFonts w:hint="eastAsia" w:ascii="宋体" w:hAnsi="宋体" w:eastAsia="宋体" w:cs="宋体"/>
          <w:i/>
          <w:color w:val="000000" w:themeColor="text1"/>
          <w:sz w:val="24"/>
          <w:szCs w:val="24"/>
          <w:highlight w:val="none"/>
          <w14:textFill>
            <w14:solidFill>
              <w14:schemeClr w14:val="tx1"/>
            </w14:solidFill>
          </w14:textFill>
        </w:rPr>
        <w:t>。</w:t>
      </w:r>
    </w:p>
    <w:p>
      <w:pPr>
        <w:spacing w:line="480" w:lineRule="exact"/>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7.评审小组</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7.1由采购活动管理部门抽取3人以上单数的专业技术人员组成评审小组，负责本项目评审工作。评审小组及其成员应当依照有关规定履行相关职责和义务。</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7.2评审小组根据本项目文件规定的程序、评定成交的标准等事项进行评审。</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7.3评审小组应当从质量和服务均能满足本项目文件实质性响应要求的供应商中，按照评审办法和标准推荐成交候选人。</w:t>
      </w:r>
    </w:p>
    <w:p>
      <w:pPr>
        <w:spacing w:line="480" w:lineRule="exact"/>
        <w:ind w:firstLine="437"/>
        <w:outlineLvl w:val="2"/>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sz w:val="24"/>
          <w:szCs w:val="24"/>
          <w:u w:val="single"/>
          <w14:textFill>
            <w14:solidFill>
              <w14:schemeClr w14:val="tx1"/>
            </w14:solidFill>
          </w14:textFill>
        </w:rPr>
        <w:t>8.响应文件的评审与报价</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8.1采购人将在第一章规定的时间和地</w:t>
      </w:r>
      <w:r>
        <w:rPr>
          <w:rFonts w:hint="eastAsia" w:ascii="宋体" w:hAnsi="宋体" w:eastAsia="宋体" w:cs="宋体"/>
          <w:color w:val="000000" w:themeColor="text1"/>
          <w:sz w:val="24"/>
          <w:szCs w:val="24"/>
          <w:highlight w:val="none"/>
          <w14:textFill>
            <w14:solidFill>
              <w14:schemeClr w14:val="tx1"/>
            </w14:solidFill>
          </w14:textFill>
        </w:rPr>
        <w:t>点组织评审</w:t>
      </w:r>
      <w:r>
        <w:rPr>
          <w:rFonts w:hint="eastAsia" w:ascii="宋体" w:hAnsi="宋体" w:eastAsia="宋体" w:cs="宋体"/>
          <w:color w:val="000000" w:themeColor="text1"/>
          <w:kern w:val="0"/>
          <w:sz w:val="24"/>
          <w:szCs w:val="24"/>
          <w:highlight w:val="none"/>
          <w14:textFill>
            <w14:solidFill>
              <w14:schemeClr w14:val="tx1"/>
            </w14:solidFill>
          </w14:textFill>
        </w:rPr>
        <w:t>，届时请供应商授权代表到现场提交响应文件。授权代表须出示身份证明资料，姓名须与《响应文件》内授权代表一致。授权代表逾期到达评审现场视为弃权，采购人有权不予受理报价事宜。</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8.2竞争性报价采用</w:t>
      </w:r>
      <w:r>
        <w:rPr>
          <w:rFonts w:hint="eastAsia" w:ascii="宋体" w:hAnsi="宋体" w:eastAsia="宋体" w:cs="宋体"/>
          <w:b/>
          <w:color w:val="000000" w:themeColor="text1"/>
          <w:sz w:val="24"/>
          <w:szCs w:val="24"/>
          <w:highlight w:val="none"/>
          <w:u w:val="single"/>
          <w14:textFill>
            <w14:solidFill>
              <w14:schemeClr w14:val="tx1"/>
            </w14:solidFill>
          </w14:textFill>
        </w:rPr>
        <w:t>有效最低价法</w:t>
      </w:r>
      <w:r>
        <w:rPr>
          <w:rFonts w:hint="eastAsia" w:ascii="宋体" w:hAnsi="宋体" w:eastAsia="宋体" w:cs="宋体"/>
          <w:color w:val="000000" w:themeColor="text1"/>
          <w:sz w:val="24"/>
          <w:szCs w:val="24"/>
          <w:highlight w:val="none"/>
          <w14:textFill>
            <w14:solidFill>
              <w14:schemeClr w14:val="tx1"/>
            </w14:solidFill>
          </w14:textFill>
        </w:rPr>
        <w:t>评审。有效最低价法，是指响应文件满足</w:t>
      </w:r>
      <w:r>
        <w:rPr>
          <w:rFonts w:hint="eastAsia" w:ascii="宋体" w:hAnsi="宋体" w:eastAsia="宋体" w:cs="宋体"/>
          <w:color w:val="000000" w:themeColor="text1"/>
          <w:sz w:val="24"/>
          <w:szCs w:val="24"/>
          <w14:textFill>
            <w14:solidFill>
              <w14:schemeClr w14:val="tx1"/>
            </w14:solidFill>
          </w14:textFill>
        </w:rPr>
        <w:t>本项目文件全部实质性要求且报价最低的供应商为成交候选人的评审方法。</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8.3评审小组</w:t>
      </w:r>
      <w:r>
        <w:rPr>
          <w:rFonts w:hint="eastAsia" w:ascii="宋体" w:hAnsi="宋体" w:eastAsia="宋体" w:cs="宋体"/>
          <w:color w:val="000000" w:themeColor="text1"/>
          <w:kern w:val="0"/>
          <w:sz w:val="24"/>
          <w:szCs w:val="24"/>
          <w14:textFill>
            <w14:solidFill>
              <w14:schemeClr w14:val="tx1"/>
            </w14:solidFill>
          </w14:textFill>
        </w:rPr>
        <w:t>遵循国家有关法律、法规，客观、公正地对待所有供应商，以本项目文件作为基本依据，</w:t>
      </w:r>
      <w:r>
        <w:rPr>
          <w:rFonts w:hint="eastAsia" w:ascii="宋体" w:hAnsi="宋体" w:eastAsia="宋体" w:cs="宋体"/>
          <w:color w:val="000000" w:themeColor="text1"/>
          <w:sz w:val="24"/>
          <w:szCs w:val="24"/>
          <w14:textFill>
            <w14:solidFill>
              <w14:schemeClr w14:val="tx1"/>
            </w14:solidFill>
          </w14:textFill>
        </w:rPr>
        <w:t>按照本项目文件规定的评审方法和标准对供应商进行评审。</w:t>
      </w:r>
    </w:p>
    <w:p>
      <w:pPr>
        <w:spacing w:line="480" w:lineRule="exact"/>
        <w:ind w:firstLine="435"/>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8.4评审程序</w:t>
      </w:r>
    </w:p>
    <w:p>
      <w:pPr>
        <w:spacing w:line="480" w:lineRule="exact"/>
        <w:ind w:firstLine="435"/>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u w:val="single"/>
          <w14:textFill>
            <w14:solidFill>
              <w14:schemeClr w14:val="tx1"/>
            </w14:solidFill>
          </w14:textFill>
        </w:rPr>
        <w:t>8.4.1初审。</w:t>
      </w:r>
      <w:r>
        <w:rPr>
          <w:rFonts w:hint="eastAsia" w:ascii="宋体" w:hAnsi="宋体" w:eastAsia="宋体" w:cs="宋体"/>
          <w:color w:val="000000" w:themeColor="text1"/>
          <w:sz w:val="24"/>
          <w:szCs w:val="24"/>
          <w:u w:val="single"/>
          <w14:textFill>
            <w14:solidFill>
              <w14:schemeClr w14:val="tx1"/>
            </w14:solidFill>
          </w14:textFill>
        </w:rPr>
        <w:t>评审小组依次公开查询所有供</w:t>
      </w:r>
      <w:r>
        <w:rPr>
          <w:rFonts w:hint="eastAsia" w:ascii="宋体" w:hAnsi="宋体" w:eastAsia="宋体" w:cs="宋体"/>
          <w:color w:val="000000" w:themeColor="text1"/>
          <w:sz w:val="24"/>
          <w:szCs w:val="24"/>
          <w:highlight w:val="none"/>
          <w:u w:val="single"/>
          <w14:textFill>
            <w14:solidFill>
              <w14:schemeClr w14:val="tx1"/>
            </w14:solidFill>
          </w14:textFill>
        </w:rPr>
        <w:t>应商网上资信情况，查询内容：第一章</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投标人资格</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4/5</w:t>
      </w:r>
      <w:r>
        <w:rPr>
          <w:rFonts w:hint="eastAsia" w:ascii="宋体" w:hAnsi="宋体" w:eastAsia="宋体" w:cs="宋体"/>
          <w:color w:val="000000" w:themeColor="text1"/>
          <w:sz w:val="24"/>
          <w:szCs w:val="24"/>
          <w:highlight w:val="none"/>
          <w:u w:val="single"/>
          <w14:textFill>
            <w14:solidFill>
              <w14:schemeClr w14:val="tx1"/>
            </w14:solidFill>
          </w14:textFill>
        </w:rPr>
        <w:t>项，查询完毕后收取此项合格供应商响应文件。</w:t>
      </w:r>
    </w:p>
    <w:p>
      <w:pPr>
        <w:spacing w:line="480" w:lineRule="exact"/>
        <w:ind w:firstLine="435"/>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评审小组对《技术文件》内供应商必须满足和实质性响应的内容进行评审，供应商未实质性响应本项目文件要求导致响应无效的，评审小组将以书面询标的方式告知有关供应商。</w:t>
      </w:r>
      <w:r>
        <w:rPr>
          <w:rFonts w:hint="eastAsia" w:ascii="宋体" w:hAnsi="宋体" w:eastAsia="宋体" w:cs="宋体"/>
          <w:color w:val="000000" w:themeColor="text1"/>
          <w:kern w:val="0"/>
          <w:sz w:val="24"/>
          <w:szCs w:val="24"/>
          <w:u w:val="single"/>
          <w14:textFill>
            <w14:solidFill>
              <w14:schemeClr w14:val="tx1"/>
            </w14:solidFill>
          </w14:textFill>
        </w:rPr>
        <w:t>初审未通过的供应商不进入商务报价及评审程序。</w:t>
      </w:r>
    </w:p>
    <w:p>
      <w:pPr>
        <w:spacing w:line="480" w:lineRule="exact"/>
        <w:ind w:firstLine="435"/>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b/>
          <w:color w:val="000000" w:themeColor="text1"/>
          <w:sz w:val="24"/>
          <w:szCs w:val="24"/>
          <w:u w:val="single"/>
          <w14:textFill>
            <w14:solidFill>
              <w14:schemeClr w14:val="tx1"/>
            </w14:solidFill>
          </w14:textFill>
        </w:rPr>
        <w:t>8.4.2商务报价及评审。</w:t>
      </w:r>
      <w:r>
        <w:rPr>
          <w:rFonts w:hint="eastAsia" w:ascii="宋体" w:hAnsi="宋体" w:eastAsia="宋体" w:cs="宋体"/>
          <w:color w:val="000000" w:themeColor="text1"/>
          <w:sz w:val="24"/>
          <w:szCs w:val="24"/>
          <w:u w:val="single"/>
          <w14:textFill>
            <w14:solidFill>
              <w14:schemeClr w14:val="tx1"/>
            </w14:solidFill>
          </w14:textFill>
        </w:rPr>
        <w:t>初审合格后，评审小组公开唱标并对《商务文件》内供应商必须满足和实质性响应的内容进行评审，供应商未实质性响应商务文件要求的报价无效。</w:t>
      </w:r>
    </w:p>
    <w:p>
      <w:pPr>
        <w:spacing w:line="480" w:lineRule="exact"/>
        <w:ind w:firstLine="435"/>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评审小组将对所有通过评审的有效报价从低到高进行排序，并推荐出1名成交候选人。</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8.5相关说明</w:t>
      </w:r>
      <w:r>
        <w:rPr>
          <w:rFonts w:hint="eastAsia" w:ascii="宋体" w:hAnsi="宋体" w:eastAsia="宋体" w:cs="宋体"/>
          <w:color w:val="000000" w:themeColor="text1"/>
          <w:sz w:val="24"/>
          <w:szCs w:val="24"/>
          <w14:textFill>
            <w14:solidFill>
              <w14:schemeClr w14:val="tx1"/>
            </w14:solidFill>
          </w14:textFill>
        </w:rPr>
        <w:t>：</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8.5.1为保证评审顺利进行，供应商授权代表应为本项目所涉专业的相关技术或管理人员。</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8.5.2评审小组决定响应文件的响应性及符合性只根据响应文件本身的内容，而不寻求其他外部证据。 </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8.5.3无论何种原因，即使供应商报价时携带了证书材料的原件，但响应文件中未提供与之内容完全一致的扫描件的，评审小组可以视同其未提供。</w:t>
      </w:r>
    </w:p>
    <w:p>
      <w:pPr>
        <w:spacing w:line="480" w:lineRule="exact"/>
        <w:ind w:firstLine="435"/>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8.5.4供应商授权代表认为采购人相关工作人员有需要回避情形的，应在初审前当场提出回避申请，并说明理由。</w:t>
      </w:r>
    </w:p>
    <w:p>
      <w:pPr>
        <w:spacing w:line="480" w:lineRule="exact"/>
        <w:ind w:firstLine="437"/>
        <w:outlineLvl w:val="2"/>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sz w:val="24"/>
          <w:szCs w:val="24"/>
          <w:u w:val="single"/>
          <w14:textFill>
            <w14:solidFill>
              <w14:schemeClr w14:val="tx1"/>
            </w14:solidFill>
          </w14:textFill>
        </w:rPr>
        <w:t>8.6响应文件的澄清、说明或更正</w:t>
      </w:r>
    </w:p>
    <w:p>
      <w:pPr>
        <w:spacing w:line="480" w:lineRule="exact"/>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8.6.1评审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pPr>
        <w:spacing w:line="480" w:lineRule="exact"/>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8.6.2评审小组要求供应商澄清、说明或者更正响应文件应当以书面询标形式作出。供应商的澄清、说明或者更正应当由法定代表人或其授权代表签字或者加盖公章。</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8.6.3如有询标，供应商授权代表应按采购人要求参加询标。因授权代表联系不上而无法接受评审小组询标的，供应商自行承担相关评审结果。</w:t>
      </w:r>
    </w:p>
    <w:p>
      <w:pPr>
        <w:spacing w:line="480" w:lineRule="exact"/>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8.7 有下列情况之一的响应文件认定为响应无效：</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8.7.1未按本文件要求进行报价</w:t>
      </w:r>
      <w:r>
        <w:rPr>
          <w:rFonts w:hint="eastAsia" w:ascii="宋体" w:hAnsi="宋体" w:cs="宋体"/>
          <w:color w:val="000000" w:themeColor="text1"/>
          <w:sz w:val="24"/>
          <w:szCs w:val="24"/>
          <w:highlight w:val="none"/>
          <w:lang w:eastAsia="zh-CN"/>
          <w14:textFill>
            <w14:solidFill>
              <w14:schemeClr w14:val="tx1"/>
            </w14:solidFill>
          </w14:textFill>
        </w:rPr>
        <w:t>及未按要求胶装的</w:t>
      </w:r>
      <w:r>
        <w:rPr>
          <w:rFonts w:hint="eastAsia" w:ascii="宋体" w:hAnsi="宋体" w:eastAsia="宋体" w:cs="宋体"/>
          <w:color w:val="000000" w:themeColor="text1"/>
          <w:sz w:val="24"/>
          <w:szCs w:val="24"/>
          <w:highlight w:val="none"/>
          <w14:textFill>
            <w14:solidFill>
              <w14:schemeClr w14:val="tx1"/>
            </w14:solidFill>
          </w14:textFill>
        </w:rPr>
        <w:t>；</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8.7.2未加盖供应商公章的；</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8.7.3供应商法定代表人或委托代理人未在规定处签字、盖章的；</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8.7.4不满足本项目文件合格供应商要求的；</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8.7.5严重违反招投标纪律的；</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8.7.6响应文件字迹潦草、模糊致使无法辨认的；</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8.7.7一份响应文件中，报有两个或多个不同报价，且未书面声明以哪个报价为准的；</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8.7.8响应文件存在实质性缺漏项或算术性错误的；</w:t>
      </w:r>
    </w:p>
    <w:p>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8.7.9单位负责人为同一人或者存在直接控股、管理关系的不同供应商参加同一项目报价活动的。</w:t>
      </w:r>
    </w:p>
    <w:p>
      <w:pPr>
        <w:widowControl/>
        <w:spacing w:line="480" w:lineRule="exact"/>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8.7.10报价或者某些分项报价明显低于其他通过审核的供应商报价，有可能影响产品及服务质量和不能诚信履约的，可要求其在合理的时间内提供书面说明，必要时提交相关证明材料，供应商不能证明其报价合理性的。</w:t>
      </w:r>
    </w:p>
    <w:p>
      <w:pPr>
        <w:widowControl/>
        <w:spacing w:line="48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8.7.11评审小组评审认定其他未实质性响应本项目文件的情况。</w:t>
      </w:r>
    </w:p>
    <w:p>
      <w:pPr>
        <w:widowControl/>
        <w:spacing w:line="480" w:lineRule="exact"/>
        <w:jc w:val="left"/>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9.中止或终止竞争性报价</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9.1出现下列情况之一时，采购人有权宣布中止或终止竞争性报价采购，并将理由通知所有供应商：</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9.1.1有效供应商不足</w:t>
      </w:r>
      <w:r>
        <w:rPr>
          <w:rFonts w:hint="eastAsia" w:ascii="宋体" w:hAnsi="宋体" w:eastAsia="宋体" w:cs="宋体"/>
          <w:color w:val="000000" w:themeColor="text1"/>
          <w:sz w:val="24"/>
          <w:szCs w:val="24"/>
          <w:u w:val="single"/>
          <w14:textFill>
            <w14:solidFill>
              <w14:schemeClr w14:val="tx1"/>
            </w14:solidFill>
          </w14:textFill>
        </w:rPr>
        <w:t>规定数量</w:t>
      </w:r>
      <w:r>
        <w:rPr>
          <w:rFonts w:hint="eastAsia" w:ascii="宋体" w:hAnsi="宋体" w:eastAsia="宋体" w:cs="宋体"/>
          <w:color w:val="000000" w:themeColor="text1"/>
          <w:sz w:val="24"/>
          <w:szCs w:val="24"/>
          <w14:textFill>
            <w14:solidFill>
              <w14:schemeClr w14:val="tx1"/>
            </w14:solidFill>
          </w14:textFill>
        </w:rPr>
        <w:t>的，导致本次报价缺乏竞争的。本项所述“规定数量”详见本章“9.2规定数量约定”内容；</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9.1.2出现影响采购公正的违法、违规行为的；</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9.1.3因重大变故，采购任务取消的；</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9.1.4法律法规规定的其他情形。</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上述“中止”为本次竞争性报价无效，采购人将重新组织针对本项目的竞争性报价活动；“终止”为采购任务取消，采购人不再组织针对本项目的竞争性报价活动。</w:t>
      </w:r>
    </w:p>
    <w:p>
      <w:pPr>
        <w:spacing w:line="480" w:lineRule="exact"/>
        <w:ind w:firstLine="435"/>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r>
        <w:rPr>
          <w:rFonts w:hint="eastAsia" w:ascii="宋体" w:hAnsi="宋体" w:eastAsia="宋体" w:cs="宋体"/>
          <w:b/>
          <w:color w:val="000000" w:themeColor="text1"/>
          <w:sz w:val="24"/>
          <w:szCs w:val="24"/>
          <w:u w:val="single"/>
          <w14:textFill>
            <w14:solidFill>
              <w14:schemeClr w14:val="tx1"/>
            </w14:solidFill>
          </w14:textFill>
        </w:rPr>
        <w:t>规定数量约定</w:t>
      </w:r>
    </w:p>
    <w:p>
      <w:pPr>
        <w:spacing w:line="480" w:lineRule="exact"/>
        <w:ind w:firstLine="435"/>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r>
        <w:rPr>
          <w:rFonts w:hint="eastAsia" w:ascii="宋体" w:hAnsi="宋体" w:eastAsia="宋体" w:cs="宋体"/>
          <w:color w:val="000000" w:themeColor="text1"/>
          <w:sz w:val="24"/>
          <w:szCs w:val="24"/>
          <w14:textFill>
            <w14:solidFill>
              <w14:schemeClr w14:val="tx1"/>
            </w14:solidFill>
          </w14:textFill>
        </w:rPr>
        <w:t>.1首次公告进行竞争性报价时，通过评审的有效供应商满足3家，符合规定数量；</w:t>
      </w:r>
    </w:p>
    <w:p>
      <w:pPr>
        <w:numPr>
          <w:ilvl w:val="255"/>
          <w:numId w:val="0"/>
        </w:num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r>
        <w:rPr>
          <w:rFonts w:hint="eastAsia" w:ascii="宋体" w:hAnsi="宋体" w:eastAsia="宋体" w:cs="宋体"/>
          <w:color w:val="000000" w:themeColor="text1"/>
          <w:sz w:val="24"/>
          <w:szCs w:val="24"/>
          <w14:textFill>
            <w14:solidFill>
              <w14:schemeClr w14:val="tx1"/>
            </w14:solidFill>
          </w14:textFill>
        </w:rPr>
        <w:t>.2二次公告进行竞争性报价时，通过评审的有效供应商2家的，经评审小组评审确认可继续进行的，视为符合规定数量；</w:t>
      </w:r>
    </w:p>
    <w:p>
      <w:pPr>
        <w:spacing w:line="480" w:lineRule="exact"/>
        <w:ind w:firstLine="435"/>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r>
        <w:rPr>
          <w:rFonts w:hint="eastAsia" w:ascii="宋体" w:hAnsi="宋体" w:eastAsia="宋体" w:cs="宋体"/>
          <w:color w:val="000000" w:themeColor="text1"/>
          <w:sz w:val="24"/>
          <w:szCs w:val="24"/>
          <w14:textFill>
            <w14:solidFill>
              <w14:schemeClr w14:val="tx1"/>
            </w14:solidFill>
          </w14:textFill>
        </w:rPr>
        <w:t>.3二次以上公告进行竞争性报价时，通过评审的有效供应商1家的，经评审小组评审确认可继续进行的，视为符合规定数量；</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本项目中止后重新发布竞争性报价公告时，可能调整前次文件的各项规定及要求，包括采购需求、项目预算、供应商要求、付款方式、评审办法等内容。供应商如再次参加本项目报价，应及时获取新发布的项目文件，以最新发布的项目文件为依据，编制响应文件，报价保证金无需重复缴纳。</w:t>
      </w:r>
    </w:p>
    <w:p>
      <w:pPr>
        <w:spacing w:line="480" w:lineRule="exact"/>
        <w:ind w:firstLine="437"/>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10.成交候选人公示及成交结果公告</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10.1成交候选人经评审小组评审确定后，在百大集团等网站上公示，公示期不少于3日，期满无异议则发布成交结果公告。</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10.2</w:t>
      </w:r>
      <w:r>
        <w:rPr>
          <w:rFonts w:hint="eastAsia" w:ascii="宋体" w:hAnsi="宋体" w:eastAsia="宋体" w:cs="宋体"/>
          <w:color w:val="000000" w:themeColor="text1"/>
          <w:kern w:val="0"/>
          <w:sz w:val="24"/>
          <w:szCs w:val="24"/>
          <w:highlight w:val="none"/>
          <w14:textFill>
            <w14:solidFill>
              <w14:schemeClr w14:val="tx1"/>
            </w14:solidFill>
          </w14:textFill>
        </w:rPr>
        <w:t>采购人不承诺报价最低者可以成交，也不退还响应文件</w:t>
      </w:r>
      <w:r>
        <w:rPr>
          <w:rFonts w:hint="eastAsia" w:ascii="宋体" w:hAnsi="宋体" w:eastAsia="宋体" w:cs="宋体"/>
          <w:color w:val="000000" w:themeColor="text1"/>
          <w:sz w:val="24"/>
          <w:szCs w:val="24"/>
          <w:highlight w:val="none"/>
          <w14:textFill>
            <w14:solidFill>
              <w14:schemeClr w14:val="tx1"/>
            </w14:solidFill>
          </w14:textFill>
        </w:rPr>
        <w:t>。</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10.3供应商自行登录相关网站查询成交结果公告信息。</w:t>
      </w:r>
    </w:p>
    <w:p>
      <w:pPr>
        <w:spacing w:line="480" w:lineRule="exact"/>
        <w:ind w:firstLine="437"/>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11.成交通知书</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11.1采购人发布成交结果公告后向成交供应商发出成交通知书。</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11.2成交通知书对采购人和成交供应商具有同等法律效力。成交通知书发出以后，采购人改变成交结果或者成交供应商放弃成交资格，应当承担相应的法律责任。</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11.3成交通知书是合同的组成部分。</w:t>
      </w:r>
    </w:p>
    <w:p>
      <w:pPr>
        <w:spacing w:line="480" w:lineRule="exact"/>
        <w:ind w:firstLine="437"/>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12.履约保证金</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12.1成交供应商应按照本项目合同规定的期限和金额缴纳履约保证金。</w:t>
      </w:r>
    </w:p>
    <w:p>
      <w:pPr>
        <w:spacing w:line="480" w:lineRule="exact"/>
        <w:ind w:firstLine="43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12.2</w:t>
      </w:r>
      <w:r>
        <w:rPr>
          <w:rFonts w:hint="eastAsia" w:ascii="宋体" w:hAnsi="宋体" w:eastAsia="宋体" w:cs="宋体"/>
          <w:color w:val="000000" w:themeColor="text1"/>
          <w:kern w:val="0"/>
          <w:sz w:val="24"/>
          <w:szCs w:val="24"/>
          <w:highlight w:val="none"/>
          <w14:textFill>
            <w14:solidFill>
              <w14:schemeClr w14:val="tx1"/>
            </w14:solidFill>
          </w14:textFill>
        </w:rPr>
        <w:t>无特殊原因</w:t>
      </w:r>
      <w:r>
        <w:rPr>
          <w:rFonts w:hint="eastAsia" w:ascii="宋体" w:hAnsi="宋体" w:eastAsia="宋体" w:cs="宋体"/>
          <w:color w:val="000000" w:themeColor="text1"/>
          <w:sz w:val="24"/>
          <w:szCs w:val="24"/>
          <w:highlight w:val="none"/>
          <w14:textFill>
            <w14:solidFill>
              <w14:schemeClr w14:val="tx1"/>
            </w14:solidFill>
          </w14:textFill>
        </w:rPr>
        <w:t>成交供应商未按照上述履约保证金规定执行的，将视为放弃成交资格</w:t>
      </w:r>
      <w:r>
        <w:rPr>
          <w:rFonts w:hint="eastAsia" w:ascii="宋体" w:hAnsi="宋体" w:eastAsia="宋体" w:cs="宋体"/>
          <w:color w:val="000000" w:themeColor="text1"/>
          <w:kern w:val="0"/>
          <w:sz w:val="24"/>
          <w:szCs w:val="24"/>
          <w:highlight w:val="none"/>
          <w14:textFill>
            <w14:solidFill>
              <w14:schemeClr w14:val="tx1"/>
            </w14:solidFill>
          </w14:textFill>
        </w:rPr>
        <w:t>，采购人有权追究其违约责任，同时报价保证金不予退还。</w:t>
      </w:r>
    </w:p>
    <w:p>
      <w:pPr>
        <w:spacing w:line="480" w:lineRule="exact"/>
        <w:ind w:firstLine="437"/>
        <w:outlineLvl w:val="2"/>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13.合同签订及履约要求</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13.1采购人（甲方）与成交供应商（乙方）应当在成交通知书发出后及时签订合同。</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13.2本项目文件、成交供应商的响应文件及其澄清文件等，均为签订合同的依据。</w:t>
      </w:r>
    </w:p>
    <w:p>
      <w:pPr>
        <w:spacing w:line="480" w:lineRule="exact"/>
        <w:ind w:firstLine="435"/>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13.3</w:t>
      </w:r>
      <w:r>
        <w:rPr>
          <w:rFonts w:hint="eastAsia" w:ascii="宋体" w:hAnsi="宋体" w:eastAsia="宋体" w:cs="宋体"/>
          <w:color w:val="000000" w:themeColor="text1"/>
          <w:kern w:val="0"/>
          <w:sz w:val="24"/>
          <w:szCs w:val="24"/>
          <w14:textFill>
            <w14:solidFill>
              <w14:schemeClr w14:val="tx1"/>
            </w14:solidFill>
          </w14:textFill>
        </w:rPr>
        <w:t>无特殊原因</w:t>
      </w:r>
      <w:r>
        <w:rPr>
          <w:rFonts w:hint="eastAsia" w:ascii="宋体" w:hAnsi="宋体" w:eastAsia="宋体" w:cs="宋体"/>
          <w:color w:val="000000" w:themeColor="text1"/>
          <w:sz w:val="24"/>
          <w:szCs w:val="24"/>
          <w14:textFill>
            <w14:solidFill>
              <w14:schemeClr w14:val="tx1"/>
            </w14:solidFill>
          </w14:textFill>
        </w:rPr>
        <w:t>成交供应商拒绝与</w:t>
      </w:r>
      <w:r>
        <w:rPr>
          <w:rFonts w:hint="eastAsia" w:ascii="宋体" w:hAnsi="宋体" w:eastAsia="宋体" w:cs="宋体"/>
          <w:color w:val="000000" w:themeColor="text1"/>
          <w:kern w:val="0"/>
          <w:sz w:val="24"/>
          <w:szCs w:val="24"/>
          <w14:textFill>
            <w14:solidFill>
              <w14:schemeClr w14:val="tx1"/>
            </w14:solidFill>
          </w14:textFill>
        </w:rPr>
        <w:t>采购人签订合同的，</w:t>
      </w:r>
      <w:r>
        <w:rPr>
          <w:rFonts w:hint="eastAsia" w:ascii="宋体" w:hAnsi="宋体" w:eastAsia="宋体" w:cs="宋体"/>
          <w:color w:val="000000" w:themeColor="text1"/>
          <w:sz w:val="24"/>
          <w:szCs w:val="24"/>
          <w14:textFill>
            <w14:solidFill>
              <w14:schemeClr w14:val="tx1"/>
            </w14:solidFill>
          </w14:textFill>
        </w:rPr>
        <w:t>将视为放弃成交资格</w:t>
      </w:r>
      <w:r>
        <w:rPr>
          <w:rFonts w:hint="eastAsia" w:ascii="宋体" w:hAnsi="宋体" w:eastAsia="宋体" w:cs="宋体"/>
          <w:color w:val="000000" w:themeColor="text1"/>
          <w:kern w:val="0"/>
          <w:sz w:val="24"/>
          <w:szCs w:val="24"/>
          <w14:textFill>
            <w14:solidFill>
              <w14:schemeClr w14:val="tx1"/>
            </w14:solidFill>
          </w14:textFill>
        </w:rPr>
        <w:t>，采购人有权追究其违约责任，同时报价保证金不予退还。</w:t>
      </w:r>
    </w:p>
    <w:p>
      <w:pPr>
        <w:spacing w:line="480" w:lineRule="exact"/>
        <w:ind w:firstLine="43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13.4</w:t>
      </w:r>
      <w:r>
        <w:rPr>
          <w:rFonts w:hint="eastAsia" w:ascii="宋体" w:hAnsi="宋体" w:eastAsia="宋体" w:cs="宋体"/>
          <w:bCs/>
          <w:color w:val="000000" w:themeColor="text1"/>
          <w:sz w:val="24"/>
          <w:szCs w:val="24"/>
          <w14:textFill>
            <w14:solidFill>
              <w14:schemeClr w14:val="tx1"/>
            </w14:solidFill>
          </w14:textFill>
        </w:rPr>
        <w:t>合同签订后，成交供应商存在规定时间内不组织人员进场开工，不履行供货、安装或服务义务等情况，采购人有权解除合同，并追究违约责任；</w:t>
      </w:r>
    </w:p>
    <w:p>
      <w:pPr>
        <w:spacing w:line="480" w:lineRule="exac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    13.5成交供应商被监管部门查实存在违法行为，不满足成交条件的，采购人取消其成交资格或解除合同，并追究违约责任；</w:t>
      </w:r>
    </w:p>
    <w:p>
      <w:pPr>
        <w:spacing w:line="480" w:lineRule="exact"/>
        <w:ind w:firstLine="43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13.6成交供应商在成交项目发生投诉、信访举报案件、履约存在争议时，拒绝协助配合执法部门调查案件的，采购人可以取消其成交资格或解除合同，并追究其违约责任。</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13.7成交供应商发生以上违约情形的不得参加该项目重新开展的采购活动及</w:t>
      </w:r>
      <w:r>
        <w:rPr>
          <w:rFonts w:hint="eastAsia" w:ascii="宋体" w:hAnsi="宋体" w:eastAsia="宋体" w:cs="宋体"/>
          <w:color w:val="000000" w:themeColor="text1"/>
          <w:kern w:val="0"/>
          <w:sz w:val="24"/>
          <w:szCs w:val="24"/>
          <w14:textFill>
            <w14:solidFill>
              <w14:schemeClr w14:val="tx1"/>
            </w14:solidFill>
          </w14:textFill>
        </w:rPr>
        <w:t>我司开展的其它同类采购活动。</w:t>
      </w:r>
    </w:p>
    <w:p>
      <w:pPr>
        <w:spacing w:line="480" w:lineRule="exact"/>
        <w:ind w:firstLine="437"/>
        <w:outlineLvl w:val="2"/>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14.评审纪律</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14.1采购方人员不得与供应商恶意串通，不得接受供应商组织的宴请、旅游、娱乐，不得收受礼品、现金、有价证券等。</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14.2评审须在严格保密的情况下进行，</w:t>
      </w:r>
      <w:r>
        <w:rPr>
          <w:rFonts w:hint="eastAsia" w:ascii="宋体" w:hAnsi="宋体" w:eastAsia="宋体" w:cs="宋体"/>
          <w:color w:val="000000" w:themeColor="text1"/>
          <w:kern w:val="0"/>
          <w:sz w:val="24"/>
          <w:szCs w:val="24"/>
          <w14:textFill>
            <w14:solidFill>
              <w14:schemeClr w14:val="tx1"/>
            </w14:solidFill>
          </w14:textFill>
        </w:rPr>
        <w:t>凡涉及项目评审的内容均不得向供应商及与评审无关的人员透露。</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14.3评审人员应当遵守评审工作纪律，不得泄露评审文件、评审情况和评审中获悉的国家秘密、商业秘密。</w:t>
      </w:r>
    </w:p>
    <w:p>
      <w:pPr>
        <w:spacing w:line="480" w:lineRule="exact"/>
        <w:ind w:firstLine="435"/>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14.4供应商若认为本次竞争性报价过程中存在有违公平、公正原则的情况，可向监标人书面投诉（只接受书面投诉）；联系地址：合肥市庐阳区宿州路96号鼓楼商厦六楼纪委办公室，联系电话：0551-62687035。</w:t>
      </w:r>
    </w:p>
    <w:p>
      <w:pPr>
        <w:spacing w:line="480" w:lineRule="exact"/>
        <w:ind w:firstLine="437"/>
        <w:outlineLvl w:val="2"/>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15.适用准则</w:t>
      </w:r>
    </w:p>
    <w:p>
      <w:pPr>
        <w:spacing w:line="480" w:lineRule="exact"/>
        <w:ind w:firstLine="43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本项目为自行采购，按采购人相关管理规定执行。</w:t>
      </w:r>
    </w:p>
    <w:p>
      <w:pPr>
        <w:widowControl/>
        <w:jc w:val="left"/>
        <w:rPr>
          <w:rFonts w:ascii="仿宋_GB2312" w:hAnsi="宋体" w:eastAsia="仿宋_GB2312" w:cs="宋体"/>
          <w:color w:val="000000" w:themeColor="text1"/>
          <w:kern w:val="0"/>
          <w:sz w:val="24"/>
          <w:szCs w:val="24"/>
          <w14:textFill>
            <w14:solidFill>
              <w14:schemeClr w14:val="tx1"/>
            </w14:solidFill>
          </w14:textFill>
        </w:rPr>
      </w:pPr>
    </w:p>
    <w:p>
      <w:pPr>
        <w:spacing w:line="360" w:lineRule="auto"/>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 xml:space="preserve">  </w:t>
      </w:r>
    </w:p>
    <w:p>
      <w:pPr>
        <w:spacing w:line="360" w:lineRule="auto"/>
        <w:rPr>
          <w:rFonts w:ascii="仿宋_GB2312" w:hAnsi="宋体" w:eastAsia="仿宋_GB2312" w:cs="宋体"/>
          <w:color w:val="000000" w:themeColor="text1"/>
          <w:kern w:val="0"/>
          <w:sz w:val="24"/>
          <w:szCs w:val="24"/>
          <w14:textFill>
            <w14:solidFill>
              <w14:schemeClr w14:val="tx1"/>
            </w14:solidFill>
          </w14:textFill>
        </w:rPr>
      </w:pPr>
    </w:p>
    <w:p>
      <w:pPr>
        <w:spacing w:line="360" w:lineRule="auto"/>
        <w:rPr>
          <w:rFonts w:ascii="仿宋_GB2312" w:hAnsi="宋体" w:eastAsia="仿宋_GB2312" w:cs="宋体"/>
          <w:color w:val="000000" w:themeColor="text1"/>
          <w:kern w:val="0"/>
          <w:sz w:val="24"/>
          <w:szCs w:val="24"/>
          <w14:textFill>
            <w14:solidFill>
              <w14:schemeClr w14:val="tx1"/>
            </w14:solidFill>
          </w14:textFill>
        </w:rPr>
      </w:pPr>
    </w:p>
    <w:p>
      <w:pPr>
        <w:spacing w:line="360" w:lineRule="auto"/>
        <w:rPr>
          <w:rFonts w:ascii="仿宋_GB2312" w:hAnsi="宋体" w:eastAsia="仿宋_GB2312"/>
          <w:b/>
          <w:color w:val="000000" w:themeColor="text1"/>
          <w:sz w:val="24"/>
          <w:szCs w:val="24"/>
          <w14:textFill>
            <w14:solidFill>
              <w14:schemeClr w14:val="tx1"/>
            </w14:solidFill>
          </w14:textFill>
        </w:rPr>
        <w:sectPr>
          <w:headerReference r:id="rId3" w:type="default"/>
          <w:footerReference r:id="rId4" w:type="default"/>
          <w:footerReference r:id="rId5" w:type="even"/>
          <w:pgSz w:w="11906" w:h="16838"/>
          <w:pgMar w:top="2098" w:right="1474" w:bottom="1984" w:left="1587" w:header="851" w:footer="992" w:gutter="0"/>
          <w:pgNumType w:start="1" w:chapStyle="5"/>
          <w:cols w:space="720" w:num="1"/>
          <w:docGrid w:type="lines" w:linePitch="312" w:charSpace="0"/>
        </w:sectPr>
      </w:pPr>
    </w:p>
    <w:p>
      <w:pPr>
        <w:numPr>
          <w:ilvl w:val="0"/>
          <w:numId w:val="1"/>
        </w:numPr>
        <w:spacing w:line="880" w:lineRule="exact"/>
        <w:jc w:val="center"/>
        <w:outlineLvl w:val="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采购需求</w:t>
      </w:r>
    </w:p>
    <w:p>
      <w:pPr>
        <w:pStyle w:val="4"/>
        <w:spacing w:before="0" w:beforeAutospacing="0" w:after="0" w:afterAutospacing="0" w:line="480" w:lineRule="exact"/>
        <w:ind w:firstLine="482" w:firstLineChars="200"/>
        <w:rPr>
          <w:rFonts w:hint="eastAsia" w:ascii="宋体" w:hAnsi="宋体" w:eastAsia="宋体" w:cs="宋体"/>
          <w:b/>
          <w:color w:val="000000" w:themeColor="text1"/>
          <w:lang w:eastAsia="zh-CN"/>
          <w14:textFill>
            <w14:solidFill>
              <w14:schemeClr w14:val="tx1"/>
            </w14:solidFill>
          </w14:textFill>
        </w:rPr>
      </w:pPr>
      <w:r>
        <w:rPr>
          <w:rFonts w:hint="eastAsia" w:ascii="宋体" w:hAnsi="宋体" w:eastAsia="宋体" w:cs="宋体"/>
          <w:b/>
          <w:color w:val="000000" w:themeColor="text1"/>
          <w:lang w:eastAsia="zh-CN"/>
          <w14:textFill>
            <w14:solidFill>
              <w14:schemeClr w14:val="tx1"/>
            </w14:solidFill>
          </w14:textFill>
        </w:rPr>
        <w:t>一</w:t>
      </w:r>
      <w:r>
        <w:rPr>
          <w:rFonts w:hint="eastAsia" w:ascii="宋体" w:hAnsi="宋体" w:eastAsia="宋体" w:cs="宋体"/>
          <w:b/>
          <w:color w:val="000000" w:themeColor="text1"/>
          <w14:textFill>
            <w14:solidFill>
              <w14:schemeClr w14:val="tx1"/>
            </w14:solidFill>
          </w14:textFill>
        </w:rPr>
        <w:t>、</w:t>
      </w:r>
      <w:r>
        <w:rPr>
          <w:rFonts w:hint="eastAsia" w:ascii="宋体" w:hAnsi="宋体" w:eastAsia="宋体" w:cs="宋体"/>
          <w:b/>
          <w:color w:val="000000" w:themeColor="text1"/>
          <w:lang w:eastAsia="zh-CN"/>
          <w14:textFill>
            <w14:solidFill>
              <w14:schemeClr w14:val="tx1"/>
            </w14:solidFill>
          </w14:textFill>
        </w:rPr>
        <w:t>效果图及材质要求</w:t>
      </w:r>
    </w:p>
    <w:p>
      <w:pPr>
        <w:jc w:val="center"/>
        <w:rPr>
          <w:rFonts w:hint="eastAsia" w:ascii="宋体" w:hAnsi="宋体" w:cs="宋体"/>
          <w:b/>
          <w:bCs/>
          <w:sz w:val="48"/>
          <w:szCs w:val="48"/>
          <w:lang w:val="en-US" w:eastAsia="zh-CN"/>
        </w:rPr>
      </w:pPr>
      <w:r>
        <w:rPr>
          <w:rFonts w:hint="eastAsia" w:ascii="宋体" w:hAnsi="宋体" w:cs="宋体"/>
          <w:b/>
          <w:bCs/>
          <w:sz w:val="48"/>
          <w:szCs w:val="48"/>
          <w:lang w:val="en-US" w:eastAsia="zh-CN"/>
        </w:rPr>
        <w:t>1F:</w:t>
      </w:r>
    </w:p>
    <w:p>
      <w:pPr>
        <w:numPr>
          <w:ilvl w:val="0"/>
          <w:numId w:val="0"/>
        </w:numPr>
        <w:rPr>
          <w:rFonts w:hint="default"/>
          <w:lang w:val="en-US" w:eastAsia="zh-CN"/>
        </w:rPr>
      </w:pPr>
      <w:r>
        <w:rPr>
          <w:rFonts w:hint="eastAsia" w:ascii="方正小标宋简体" w:hAnsi="方正小标宋简体" w:eastAsia="方正小标宋简体" w:cs="方正小标宋简体"/>
          <w:sz w:val="36"/>
          <w:szCs w:val="36"/>
          <w:lang w:val="en-US" w:eastAsia="zh-CN"/>
        </w:rPr>
        <w:t>1.</w:t>
      </w:r>
    </w:p>
    <w:p>
      <w:pPr>
        <w:numPr>
          <w:ilvl w:val="0"/>
          <w:numId w:val="0"/>
        </w:numPr>
      </w:pPr>
      <w:r>
        <w:drawing>
          <wp:inline distT="0" distB="0" distL="114300" distR="114300">
            <wp:extent cx="4933950" cy="2332355"/>
            <wp:effectExtent l="0" t="0" r="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4933950" cy="2332355"/>
                    </a:xfrm>
                    <a:prstGeom prst="rect">
                      <a:avLst/>
                    </a:prstGeom>
                    <a:noFill/>
                    <a:ln>
                      <a:noFill/>
                    </a:ln>
                  </pic:spPr>
                </pic:pic>
              </a:graphicData>
            </a:graphic>
          </wp:inline>
        </w:drawing>
      </w:r>
    </w:p>
    <w:p>
      <w:r>
        <w:rPr>
          <w:rFonts w:hint="eastAsia" w:ascii="方正小标宋简体" w:hAnsi="方正小标宋简体" w:eastAsia="方正小标宋简体" w:cs="方正小标宋简体"/>
          <w:sz w:val="36"/>
          <w:szCs w:val="36"/>
          <w:lang w:val="en-US" w:eastAsia="zh-CN"/>
        </w:rPr>
        <w:t xml:space="preserve">2.                      </w:t>
      </w:r>
    </w:p>
    <w:p>
      <w:pPr>
        <w:jc w:val="center"/>
      </w:pPr>
      <w:r>
        <w:drawing>
          <wp:inline distT="0" distB="0" distL="114300" distR="114300">
            <wp:extent cx="2597785" cy="1328420"/>
            <wp:effectExtent l="0" t="0" r="1206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rcRect l="6075" t="8176" r="8797" b="13080"/>
                    <a:stretch>
                      <a:fillRect/>
                    </a:stretch>
                  </pic:blipFill>
                  <pic:spPr>
                    <a:xfrm>
                      <a:off x="0" y="0"/>
                      <a:ext cx="2597785" cy="1328420"/>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 xml:space="preserve">3. </w:t>
      </w:r>
    </w:p>
    <w:p/>
    <w:p>
      <w:pPr>
        <w:jc w:val="center"/>
      </w:pPr>
      <w:r>
        <w:drawing>
          <wp:inline distT="0" distB="0" distL="114300" distR="114300">
            <wp:extent cx="2724150" cy="1329055"/>
            <wp:effectExtent l="0" t="0" r="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rcRect l="2055" t="3960" r="266" b="6931"/>
                    <a:stretch>
                      <a:fillRect/>
                    </a:stretch>
                  </pic:blipFill>
                  <pic:spPr>
                    <a:xfrm>
                      <a:off x="0" y="0"/>
                      <a:ext cx="2724150" cy="1329055"/>
                    </a:xfrm>
                    <a:prstGeom prst="rect">
                      <a:avLst/>
                    </a:prstGeom>
                    <a:noFill/>
                    <a:ln>
                      <a:noFill/>
                    </a:ln>
                  </pic:spPr>
                </pic:pic>
              </a:graphicData>
            </a:graphic>
          </wp:inline>
        </w:drawing>
      </w:r>
    </w:p>
    <w:p>
      <w:r>
        <w:rPr>
          <w:rFonts w:hint="eastAsia" w:ascii="方正小标宋简体" w:hAnsi="方正小标宋简体" w:eastAsia="方正小标宋简体" w:cs="方正小标宋简体"/>
          <w:sz w:val="36"/>
          <w:szCs w:val="36"/>
          <w:lang w:val="en-US" w:eastAsia="zh-CN"/>
        </w:rPr>
        <w:t>4.</w:t>
      </w:r>
    </w:p>
    <w:p>
      <w:pPr>
        <w:jc w:val="left"/>
      </w:pPr>
      <w:r>
        <w:drawing>
          <wp:inline distT="0" distB="0" distL="114300" distR="114300">
            <wp:extent cx="5268595" cy="2402205"/>
            <wp:effectExtent l="0" t="0" r="8255" b="1714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a:stretch>
                      <a:fillRect/>
                    </a:stretch>
                  </pic:blipFill>
                  <pic:spPr>
                    <a:xfrm>
                      <a:off x="0" y="0"/>
                      <a:ext cx="5268595" cy="2402205"/>
                    </a:xfrm>
                    <a:prstGeom prst="rect">
                      <a:avLst/>
                    </a:prstGeom>
                    <a:noFill/>
                    <a:ln>
                      <a:noFill/>
                    </a:ln>
                  </pic:spPr>
                </pic:pic>
              </a:graphicData>
            </a:graphic>
          </wp:inline>
        </w:drawing>
      </w:r>
    </w:p>
    <w:p>
      <w:r>
        <w:rPr>
          <w:rFonts w:hint="eastAsia" w:ascii="方正小标宋简体" w:hAnsi="方正小标宋简体" w:eastAsia="方正小标宋简体" w:cs="方正小标宋简体"/>
          <w:sz w:val="36"/>
          <w:szCs w:val="36"/>
          <w:lang w:val="en-US" w:eastAsia="zh-CN"/>
        </w:rPr>
        <w:t>5.</w:t>
      </w:r>
    </w:p>
    <w:p>
      <w:pPr>
        <w:jc w:val="left"/>
      </w:pPr>
      <w:r>
        <w:drawing>
          <wp:inline distT="0" distB="0" distL="114300" distR="114300">
            <wp:extent cx="5265420" cy="2401570"/>
            <wp:effectExtent l="0" t="0" r="11430"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rcRect t="3815"/>
                    <a:stretch>
                      <a:fillRect/>
                    </a:stretch>
                  </pic:blipFill>
                  <pic:spPr>
                    <a:xfrm>
                      <a:off x="0" y="0"/>
                      <a:ext cx="5265420" cy="2401570"/>
                    </a:xfrm>
                    <a:prstGeom prst="rect">
                      <a:avLst/>
                    </a:prstGeom>
                    <a:noFill/>
                    <a:ln>
                      <a:noFill/>
                    </a:ln>
                  </pic:spPr>
                </pic:pic>
              </a:graphicData>
            </a:graphic>
          </wp:inline>
        </w:drawing>
      </w:r>
    </w:p>
    <w:p>
      <w:r>
        <w:rPr>
          <w:rFonts w:hint="eastAsia" w:ascii="方正小标宋简体" w:hAnsi="方正小标宋简体" w:eastAsia="方正小标宋简体" w:cs="方正小标宋简体"/>
          <w:sz w:val="36"/>
          <w:szCs w:val="36"/>
          <w:lang w:val="en-US" w:eastAsia="zh-CN"/>
        </w:rPr>
        <w:t>6.</w:t>
      </w:r>
    </w:p>
    <w:p>
      <w:pPr>
        <w:jc w:val="center"/>
      </w:pPr>
      <w:r>
        <w:drawing>
          <wp:inline distT="0" distB="0" distL="114300" distR="114300">
            <wp:extent cx="3152140" cy="1666875"/>
            <wp:effectExtent l="0" t="0" r="10160" b="952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4"/>
                    <a:stretch>
                      <a:fillRect/>
                    </a:stretch>
                  </pic:blipFill>
                  <pic:spPr>
                    <a:xfrm>
                      <a:off x="0" y="0"/>
                      <a:ext cx="3152140" cy="1666875"/>
                    </a:xfrm>
                    <a:prstGeom prst="rect">
                      <a:avLst/>
                    </a:prstGeom>
                    <a:noFill/>
                    <a:ln>
                      <a:noFill/>
                    </a:ln>
                  </pic:spPr>
                </pic:pic>
              </a:graphicData>
            </a:graphic>
          </wp:inline>
        </w:drawing>
      </w:r>
    </w:p>
    <w:p>
      <w:pP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7.</w:t>
      </w:r>
    </w:p>
    <w:p>
      <w:pPr>
        <w:jc w:val="center"/>
      </w:pPr>
      <w:r>
        <w:drawing>
          <wp:inline distT="0" distB="0" distL="114300" distR="114300">
            <wp:extent cx="2950845" cy="1554480"/>
            <wp:effectExtent l="0" t="0" r="190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2950845" cy="1554480"/>
                    </a:xfrm>
                    <a:prstGeom prst="rect">
                      <a:avLst/>
                    </a:prstGeom>
                    <a:noFill/>
                    <a:ln>
                      <a:noFill/>
                    </a:ln>
                  </pic:spPr>
                </pic:pic>
              </a:graphicData>
            </a:graphic>
          </wp:inline>
        </w:drawing>
      </w:r>
    </w:p>
    <w:p>
      <w:pPr>
        <w:jc w:val="center"/>
        <w:rPr>
          <w:rFonts w:hint="eastAsia"/>
          <w:lang w:val="en-US" w:eastAsia="zh-CN"/>
        </w:rPr>
      </w:pPr>
    </w:p>
    <w:p>
      <w:pPr>
        <w:jc w:val="center"/>
        <w:rPr>
          <w:rFonts w:hint="eastAsia" w:ascii="宋体" w:hAnsi="宋体" w:cs="宋体"/>
          <w:b/>
          <w:bCs/>
          <w:sz w:val="48"/>
          <w:szCs w:val="48"/>
          <w:lang w:val="en-US" w:eastAsia="zh-CN"/>
        </w:rPr>
      </w:pPr>
      <w:r>
        <w:rPr>
          <w:rFonts w:hint="eastAsia" w:ascii="宋体" w:hAnsi="宋体" w:cs="宋体"/>
          <w:b/>
          <w:bCs/>
          <w:sz w:val="48"/>
          <w:szCs w:val="48"/>
          <w:lang w:val="en-US" w:eastAsia="zh-CN"/>
        </w:rPr>
        <w:t>2F:</w:t>
      </w:r>
    </w:p>
    <w:p>
      <w:pP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1.</w:t>
      </w:r>
    </w:p>
    <w:p>
      <w:pPr>
        <w:jc w:val="center"/>
      </w:pPr>
      <w:r>
        <w:drawing>
          <wp:inline distT="0" distB="0" distL="114300" distR="114300">
            <wp:extent cx="4750435" cy="2158365"/>
            <wp:effectExtent l="0" t="0" r="1206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4750435" cy="2158365"/>
                    </a:xfrm>
                    <a:prstGeom prst="rect">
                      <a:avLst/>
                    </a:prstGeom>
                    <a:noFill/>
                    <a:ln>
                      <a:noFill/>
                    </a:ln>
                  </pic:spPr>
                </pic:pic>
              </a:graphicData>
            </a:graphic>
          </wp:inline>
        </w:drawing>
      </w:r>
    </w:p>
    <w:p>
      <w:pP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2.</w:t>
      </w:r>
    </w:p>
    <w:p>
      <w:pPr>
        <w:jc w:val="center"/>
      </w:pPr>
      <w:r>
        <w:drawing>
          <wp:inline distT="0" distB="0" distL="114300" distR="114300">
            <wp:extent cx="4523740" cy="2211705"/>
            <wp:effectExtent l="0" t="0" r="10160"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4523740" cy="2211705"/>
                    </a:xfrm>
                    <a:prstGeom prst="rect">
                      <a:avLst/>
                    </a:prstGeom>
                    <a:noFill/>
                    <a:ln>
                      <a:noFill/>
                    </a:ln>
                  </pic:spPr>
                </pic:pic>
              </a:graphicData>
            </a:graphic>
          </wp:inline>
        </w:drawing>
      </w:r>
    </w:p>
    <w:p>
      <w:r>
        <w:rPr>
          <w:rFonts w:hint="eastAsia" w:ascii="方正小标宋简体" w:hAnsi="方正小标宋简体" w:eastAsia="方正小标宋简体" w:cs="方正小标宋简体"/>
          <w:sz w:val="36"/>
          <w:szCs w:val="36"/>
          <w:lang w:val="en-US" w:eastAsia="zh-CN"/>
        </w:rPr>
        <w:t>3.</w:t>
      </w:r>
      <w:r>
        <w:drawing>
          <wp:inline distT="0" distB="0" distL="114300" distR="114300">
            <wp:extent cx="4335780" cy="2081530"/>
            <wp:effectExtent l="0" t="0" r="762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4335780" cy="2081530"/>
                    </a:xfrm>
                    <a:prstGeom prst="rect">
                      <a:avLst/>
                    </a:prstGeom>
                    <a:noFill/>
                    <a:ln>
                      <a:noFill/>
                    </a:ln>
                  </pic:spPr>
                </pic:pic>
              </a:graphicData>
            </a:graphic>
          </wp:inline>
        </w:drawing>
      </w:r>
    </w:p>
    <w:p>
      <w:pPr>
        <w:rPr>
          <w:rFonts w:hint="eastAsia"/>
          <w:lang w:val="en-US" w:eastAsia="zh-CN"/>
        </w:rPr>
      </w:pPr>
    </w:p>
    <w:p>
      <w:pPr>
        <w:jc w:val="left"/>
      </w:pPr>
      <w:r>
        <w:rPr>
          <w:rFonts w:hint="eastAsia" w:ascii="方正小标宋简体" w:hAnsi="方正小标宋简体" w:eastAsia="方正小标宋简体" w:cs="方正小标宋简体"/>
          <w:sz w:val="36"/>
          <w:szCs w:val="36"/>
          <w:lang w:val="en-US" w:eastAsia="zh-CN"/>
        </w:rPr>
        <w:t>4.</w:t>
      </w:r>
      <w:r>
        <w:drawing>
          <wp:inline distT="0" distB="0" distL="114300" distR="114300">
            <wp:extent cx="4398645" cy="2060575"/>
            <wp:effectExtent l="0" t="0" r="190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4398645" cy="2060575"/>
                    </a:xfrm>
                    <a:prstGeom prst="rect">
                      <a:avLst/>
                    </a:prstGeom>
                    <a:noFill/>
                    <a:ln>
                      <a:noFill/>
                    </a:ln>
                  </pic:spPr>
                </pic:pic>
              </a:graphicData>
            </a:graphic>
          </wp:inline>
        </w:drawing>
      </w:r>
    </w:p>
    <w:p>
      <w:pPr>
        <w:jc w:val="left"/>
        <w:rPr>
          <w:rFonts w:hint="default"/>
          <w:lang w:val="en-US" w:eastAsia="zh-CN"/>
        </w:rPr>
      </w:pPr>
    </w:p>
    <w:p>
      <w:pPr>
        <w:jc w:val="center"/>
        <w:rPr>
          <w:rFonts w:hint="eastAsia" w:ascii="宋体" w:hAnsi="宋体" w:cs="宋体"/>
          <w:b/>
          <w:bCs/>
          <w:sz w:val="48"/>
          <w:szCs w:val="48"/>
          <w:lang w:val="en-US" w:eastAsia="zh-CN"/>
        </w:rPr>
      </w:pPr>
      <w:r>
        <w:rPr>
          <w:rFonts w:hint="eastAsia" w:ascii="宋体" w:hAnsi="宋体" w:cs="宋体"/>
          <w:b/>
          <w:bCs/>
          <w:sz w:val="48"/>
          <w:szCs w:val="48"/>
          <w:lang w:val="en-US" w:eastAsia="zh-CN"/>
        </w:rPr>
        <w:t>3F:</w:t>
      </w:r>
    </w:p>
    <w:p>
      <w:pPr>
        <w:jc w:val="left"/>
      </w:pPr>
      <w:r>
        <w:rPr>
          <w:rFonts w:hint="eastAsia" w:ascii="方正小标宋简体" w:hAnsi="方正小标宋简体" w:eastAsia="方正小标宋简体" w:cs="方正小标宋简体"/>
          <w:sz w:val="36"/>
          <w:szCs w:val="36"/>
          <w:lang w:val="en-US" w:eastAsia="zh-CN"/>
        </w:rPr>
        <w:t>1.</w:t>
      </w:r>
      <w:r>
        <w:drawing>
          <wp:inline distT="0" distB="0" distL="114300" distR="114300">
            <wp:extent cx="5269865" cy="2483485"/>
            <wp:effectExtent l="0" t="0" r="6985"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rcRect t="5096"/>
                    <a:stretch>
                      <a:fillRect/>
                    </a:stretch>
                  </pic:blipFill>
                  <pic:spPr>
                    <a:xfrm>
                      <a:off x="0" y="0"/>
                      <a:ext cx="5269865" cy="2483485"/>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2.</w:t>
      </w:r>
    </w:p>
    <w:p>
      <w:pPr>
        <w:jc w:val="left"/>
      </w:pPr>
      <w:r>
        <w:drawing>
          <wp:inline distT="0" distB="0" distL="114300" distR="114300">
            <wp:extent cx="5244465" cy="2498090"/>
            <wp:effectExtent l="0" t="0" r="13335"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rcRect t="5409" r="362"/>
                    <a:stretch>
                      <a:fillRect/>
                    </a:stretch>
                  </pic:blipFill>
                  <pic:spPr>
                    <a:xfrm>
                      <a:off x="0" y="0"/>
                      <a:ext cx="5244465" cy="2498090"/>
                    </a:xfrm>
                    <a:prstGeom prst="rect">
                      <a:avLst/>
                    </a:prstGeom>
                    <a:noFill/>
                    <a:ln>
                      <a:noFill/>
                    </a:ln>
                  </pic:spPr>
                </pic:pic>
              </a:graphicData>
            </a:graphic>
          </wp:inline>
        </w:drawing>
      </w:r>
    </w:p>
    <w:p>
      <w:pPr>
        <w:jc w:val="left"/>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3.</w:t>
      </w:r>
    </w:p>
    <w:p>
      <w:pPr>
        <w:jc w:val="center"/>
      </w:pPr>
      <w:r>
        <w:drawing>
          <wp:inline distT="0" distB="0" distL="114300" distR="114300">
            <wp:extent cx="3411220" cy="1804035"/>
            <wp:effectExtent l="0" t="0" r="1778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3411220" cy="1804035"/>
                    </a:xfrm>
                    <a:prstGeom prst="rect">
                      <a:avLst/>
                    </a:prstGeom>
                    <a:noFill/>
                    <a:ln>
                      <a:noFill/>
                    </a:ln>
                  </pic:spPr>
                </pic:pic>
              </a:graphicData>
            </a:graphic>
          </wp:inline>
        </w:drawing>
      </w:r>
    </w:p>
    <w:p>
      <w:pPr>
        <w:jc w:val="left"/>
        <w:rPr>
          <w:rFonts w:hint="default"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4.</w:t>
      </w:r>
    </w:p>
    <w:p>
      <w:pPr>
        <w:jc w:val="center"/>
        <w:rPr>
          <w:rFonts w:hint="eastAsia" w:ascii="方正小标宋简体" w:hAnsi="方正小标宋简体" w:eastAsia="方正小标宋简体" w:cs="方正小标宋简体"/>
          <w:sz w:val="36"/>
          <w:szCs w:val="36"/>
          <w:lang w:val="en-US" w:eastAsia="zh-CN"/>
        </w:rPr>
      </w:pPr>
      <w:r>
        <w:drawing>
          <wp:inline distT="0" distB="0" distL="114300" distR="114300">
            <wp:extent cx="4197985" cy="2001520"/>
            <wp:effectExtent l="0" t="0" r="12065"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4197985" cy="2001520"/>
                    </a:xfrm>
                    <a:prstGeom prst="rect">
                      <a:avLst/>
                    </a:prstGeom>
                    <a:noFill/>
                    <a:ln>
                      <a:noFill/>
                    </a:ln>
                  </pic:spPr>
                </pic:pic>
              </a:graphicData>
            </a:graphic>
          </wp:inline>
        </w:drawing>
      </w:r>
    </w:p>
    <w:p>
      <w:pPr>
        <w:jc w:val="left"/>
        <w:rPr>
          <w:rFonts w:hint="default"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5.</w:t>
      </w:r>
    </w:p>
    <w:p>
      <w:pPr>
        <w:jc w:val="center"/>
      </w:pPr>
      <w:r>
        <w:drawing>
          <wp:inline distT="0" distB="0" distL="114300" distR="114300">
            <wp:extent cx="3425190" cy="1799590"/>
            <wp:effectExtent l="0" t="0" r="381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3425190" cy="1799590"/>
                    </a:xfrm>
                    <a:prstGeom prst="rect">
                      <a:avLst/>
                    </a:prstGeom>
                    <a:noFill/>
                    <a:ln>
                      <a:noFill/>
                    </a:ln>
                  </pic:spPr>
                </pic:pic>
              </a:graphicData>
            </a:graphic>
          </wp:inline>
        </w:drawing>
      </w:r>
    </w:p>
    <w:p>
      <w:pPr>
        <w:jc w:val="left"/>
        <w:rPr>
          <w:rFonts w:hint="default"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6.</w:t>
      </w:r>
    </w:p>
    <w:p>
      <w:pPr>
        <w:jc w:val="left"/>
      </w:pPr>
      <w:r>
        <w:drawing>
          <wp:inline distT="0" distB="0" distL="114300" distR="114300">
            <wp:extent cx="5274310" cy="250888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274310" cy="2508885"/>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7.</w:t>
      </w:r>
    </w:p>
    <w:p>
      <w:pPr>
        <w:jc w:val="left"/>
        <w:rPr>
          <w:rFonts w:hint="default" w:ascii="方正小标宋简体" w:hAnsi="方正小标宋简体" w:eastAsia="方正小标宋简体" w:cs="方正小标宋简体"/>
          <w:sz w:val="36"/>
          <w:szCs w:val="36"/>
          <w:lang w:val="en-US" w:eastAsia="zh-CN"/>
        </w:rPr>
      </w:pPr>
      <w:r>
        <w:drawing>
          <wp:inline distT="0" distB="0" distL="114300" distR="114300">
            <wp:extent cx="4483735" cy="2127885"/>
            <wp:effectExtent l="0" t="0" r="1206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rcRect t="4025"/>
                    <a:stretch>
                      <a:fillRect/>
                    </a:stretch>
                  </pic:blipFill>
                  <pic:spPr>
                    <a:xfrm>
                      <a:off x="0" y="0"/>
                      <a:ext cx="4483735" cy="2127885"/>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8.</w:t>
      </w:r>
    </w:p>
    <w:p>
      <w:pPr>
        <w:jc w:val="center"/>
      </w:pPr>
      <w:r>
        <w:drawing>
          <wp:inline distT="0" distB="0" distL="114300" distR="114300">
            <wp:extent cx="3068955" cy="1547495"/>
            <wp:effectExtent l="0" t="0" r="17145"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3068955" cy="1547495"/>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9.</w:t>
      </w:r>
    </w:p>
    <w:p>
      <w:pPr>
        <w:jc w:val="center"/>
      </w:pPr>
      <w:r>
        <w:drawing>
          <wp:inline distT="0" distB="0" distL="114300" distR="114300">
            <wp:extent cx="3128645" cy="1642745"/>
            <wp:effectExtent l="0" t="0" r="1460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3128645" cy="1642745"/>
                    </a:xfrm>
                    <a:prstGeom prst="rect">
                      <a:avLst/>
                    </a:prstGeom>
                    <a:noFill/>
                    <a:ln>
                      <a:noFill/>
                    </a:ln>
                  </pic:spPr>
                </pic:pic>
              </a:graphicData>
            </a:graphic>
          </wp:inline>
        </w:drawing>
      </w:r>
    </w:p>
    <w:p>
      <w:pPr>
        <w:jc w:val="center"/>
      </w:pPr>
    </w:p>
    <w:p>
      <w:pPr>
        <w:jc w:val="center"/>
        <w:rPr>
          <w:rFonts w:hint="eastAsia" w:ascii="宋体" w:hAnsi="宋体" w:cs="宋体"/>
          <w:b/>
          <w:bCs/>
          <w:sz w:val="48"/>
          <w:szCs w:val="48"/>
          <w:lang w:val="en-US" w:eastAsia="zh-CN"/>
        </w:rPr>
      </w:pPr>
      <w:r>
        <w:rPr>
          <w:rFonts w:hint="eastAsia" w:ascii="宋体" w:hAnsi="宋体" w:cs="宋体"/>
          <w:b/>
          <w:bCs/>
          <w:sz w:val="48"/>
          <w:szCs w:val="48"/>
          <w:lang w:val="en-US" w:eastAsia="zh-CN"/>
        </w:rPr>
        <w:t>4F:</w:t>
      </w:r>
    </w:p>
    <w:p>
      <w:pPr>
        <w:jc w:val="left"/>
      </w:pPr>
      <w:r>
        <w:rPr>
          <w:rFonts w:hint="eastAsia" w:ascii="方正小标宋简体" w:hAnsi="方正小标宋简体" w:eastAsia="方正小标宋简体" w:cs="方正小标宋简体"/>
          <w:sz w:val="36"/>
          <w:szCs w:val="36"/>
          <w:lang w:val="en-US" w:eastAsia="zh-CN"/>
        </w:rPr>
        <w:t>1.</w:t>
      </w:r>
    </w:p>
    <w:p>
      <w:pPr>
        <w:jc w:val="center"/>
      </w:pPr>
      <w:r>
        <w:drawing>
          <wp:inline distT="0" distB="0" distL="114300" distR="114300">
            <wp:extent cx="4820920" cy="2310130"/>
            <wp:effectExtent l="0" t="0" r="17780"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4820920" cy="2310130"/>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2.</w:t>
      </w:r>
    </w:p>
    <w:p>
      <w:pPr>
        <w:jc w:val="left"/>
      </w:pPr>
      <w:r>
        <w:drawing>
          <wp:inline distT="0" distB="0" distL="114300" distR="114300">
            <wp:extent cx="5273040" cy="2473960"/>
            <wp:effectExtent l="0" t="0" r="381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rcRect t="2625"/>
                    <a:stretch>
                      <a:fillRect/>
                    </a:stretch>
                  </pic:blipFill>
                  <pic:spPr>
                    <a:xfrm>
                      <a:off x="0" y="0"/>
                      <a:ext cx="5273040" cy="2473960"/>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3.</w:t>
      </w:r>
    </w:p>
    <w:p>
      <w:pPr>
        <w:jc w:val="center"/>
      </w:pPr>
      <w:r>
        <w:drawing>
          <wp:inline distT="0" distB="0" distL="114300" distR="114300">
            <wp:extent cx="3596005" cy="1878330"/>
            <wp:effectExtent l="0" t="0" r="444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a:stretch>
                      <a:fillRect/>
                    </a:stretch>
                  </pic:blipFill>
                  <pic:spPr>
                    <a:xfrm>
                      <a:off x="0" y="0"/>
                      <a:ext cx="3596005" cy="1878330"/>
                    </a:xfrm>
                    <a:prstGeom prst="rect">
                      <a:avLst/>
                    </a:prstGeom>
                    <a:noFill/>
                    <a:ln>
                      <a:noFill/>
                    </a:ln>
                  </pic:spPr>
                </pic:pic>
              </a:graphicData>
            </a:graphic>
          </wp:inline>
        </w:drawing>
      </w:r>
    </w:p>
    <w:p>
      <w:pPr>
        <w:jc w:val="left"/>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4.</w:t>
      </w:r>
    </w:p>
    <w:p>
      <w:pPr>
        <w:jc w:val="center"/>
      </w:pPr>
      <w:r>
        <w:drawing>
          <wp:inline distT="0" distB="0" distL="114300" distR="114300">
            <wp:extent cx="3650615" cy="1864995"/>
            <wp:effectExtent l="0" t="0" r="698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tretch>
                      <a:fillRect/>
                    </a:stretch>
                  </pic:blipFill>
                  <pic:spPr>
                    <a:xfrm>
                      <a:off x="0" y="0"/>
                      <a:ext cx="3650615" cy="1864995"/>
                    </a:xfrm>
                    <a:prstGeom prst="rect">
                      <a:avLst/>
                    </a:prstGeom>
                    <a:noFill/>
                    <a:ln>
                      <a:noFill/>
                    </a:ln>
                  </pic:spPr>
                </pic:pic>
              </a:graphicData>
            </a:graphic>
          </wp:inline>
        </w:drawing>
      </w:r>
    </w:p>
    <w:p>
      <w:pPr>
        <w:jc w:val="left"/>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5.</w:t>
      </w:r>
    </w:p>
    <w:p>
      <w:pPr>
        <w:jc w:val="center"/>
      </w:pPr>
      <w:r>
        <w:drawing>
          <wp:inline distT="0" distB="0" distL="114300" distR="114300">
            <wp:extent cx="3090545" cy="1649095"/>
            <wp:effectExtent l="0" t="0" r="1460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stretch>
                      <a:fillRect/>
                    </a:stretch>
                  </pic:blipFill>
                  <pic:spPr>
                    <a:xfrm>
                      <a:off x="0" y="0"/>
                      <a:ext cx="3090545" cy="1649095"/>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6.</w:t>
      </w:r>
    </w:p>
    <w:p>
      <w:pPr>
        <w:jc w:val="left"/>
        <w:rPr>
          <w:rFonts w:hint="default"/>
          <w:lang w:val="en-US" w:eastAsia="zh-CN"/>
        </w:rPr>
      </w:pPr>
      <w:r>
        <w:drawing>
          <wp:inline distT="0" distB="0" distL="114300" distR="114300">
            <wp:extent cx="4970780" cy="2315210"/>
            <wp:effectExtent l="0" t="0" r="127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rcRect t="3732"/>
                    <a:stretch>
                      <a:fillRect/>
                    </a:stretch>
                  </pic:blipFill>
                  <pic:spPr>
                    <a:xfrm>
                      <a:off x="0" y="0"/>
                      <a:ext cx="4970780" cy="2315210"/>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7.</w:t>
      </w:r>
    </w:p>
    <w:p>
      <w:pPr>
        <w:jc w:val="left"/>
      </w:pPr>
      <w:r>
        <w:drawing>
          <wp:inline distT="0" distB="0" distL="114300" distR="114300">
            <wp:extent cx="4851400" cy="2333625"/>
            <wp:effectExtent l="0" t="0" r="635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a:stretch>
                      <a:fillRect/>
                    </a:stretch>
                  </pic:blipFill>
                  <pic:spPr>
                    <a:xfrm>
                      <a:off x="0" y="0"/>
                      <a:ext cx="4851400" cy="2333625"/>
                    </a:xfrm>
                    <a:prstGeom prst="rect">
                      <a:avLst/>
                    </a:prstGeom>
                    <a:noFill/>
                    <a:ln>
                      <a:noFill/>
                    </a:ln>
                  </pic:spPr>
                </pic:pic>
              </a:graphicData>
            </a:graphic>
          </wp:inline>
        </w:drawing>
      </w:r>
    </w:p>
    <w:p>
      <w:pPr>
        <w:jc w:val="center"/>
        <w:rPr>
          <w:rFonts w:hint="eastAsia" w:ascii="宋体" w:hAnsi="宋体" w:cs="宋体"/>
          <w:b/>
          <w:bCs/>
          <w:sz w:val="48"/>
          <w:szCs w:val="48"/>
          <w:lang w:val="en-US" w:eastAsia="zh-CN"/>
        </w:rPr>
      </w:pPr>
      <w:r>
        <w:rPr>
          <w:rFonts w:hint="eastAsia" w:ascii="宋体" w:hAnsi="宋体" w:cs="宋体"/>
          <w:b/>
          <w:bCs/>
          <w:sz w:val="48"/>
          <w:szCs w:val="48"/>
          <w:lang w:val="en-US" w:eastAsia="zh-CN"/>
        </w:rPr>
        <w:t>5F:</w:t>
      </w:r>
    </w:p>
    <w:p>
      <w:pPr>
        <w:jc w:val="left"/>
      </w:pPr>
      <w:r>
        <w:rPr>
          <w:rFonts w:hint="eastAsia" w:ascii="方正小标宋简体" w:hAnsi="方正小标宋简体" w:eastAsia="方正小标宋简体" w:cs="方正小标宋简体"/>
          <w:sz w:val="36"/>
          <w:szCs w:val="36"/>
          <w:lang w:val="en-US" w:eastAsia="zh-CN"/>
        </w:rPr>
        <w:t>1.</w:t>
      </w:r>
    </w:p>
    <w:p>
      <w:pPr>
        <w:jc w:val="center"/>
      </w:pPr>
      <w:r>
        <w:drawing>
          <wp:inline distT="0" distB="0" distL="114300" distR="114300">
            <wp:extent cx="4303395" cy="1979930"/>
            <wp:effectExtent l="0" t="0" r="1905"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rcRect t="4436" r="362" b="1848"/>
                    <a:stretch>
                      <a:fillRect/>
                    </a:stretch>
                  </pic:blipFill>
                  <pic:spPr>
                    <a:xfrm>
                      <a:off x="0" y="0"/>
                      <a:ext cx="4303395" cy="1979930"/>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2.</w:t>
      </w:r>
    </w:p>
    <w:p>
      <w:pPr>
        <w:jc w:val="center"/>
      </w:pPr>
      <w:r>
        <w:drawing>
          <wp:inline distT="0" distB="0" distL="114300" distR="114300">
            <wp:extent cx="3951605" cy="1924685"/>
            <wp:effectExtent l="0" t="0" r="10795" b="184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tretch>
                      <a:fillRect/>
                    </a:stretch>
                  </pic:blipFill>
                  <pic:spPr>
                    <a:xfrm>
                      <a:off x="0" y="0"/>
                      <a:ext cx="3951605" cy="1924685"/>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3.</w:t>
      </w:r>
    </w:p>
    <w:p>
      <w:pPr>
        <w:jc w:val="center"/>
      </w:pPr>
      <w:r>
        <w:drawing>
          <wp:inline distT="0" distB="0" distL="114300" distR="114300">
            <wp:extent cx="4661535" cy="2148205"/>
            <wp:effectExtent l="0" t="0" r="5715"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rcRect t="5208"/>
                    <a:stretch>
                      <a:fillRect/>
                    </a:stretch>
                  </pic:blipFill>
                  <pic:spPr>
                    <a:xfrm>
                      <a:off x="0" y="0"/>
                      <a:ext cx="4661535" cy="2148205"/>
                    </a:xfrm>
                    <a:prstGeom prst="rect">
                      <a:avLst/>
                    </a:prstGeom>
                    <a:noFill/>
                    <a:ln>
                      <a:noFill/>
                    </a:ln>
                  </pic:spPr>
                </pic:pic>
              </a:graphicData>
            </a:graphic>
          </wp:inline>
        </w:drawing>
      </w:r>
    </w:p>
    <w:p>
      <w:pPr>
        <w:jc w:val="left"/>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4.</w:t>
      </w:r>
    </w:p>
    <w:p>
      <w:pPr>
        <w:jc w:val="left"/>
        <w:rPr>
          <w:rFonts w:hint="eastAsia" w:ascii="方正小标宋简体" w:hAnsi="方正小标宋简体" w:eastAsia="方正小标宋简体" w:cs="方正小标宋简体"/>
          <w:sz w:val="36"/>
          <w:szCs w:val="36"/>
          <w:lang w:val="en-US" w:eastAsia="zh-CN"/>
        </w:rPr>
      </w:pPr>
      <w:r>
        <w:drawing>
          <wp:inline distT="0" distB="0" distL="114300" distR="114300">
            <wp:extent cx="5266690" cy="2476500"/>
            <wp:effectExtent l="0" t="0" r="1016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9"/>
                    <a:stretch>
                      <a:fillRect/>
                    </a:stretch>
                  </pic:blipFill>
                  <pic:spPr>
                    <a:xfrm>
                      <a:off x="0" y="0"/>
                      <a:ext cx="5266690" cy="2476500"/>
                    </a:xfrm>
                    <a:prstGeom prst="rect">
                      <a:avLst/>
                    </a:prstGeom>
                    <a:noFill/>
                    <a:ln>
                      <a:noFill/>
                    </a:ln>
                  </pic:spPr>
                </pic:pic>
              </a:graphicData>
            </a:graphic>
          </wp:inline>
        </w:drawing>
      </w:r>
    </w:p>
    <w:p>
      <w:pPr>
        <w:jc w:val="center"/>
        <w:rPr>
          <w:rFonts w:hint="eastAsia" w:ascii="宋体" w:hAnsi="宋体" w:cs="宋体"/>
          <w:b/>
          <w:bCs/>
          <w:sz w:val="48"/>
          <w:szCs w:val="48"/>
          <w:lang w:val="en-US" w:eastAsia="zh-CN"/>
        </w:rPr>
      </w:pPr>
    </w:p>
    <w:p>
      <w:pPr>
        <w:jc w:val="center"/>
        <w:rPr>
          <w:rFonts w:hint="eastAsia" w:ascii="宋体" w:hAnsi="宋体" w:cs="宋体"/>
          <w:b/>
          <w:bCs/>
          <w:sz w:val="48"/>
          <w:szCs w:val="48"/>
          <w:lang w:val="en-US" w:eastAsia="zh-CN"/>
        </w:rPr>
      </w:pPr>
      <w:r>
        <w:rPr>
          <w:rFonts w:hint="eastAsia" w:ascii="宋体" w:hAnsi="宋体" w:cs="宋体"/>
          <w:b/>
          <w:bCs/>
          <w:sz w:val="48"/>
          <w:szCs w:val="48"/>
          <w:lang w:val="en-US" w:eastAsia="zh-CN"/>
        </w:rPr>
        <w:t>6F:</w:t>
      </w:r>
    </w:p>
    <w:p>
      <w:pPr>
        <w:jc w:val="left"/>
      </w:pPr>
      <w:r>
        <w:rPr>
          <w:rFonts w:hint="eastAsia" w:ascii="方正小标宋简体" w:hAnsi="方正小标宋简体" w:eastAsia="方正小标宋简体" w:cs="方正小标宋简体"/>
          <w:sz w:val="36"/>
          <w:szCs w:val="36"/>
          <w:lang w:val="en-US" w:eastAsia="zh-CN"/>
        </w:rPr>
        <w:t>1.</w:t>
      </w:r>
    </w:p>
    <w:p>
      <w:pPr>
        <w:jc w:val="center"/>
      </w:pPr>
      <w:r>
        <w:drawing>
          <wp:inline distT="0" distB="0" distL="114300" distR="114300">
            <wp:extent cx="5268595" cy="2442845"/>
            <wp:effectExtent l="0" t="0" r="8255" b="146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0"/>
                    <a:srcRect t="4652" b="3578"/>
                    <a:stretch>
                      <a:fillRect/>
                    </a:stretch>
                  </pic:blipFill>
                  <pic:spPr>
                    <a:xfrm>
                      <a:off x="0" y="0"/>
                      <a:ext cx="5268595" cy="2442845"/>
                    </a:xfrm>
                    <a:prstGeom prst="rect">
                      <a:avLst/>
                    </a:prstGeom>
                    <a:noFill/>
                    <a:ln>
                      <a:noFill/>
                    </a:ln>
                  </pic:spPr>
                </pic:pic>
              </a:graphicData>
            </a:graphic>
          </wp:inline>
        </w:drawing>
      </w:r>
    </w:p>
    <w:p>
      <w:pPr>
        <w:jc w:val="center"/>
      </w:pPr>
    </w:p>
    <w:p>
      <w:pPr>
        <w:jc w:val="center"/>
      </w:pPr>
    </w:p>
    <w:p>
      <w:pPr>
        <w:jc w:val="center"/>
      </w:pPr>
    </w:p>
    <w:p>
      <w:pPr>
        <w:jc w:val="center"/>
      </w:pPr>
    </w:p>
    <w:p>
      <w:pPr>
        <w:jc w:val="left"/>
      </w:pPr>
      <w:r>
        <w:rPr>
          <w:rFonts w:hint="eastAsia" w:ascii="方正小标宋简体" w:hAnsi="方正小标宋简体" w:eastAsia="方正小标宋简体" w:cs="方正小标宋简体"/>
          <w:sz w:val="36"/>
          <w:szCs w:val="36"/>
          <w:lang w:val="en-US" w:eastAsia="zh-CN"/>
        </w:rPr>
        <w:t>2.</w:t>
      </w:r>
    </w:p>
    <w:p>
      <w:pPr>
        <w:jc w:val="center"/>
      </w:pPr>
      <w:r>
        <w:drawing>
          <wp:inline distT="0" distB="0" distL="114300" distR="114300">
            <wp:extent cx="3958590" cy="1887855"/>
            <wp:effectExtent l="0" t="0" r="3810" b="171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1"/>
                    <a:stretch>
                      <a:fillRect/>
                    </a:stretch>
                  </pic:blipFill>
                  <pic:spPr>
                    <a:xfrm>
                      <a:off x="0" y="0"/>
                      <a:ext cx="3958590" cy="1887855"/>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3.</w:t>
      </w:r>
    </w:p>
    <w:p>
      <w:pPr>
        <w:jc w:val="center"/>
        <w:rPr>
          <w:rFonts w:hint="eastAsia" w:ascii="方正小标宋简体" w:hAnsi="方正小标宋简体" w:eastAsia="方正小标宋简体" w:cs="方正小标宋简体"/>
          <w:sz w:val="36"/>
          <w:szCs w:val="36"/>
          <w:lang w:val="en-US" w:eastAsia="zh-CN"/>
        </w:rPr>
      </w:pPr>
      <w:r>
        <w:drawing>
          <wp:inline distT="0" distB="0" distL="114300" distR="114300">
            <wp:extent cx="3752215" cy="173355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rcRect t="3328" r="641" b="2802"/>
                    <a:stretch>
                      <a:fillRect/>
                    </a:stretch>
                  </pic:blipFill>
                  <pic:spPr>
                    <a:xfrm>
                      <a:off x="0" y="0"/>
                      <a:ext cx="3752215" cy="1733550"/>
                    </a:xfrm>
                    <a:prstGeom prst="rect">
                      <a:avLst/>
                    </a:prstGeom>
                    <a:noFill/>
                    <a:ln>
                      <a:noFill/>
                    </a:ln>
                  </pic:spPr>
                </pic:pic>
              </a:graphicData>
            </a:graphic>
          </wp:inline>
        </w:drawing>
      </w:r>
    </w:p>
    <w:p>
      <w:pPr>
        <w:jc w:val="center"/>
      </w:pPr>
      <w:r>
        <w:rPr>
          <w:rFonts w:hint="eastAsia" w:ascii="宋体" w:hAnsi="宋体" w:cs="宋体"/>
          <w:b/>
          <w:bCs/>
          <w:sz w:val="48"/>
          <w:szCs w:val="48"/>
          <w:lang w:val="en-US" w:eastAsia="zh-CN"/>
        </w:rPr>
        <w:t>7F:</w:t>
      </w:r>
    </w:p>
    <w:p>
      <w:pPr>
        <w:jc w:val="left"/>
      </w:pPr>
    </w:p>
    <w:p>
      <w:pPr>
        <w:jc w:val="left"/>
      </w:pPr>
      <w:r>
        <w:rPr>
          <w:rFonts w:hint="eastAsia" w:ascii="方正小标宋简体" w:hAnsi="方正小标宋简体" w:eastAsia="方正小标宋简体" w:cs="方正小标宋简体"/>
          <w:sz w:val="36"/>
          <w:szCs w:val="36"/>
          <w:lang w:val="en-US" w:eastAsia="zh-CN"/>
        </w:rPr>
        <w:t>1.</w:t>
      </w:r>
    </w:p>
    <w:p>
      <w:pPr>
        <w:jc w:val="center"/>
      </w:pPr>
      <w:r>
        <w:drawing>
          <wp:inline distT="0" distB="0" distL="114300" distR="114300">
            <wp:extent cx="4645025" cy="2277745"/>
            <wp:effectExtent l="0" t="0" r="317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a:stretch>
                      <a:fillRect/>
                    </a:stretch>
                  </pic:blipFill>
                  <pic:spPr>
                    <a:xfrm>
                      <a:off x="0" y="0"/>
                      <a:ext cx="4645025" cy="2277745"/>
                    </a:xfrm>
                    <a:prstGeom prst="rect">
                      <a:avLst/>
                    </a:prstGeom>
                    <a:noFill/>
                    <a:ln>
                      <a:noFill/>
                    </a:ln>
                  </pic:spPr>
                </pic:pic>
              </a:graphicData>
            </a:graphic>
          </wp:inline>
        </w:drawing>
      </w:r>
    </w:p>
    <w:p>
      <w:pPr>
        <w:jc w:val="left"/>
      </w:pPr>
      <w:r>
        <w:rPr>
          <w:rFonts w:hint="eastAsia" w:ascii="方正小标宋简体" w:hAnsi="方正小标宋简体" w:eastAsia="方正小标宋简体" w:cs="方正小标宋简体"/>
          <w:sz w:val="36"/>
          <w:szCs w:val="36"/>
          <w:lang w:val="en-US" w:eastAsia="zh-CN"/>
        </w:rPr>
        <w:t>2.</w:t>
      </w:r>
    </w:p>
    <w:p>
      <w:pPr>
        <w:jc w:val="left"/>
      </w:pPr>
      <w:r>
        <w:drawing>
          <wp:inline distT="0" distB="0" distL="114300" distR="114300">
            <wp:extent cx="5260975" cy="2564130"/>
            <wp:effectExtent l="0" t="0" r="1587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4"/>
                    <a:stretch>
                      <a:fillRect/>
                    </a:stretch>
                  </pic:blipFill>
                  <pic:spPr>
                    <a:xfrm>
                      <a:off x="0" y="0"/>
                      <a:ext cx="5260975" cy="2564130"/>
                    </a:xfrm>
                    <a:prstGeom prst="rect">
                      <a:avLst/>
                    </a:prstGeom>
                    <a:noFill/>
                    <a:ln>
                      <a:noFill/>
                    </a:ln>
                  </pic:spPr>
                </pic:pic>
              </a:graphicData>
            </a:graphic>
          </wp:inline>
        </w:drawing>
      </w:r>
    </w:p>
    <w:p>
      <w:pPr>
        <w:jc w:val="left"/>
      </w:pPr>
    </w:p>
    <w:p>
      <w:pPr>
        <w:jc w:val="left"/>
      </w:pPr>
    </w:p>
    <w:p>
      <w:pPr>
        <w:jc w:val="center"/>
      </w:pPr>
      <w:r>
        <w:rPr>
          <w:rFonts w:hint="eastAsia" w:ascii="宋体" w:hAnsi="宋体" w:cs="宋体"/>
          <w:b/>
          <w:bCs/>
          <w:sz w:val="48"/>
          <w:szCs w:val="48"/>
          <w:lang w:val="en-US" w:eastAsia="zh-CN"/>
        </w:rPr>
        <w:t>8F:</w:t>
      </w:r>
    </w:p>
    <w:p>
      <w:pPr>
        <w:jc w:val="left"/>
      </w:pPr>
      <w:r>
        <w:rPr>
          <w:rFonts w:hint="eastAsia" w:ascii="方正小标宋简体" w:hAnsi="方正小标宋简体" w:eastAsia="方正小标宋简体" w:cs="方正小标宋简体"/>
          <w:sz w:val="36"/>
          <w:szCs w:val="36"/>
          <w:lang w:val="en-US" w:eastAsia="zh-CN"/>
        </w:rPr>
        <w:t>1.</w:t>
      </w:r>
    </w:p>
    <w:p>
      <w:pPr>
        <w:jc w:val="left"/>
      </w:pPr>
      <w:r>
        <w:drawing>
          <wp:inline distT="0" distB="0" distL="114300" distR="114300">
            <wp:extent cx="5264150" cy="2592705"/>
            <wp:effectExtent l="0" t="0" r="12700" b="171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5"/>
                    <a:stretch>
                      <a:fillRect/>
                    </a:stretch>
                  </pic:blipFill>
                  <pic:spPr>
                    <a:xfrm>
                      <a:off x="0" y="0"/>
                      <a:ext cx="5264150" cy="2592705"/>
                    </a:xfrm>
                    <a:prstGeom prst="rect">
                      <a:avLst/>
                    </a:prstGeom>
                    <a:noFill/>
                    <a:ln>
                      <a:noFill/>
                    </a:ln>
                  </pic:spPr>
                </pic:pic>
              </a:graphicData>
            </a:graphic>
          </wp:inline>
        </w:drawing>
      </w:r>
    </w:p>
    <w:p>
      <w:pPr>
        <w:jc w:val="left"/>
      </w:pPr>
    </w:p>
    <w:p>
      <w:pPr>
        <w:jc w:val="left"/>
      </w:pPr>
    </w:p>
    <w:p>
      <w:pPr>
        <w:jc w:val="left"/>
      </w:pPr>
    </w:p>
    <w:p>
      <w:pPr>
        <w:jc w:val="left"/>
        <w:rPr>
          <w:rFonts w:hint="default"/>
          <w:lang w:val="en-US" w:eastAsia="zh-CN"/>
        </w:rPr>
      </w:pPr>
    </w:p>
    <w:p>
      <w:pPr>
        <w:jc w:val="center"/>
        <w:rPr>
          <w:rFonts w:hint="eastAsia" w:ascii="宋体" w:hAnsi="宋体" w:eastAsia="宋体" w:cs="宋体"/>
          <w:b/>
          <w:bCs/>
          <w:sz w:val="48"/>
          <w:szCs w:val="48"/>
          <w:lang w:val="en-US" w:eastAsia="zh-CN"/>
        </w:rPr>
      </w:pPr>
      <w:r>
        <w:rPr>
          <w:rFonts w:hint="eastAsia" w:ascii="宋体" w:hAnsi="宋体" w:eastAsia="宋体" w:cs="宋体"/>
          <w:b/>
          <w:bCs/>
          <w:color w:val="auto"/>
          <w:spacing w:val="0"/>
          <w:position w:val="0"/>
          <w:sz w:val="48"/>
          <w:szCs w:val="48"/>
          <w:shd w:val="clear" w:color="auto" w:fill="auto"/>
          <w:lang w:val="en-US" w:eastAsia="zh-CN"/>
        </w:rPr>
        <w:t>拆除</w:t>
      </w:r>
      <w:r>
        <w:rPr>
          <w:rFonts w:hint="eastAsia" w:ascii="宋体" w:hAnsi="宋体" w:cs="宋体"/>
          <w:b/>
          <w:bCs/>
          <w:color w:val="auto"/>
          <w:spacing w:val="0"/>
          <w:position w:val="0"/>
          <w:sz w:val="48"/>
          <w:szCs w:val="48"/>
          <w:shd w:val="clear" w:color="auto" w:fill="auto"/>
          <w:lang w:val="en-US" w:eastAsia="zh-CN"/>
        </w:rPr>
        <w:t>导视牌</w:t>
      </w:r>
      <w:r>
        <w:rPr>
          <w:rFonts w:hint="eastAsia" w:ascii="宋体" w:hAnsi="宋体" w:eastAsia="宋体" w:cs="宋体"/>
          <w:b/>
          <w:bCs/>
          <w:sz w:val="48"/>
          <w:szCs w:val="48"/>
          <w:lang w:val="en-US" w:eastAsia="zh-CN"/>
        </w:rPr>
        <w:t>:</w:t>
      </w:r>
    </w:p>
    <w:p>
      <w:pPr>
        <w:jc w:val="both"/>
      </w:pPr>
      <w:r>
        <w:rPr>
          <w:rFonts w:hint="eastAsia" w:ascii="宋体" w:hAnsi="宋体" w:cs="宋体"/>
          <w:b/>
          <w:bCs/>
          <w:sz w:val="48"/>
          <w:szCs w:val="48"/>
          <w:lang w:val="en-US" w:eastAsia="zh-CN"/>
        </w:rPr>
        <w:t xml:space="preserve">3F </w:t>
      </w:r>
      <w:r>
        <w:drawing>
          <wp:inline distT="0" distB="0" distL="114300" distR="114300">
            <wp:extent cx="1759585" cy="1922145"/>
            <wp:effectExtent l="0" t="0" r="12065"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6"/>
                    <a:srcRect t="12160"/>
                    <a:stretch>
                      <a:fillRect/>
                    </a:stretch>
                  </pic:blipFill>
                  <pic:spPr>
                    <a:xfrm>
                      <a:off x="0" y="0"/>
                      <a:ext cx="1759585" cy="1922145"/>
                    </a:xfrm>
                    <a:prstGeom prst="rect">
                      <a:avLst/>
                    </a:prstGeom>
                    <a:noFill/>
                    <a:ln>
                      <a:noFill/>
                    </a:ln>
                  </pic:spPr>
                </pic:pic>
              </a:graphicData>
            </a:graphic>
          </wp:inline>
        </w:drawing>
      </w:r>
      <w:r>
        <w:rPr>
          <w:rFonts w:hint="eastAsia"/>
          <w:lang w:val="en-US" w:eastAsia="zh-CN"/>
        </w:rPr>
        <w:t xml:space="preserve">  </w:t>
      </w:r>
      <w:r>
        <w:rPr>
          <w:rFonts w:hint="eastAsia" w:ascii="宋体" w:hAnsi="宋体" w:cs="宋体"/>
          <w:b/>
          <w:bCs/>
          <w:sz w:val="48"/>
          <w:szCs w:val="48"/>
          <w:lang w:val="en-US" w:eastAsia="zh-CN"/>
        </w:rPr>
        <w:t>4F</w:t>
      </w:r>
      <w:r>
        <w:drawing>
          <wp:inline distT="0" distB="0" distL="114300" distR="114300">
            <wp:extent cx="1545590" cy="1903095"/>
            <wp:effectExtent l="0" t="0" r="1651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7"/>
                    <a:srcRect t="12267"/>
                    <a:stretch>
                      <a:fillRect/>
                    </a:stretch>
                  </pic:blipFill>
                  <pic:spPr>
                    <a:xfrm>
                      <a:off x="0" y="0"/>
                      <a:ext cx="1545590" cy="1903095"/>
                    </a:xfrm>
                    <a:prstGeom prst="rect">
                      <a:avLst/>
                    </a:prstGeom>
                    <a:noFill/>
                    <a:ln>
                      <a:noFill/>
                    </a:ln>
                  </pic:spPr>
                </pic:pic>
              </a:graphicData>
            </a:graphic>
          </wp:inline>
        </w:drawing>
      </w:r>
    </w:p>
    <w:p>
      <w:pPr>
        <w:jc w:val="both"/>
        <w:rPr>
          <w:rFonts w:hint="eastAsia" w:ascii="宋体" w:hAnsi="宋体" w:cs="宋体"/>
          <w:b/>
          <w:bCs/>
          <w:sz w:val="48"/>
          <w:szCs w:val="48"/>
          <w:lang w:val="en-US" w:eastAsia="zh-CN"/>
        </w:rPr>
      </w:pPr>
      <w:r>
        <w:rPr>
          <w:rFonts w:hint="eastAsia" w:ascii="宋体" w:hAnsi="宋体" w:cs="宋体"/>
          <w:b/>
          <w:bCs/>
          <w:sz w:val="48"/>
          <w:szCs w:val="48"/>
          <w:lang w:val="en-US" w:eastAsia="zh-CN"/>
        </w:rPr>
        <w:t xml:space="preserve">5F </w:t>
      </w:r>
      <w:r>
        <w:drawing>
          <wp:inline distT="0" distB="0" distL="114300" distR="114300">
            <wp:extent cx="1731645" cy="2075815"/>
            <wp:effectExtent l="0" t="0" r="1905"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8"/>
                    <a:srcRect l="6474" t="6416" r="4349" b="14432"/>
                    <a:stretch>
                      <a:fillRect/>
                    </a:stretch>
                  </pic:blipFill>
                  <pic:spPr>
                    <a:xfrm>
                      <a:off x="0" y="0"/>
                      <a:ext cx="1731645" cy="2075815"/>
                    </a:xfrm>
                    <a:prstGeom prst="rect">
                      <a:avLst/>
                    </a:prstGeom>
                    <a:noFill/>
                    <a:ln>
                      <a:noFill/>
                    </a:ln>
                  </pic:spPr>
                </pic:pic>
              </a:graphicData>
            </a:graphic>
          </wp:inline>
        </w:drawing>
      </w:r>
      <w:r>
        <w:rPr>
          <w:rFonts w:hint="eastAsia"/>
          <w:lang w:val="en-US" w:eastAsia="zh-CN"/>
        </w:rPr>
        <w:t xml:space="preserve">  </w:t>
      </w:r>
      <w:r>
        <w:rPr>
          <w:rFonts w:hint="eastAsia" w:ascii="宋体" w:hAnsi="宋体" w:cs="宋体"/>
          <w:b/>
          <w:bCs/>
          <w:sz w:val="48"/>
          <w:szCs w:val="48"/>
          <w:lang w:val="en-US" w:eastAsia="zh-CN"/>
        </w:rPr>
        <w:t>6F</w:t>
      </w:r>
      <w:r>
        <w:drawing>
          <wp:inline distT="0" distB="0" distL="114300" distR="114300">
            <wp:extent cx="1539240" cy="2209165"/>
            <wp:effectExtent l="0" t="0" r="381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9"/>
                    <a:stretch>
                      <a:fillRect/>
                    </a:stretch>
                  </pic:blipFill>
                  <pic:spPr>
                    <a:xfrm>
                      <a:off x="0" y="0"/>
                      <a:ext cx="1539240" cy="2209165"/>
                    </a:xfrm>
                    <a:prstGeom prst="rect">
                      <a:avLst/>
                    </a:prstGeom>
                    <a:noFill/>
                    <a:ln>
                      <a:noFill/>
                    </a:ln>
                  </pic:spPr>
                </pic:pic>
              </a:graphicData>
            </a:graphic>
          </wp:inline>
        </w:drawing>
      </w:r>
    </w:p>
    <w:tbl>
      <w:tblPr>
        <w:tblStyle w:val="6"/>
        <w:tblpPr w:leftFromText="180" w:rightFromText="180" w:vertAnchor="text" w:horzAnchor="page" w:tblpX="1887" w:tblpY="335"/>
        <w:tblOverlap w:val="never"/>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920"/>
        <w:gridCol w:w="2025"/>
        <w:gridCol w:w="1273"/>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945" w:type="dxa"/>
            <w:noWrap w:val="0"/>
            <w:vAlign w:val="top"/>
          </w:tcPr>
          <w:p>
            <w:pPr>
              <w:jc w:val="left"/>
              <w:rPr>
                <w:rFonts w:hint="eastAsia" w:ascii="方正小标宋简体" w:hAnsi="方正小标宋简体" w:eastAsia="方正小标宋简体" w:cs="方正小标宋简体"/>
                <w:b w:val="0"/>
                <w:bCs w:val="0"/>
                <w:sz w:val="32"/>
                <w:szCs w:val="32"/>
                <w:vertAlign w:val="baseline"/>
                <w:lang w:val="en-US" w:eastAsia="zh-CN"/>
              </w:rPr>
            </w:pPr>
            <w:r>
              <w:rPr>
                <w:rFonts w:hint="eastAsia" w:ascii="方正小标宋简体" w:hAnsi="方正小标宋简体" w:eastAsia="方正小标宋简体" w:cs="方正小标宋简体"/>
                <w:b w:val="0"/>
                <w:bCs w:val="0"/>
                <w:sz w:val="32"/>
                <w:szCs w:val="32"/>
                <w:vertAlign w:val="baseline"/>
                <w:lang w:val="en-US" w:eastAsia="zh-CN"/>
              </w:rPr>
              <w:t>项目</w:t>
            </w:r>
          </w:p>
        </w:tc>
        <w:tc>
          <w:tcPr>
            <w:tcW w:w="1920" w:type="dxa"/>
            <w:noWrap w:val="0"/>
            <w:vAlign w:val="top"/>
          </w:tcPr>
          <w:p>
            <w:pPr>
              <w:jc w:val="left"/>
              <w:rPr>
                <w:rFonts w:hint="eastAsia" w:ascii="方正小标宋简体" w:hAnsi="方正小标宋简体" w:eastAsia="方正小标宋简体" w:cs="方正小标宋简体"/>
                <w:b w:val="0"/>
                <w:bCs w:val="0"/>
                <w:sz w:val="32"/>
                <w:szCs w:val="32"/>
                <w:vertAlign w:val="baseline"/>
                <w:lang w:val="en-US" w:eastAsia="zh-CN"/>
              </w:rPr>
            </w:pPr>
            <w:r>
              <w:rPr>
                <w:rFonts w:hint="eastAsia" w:ascii="方正小标宋简体" w:hAnsi="方正小标宋简体" w:eastAsia="方正小标宋简体" w:cs="方正小标宋简体"/>
                <w:b w:val="0"/>
                <w:bCs w:val="0"/>
                <w:sz w:val="32"/>
                <w:szCs w:val="32"/>
                <w:vertAlign w:val="baseline"/>
                <w:lang w:val="en-US" w:eastAsia="zh-CN"/>
              </w:rPr>
              <w:t>材料</w:t>
            </w:r>
          </w:p>
        </w:tc>
        <w:tc>
          <w:tcPr>
            <w:tcW w:w="2025" w:type="dxa"/>
            <w:noWrap w:val="0"/>
            <w:vAlign w:val="top"/>
          </w:tcPr>
          <w:p>
            <w:pPr>
              <w:jc w:val="left"/>
              <w:rPr>
                <w:rFonts w:hint="eastAsia" w:ascii="方正小标宋简体" w:hAnsi="方正小标宋简体" w:eastAsia="方正小标宋简体" w:cs="方正小标宋简体"/>
                <w:b w:val="0"/>
                <w:bCs w:val="0"/>
                <w:sz w:val="32"/>
                <w:szCs w:val="32"/>
                <w:vertAlign w:val="baseline"/>
                <w:lang w:val="en-US" w:eastAsia="zh-CN"/>
              </w:rPr>
            </w:pPr>
            <w:r>
              <w:rPr>
                <w:rFonts w:hint="eastAsia" w:ascii="方正小标宋简体" w:hAnsi="方正小标宋简体" w:eastAsia="方正小标宋简体" w:cs="方正小标宋简体"/>
                <w:b w:val="0"/>
                <w:bCs w:val="0"/>
                <w:sz w:val="32"/>
                <w:szCs w:val="32"/>
                <w:vertAlign w:val="baseline"/>
                <w:lang w:val="en-US" w:eastAsia="zh-CN"/>
              </w:rPr>
              <w:t>规格/尺寸</w:t>
            </w:r>
          </w:p>
        </w:tc>
        <w:tc>
          <w:tcPr>
            <w:tcW w:w="1273" w:type="dxa"/>
            <w:noWrap w:val="0"/>
            <w:vAlign w:val="top"/>
          </w:tcPr>
          <w:p>
            <w:pPr>
              <w:jc w:val="left"/>
              <w:rPr>
                <w:rFonts w:hint="eastAsia" w:ascii="方正小标宋简体" w:hAnsi="方正小标宋简体" w:eastAsia="方正小标宋简体" w:cs="方正小标宋简体"/>
                <w:b w:val="0"/>
                <w:bCs w:val="0"/>
                <w:sz w:val="32"/>
                <w:szCs w:val="32"/>
                <w:vertAlign w:val="baseline"/>
                <w:lang w:val="en-US" w:eastAsia="zh-CN"/>
              </w:rPr>
            </w:pPr>
            <w:r>
              <w:rPr>
                <w:rFonts w:hint="eastAsia" w:ascii="方正小标宋简体" w:hAnsi="方正小标宋简体" w:eastAsia="方正小标宋简体" w:cs="方正小标宋简体"/>
                <w:b w:val="0"/>
                <w:bCs w:val="0"/>
                <w:sz w:val="32"/>
                <w:szCs w:val="32"/>
                <w:vertAlign w:val="baseline"/>
                <w:lang w:val="en-US" w:eastAsia="zh-CN"/>
              </w:rPr>
              <w:t>数量</w:t>
            </w:r>
          </w:p>
        </w:tc>
        <w:tc>
          <w:tcPr>
            <w:tcW w:w="1735" w:type="dxa"/>
            <w:noWrap w:val="0"/>
            <w:vAlign w:val="top"/>
          </w:tcPr>
          <w:p>
            <w:pPr>
              <w:jc w:val="left"/>
              <w:rPr>
                <w:rFonts w:hint="default" w:ascii="方正小标宋简体" w:hAnsi="方正小标宋简体" w:eastAsia="方正小标宋简体" w:cs="方正小标宋简体"/>
                <w:b w:val="0"/>
                <w:bCs w:val="0"/>
                <w:sz w:val="32"/>
                <w:szCs w:val="32"/>
                <w:vertAlign w:val="baseline"/>
                <w:lang w:val="en-US" w:eastAsia="zh-CN"/>
              </w:rPr>
            </w:pPr>
            <w:r>
              <w:rPr>
                <w:rFonts w:hint="eastAsia" w:ascii="方正小标宋简体" w:hAnsi="方正小标宋简体" w:eastAsia="方正小标宋简体" w:cs="方正小标宋简体"/>
                <w:b w:val="0"/>
                <w:bCs w:val="0"/>
                <w:sz w:val="32"/>
                <w:szCs w:val="32"/>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945" w:type="dxa"/>
            <w:noWrap w:val="0"/>
            <w:vAlign w:val="top"/>
          </w:tcPr>
          <w:p>
            <w:pPr>
              <w:jc w:val="left"/>
              <w:rPr>
                <w:rFonts w:hint="eastAsia" w:ascii="方正小标宋简体" w:hAnsi="方正小标宋简体" w:eastAsia="方正小标宋简体" w:cs="方正小标宋简体"/>
                <w:b w:val="0"/>
                <w:bCs w:val="0"/>
                <w:sz w:val="21"/>
                <w:szCs w:val="21"/>
                <w:vertAlign w:val="baseline"/>
                <w:lang w:val="en-US" w:eastAsia="zh-CN"/>
              </w:rPr>
            </w:pPr>
            <w:r>
              <w:rPr>
                <w:rFonts w:hint="eastAsia" w:ascii="方正小标宋简体" w:hAnsi="方正小标宋简体" w:eastAsia="方正小标宋简体" w:cs="方正小标宋简体"/>
                <w:b w:val="0"/>
                <w:bCs w:val="0"/>
                <w:sz w:val="21"/>
                <w:szCs w:val="21"/>
                <w:vertAlign w:val="baseline"/>
                <w:lang w:val="en-US" w:eastAsia="zh-CN"/>
              </w:rPr>
              <w:t>1F-8f扶梯导视牌</w:t>
            </w:r>
          </w:p>
        </w:tc>
        <w:tc>
          <w:tcPr>
            <w:tcW w:w="1920"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方正小标宋简体" w:hAnsi="方正小标宋简体" w:eastAsia="方正小标宋简体" w:cs="方正小标宋简体"/>
                <w:b w:val="0"/>
                <w:bCs w:val="0"/>
                <w:vertAlign w:val="baseline"/>
                <w:lang w:val="en-US" w:eastAsia="zh-CN"/>
              </w:rPr>
            </w:pPr>
            <w:r>
              <w:rPr>
                <w:rFonts w:hint="eastAsia" w:ascii="方正小标宋简体" w:hAnsi="方正小标宋简体" w:eastAsia="方正小标宋简体" w:cs="方正小标宋简体"/>
                <w:b w:val="0"/>
                <w:bCs w:val="0"/>
                <w:vertAlign w:val="baseline"/>
                <w:lang w:val="en-US" w:eastAsia="zh-CN"/>
              </w:rPr>
              <w:t>不锈钢套管镀玫瑰金、15mm透明亚克力装饰条、蓝景变压器、LED模组（包含、运输、安装、维护）</w:t>
            </w:r>
          </w:p>
        </w:tc>
        <w:tc>
          <w:tcPr>
            <w:tcW w:w="2025" w:type="dxa"/>
            <w:noWrap w:val="0"/>
            <w:vAlign w:val="top"/>
          </w:tcPr>
          <w:p>
            <w:pPr>
              <w:jc w:val="left"/>
              <w:rPr>
                <w:rFonts w:hint="default" w:ascii="方正小标宋简体" w:hAnsi="方正小标宋简体" w:eastAsia="方正小标宋简体" w:cs="方正小标宋简体"/>
                <w:b w:val="0"/>
                <w:bCs w:val="0"/>
                <w:vertAlign w:val="baseline"/>
                <w:lang w:val="en-US" w:eastAsia="zh-CN"/>
              </w:rPr>
            </w:pPr>
            <w:r>
              <w:rPr>
                <w:rFonts w:hint="eastAsia" w:ascii="方正小标宋简体" w:hAnsi="方正小标宋简体" w:eastAsia="方正小标宋简体" w:cs="方正小标宋简体"/>
                <w:b w:val="0"/>
                <w:bCs w:val="0"/>
                <w:vertAlign w:val="baseline"/>
                <w:lang w:val="en-US" w:eastAsia="zh-CN"/>
              </w:rPr>
              <w:t>120cm*30cm*5cm</w:t>
            </w:r>
          </w:p>
        </w:tc>
        <w:tc>
          <w:tcPr>
            <w:tcW w:w="1273" w:type="dxa"/>
            <w:noWrap w:val="0"/>
            <w:vAlign w:val="top"/>
          </w:tcPr>
          <w:p>
            <w:pPr>
              <w:jc w:val="left"/>
              <w:rPr>
                <w:rFonts w:hint="default" w:ascii="方正小标宋简体" w:hAnsi="方正小标宋简体" w:eastAsia="方正小标宋简体" w:cs="方正小标宋简体"/>
                <w:b w:val="0"/>
                <w:bCs w:val="0"/>
                <w:vertAlign w:val="baseline"/>
                <w:lang w:val="en-US" w:eastAsia="zh-CN"/>
              </w:rPr>
            </w:pPr>
            <w:r>
              <w:rPr>
                <w:rFonts w:hint="eastAsia" w:ascii="方正小标宋简体" w:hAnsi="方正小标宋简体" w:eastAsia="方正小标宋简体" w:cs="方正小标宋简体"/>
                <w:b w:val="0"/>
                <w:bCs w:val="0"/>
                <w:vertAlign w:val="baseline"/>
                <w:lang w:val="en-US" w:eastAsia="zh-CN"/>
              </w:rPr>
              <w:t>37</w:t>
            </w:r>
          </w:p>
        </w:tc>
        <w:tc>
          <w:tcPr>
            <w:tcW w:w="1735" w:type="dxa"/>
            <w:noWrap w:val="0"/>
            <w:vAlign w:val="top"/>
          </w:tcPr>
          <w:p>
            <w:pPr>
              <w:jc w:val="left"/>
              <w:rPr>
                <w:rFonts w:hint="eastAsia" w:ascii="方正小标宋简体" w:hAnsi="方正小标宋简体" w:eastAsia="方正小标宋简体" w:cs="方正小标宋简体"/>
                <w:b w:val="0"/>
                <w:bCs w:val="0"/>
                <w:vertAlign w:val="baseline"/>
                <w:lang w:val="en-US" w:eastAsia="zh-CN"/>
              </w:rPr>
            </w:pPr>
            <w:r>
              <w:rPr>
                <w:rFonts w:hint="eastAsia" w:ascii="方正小标宋简体" w:hAnsi="方正小标宋简体" w:eastAsia="方正小标宋简体" w:cs="方正小标宋简体"/>
                <w:b w:val="0"/>
                <w:bCs w:val="0"/>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945" w:type="dxa"/>
            <w:noWrap w:val="0"/>
            <w:vAlign w:val="top"/>
          </w:tcPr>
          <w:p>
            <w:pPr>
              <w:jc w:val="left"/>
              <w:rPr>
                <w:rFonts w:hint="eastAsia" w:ascii="方正小标宋简体" w:hAnsi="方正小标宋简体" w:eastAsia="方正小标宋简体" w:cs="方正小标宋简体"/>
                <w:b w:val="0"/>
                <w:bCs w:val="0"/>
                <w:sz w:val="21"/>
                <w:szCs w:val="21"/>
                <w:vertAlign w:val="baseline"/>
                <w:lang w:val="en-US" w:eastAsia="zh-CN"/>
              </w:rPr>
            </w:pPr>
            <w:r>
              <w:rPr>
                <w:rFonts w:hint="eastAsia" w:ascii="方正小标宋简体" w:hAnsi="方正小标宋简体" w:eastAsia="方正小标宋简体" w:cs="方正小标宋简体"/>
                <w:color w:val="auto"/>
                <w:spacing w:val="0"/>
                <w:position w:val="0"/>
                <w:sz w:val="21"/>
                <w:szCs w:val="21"/>
                <w:shd w:val="clear" w:color="auto" w:fill="auto"/>
                <w:lang w:val="en-US" w:eastAsia="zh-CN"/>
              </w:rPr>
              <w:t>拆除收银台废旧导视牌</w:t>
            </w:r>
          </w:p>
        </w:tc>
        <w:tc>
          <w:tcPr>
            <w:tcW w:w="1920"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方正小标宋简体" w:hAnsi="方正小标宋简体" w:eastAsia="方正小标宋简体" w:cs="方正小标宋简体"/>
                <w:b w:val="0"/>
                <w:bCs w:val="0"/>
                <w:vertAlign w:val="baseline"/>
                <w:lang w:val="en-US" w:eastAsia="zh-CN"/>
              </w:rPr>
            </w:pPr>
            <w:r>
              <w:rPr>
                <w:rFonts w:hint="eastAsia" w:ascii="方正小标宋简体" w:hAnsi="方正小标宋简体" w:eastAsia="方正小标宋简体" w:cs="方正小标宋简体"/>
                <w:b w:val="0"/>
                <w:bCs w:val="0"/>
                <w:vertAlign w:val="baseline"/>
                <w:lang w:val="en-US" w:eastAsia="zh-CN"/>
              </w:rPr>
              <w:t>/</w:t>
            </w:r>
          </w:p>
        </w:tc>
        <w:tc>
          <w:tcPr>
            <w:tcW w:w="2025" w:type="dxa"/>
            <w:noWrap w:val="0"/>
            <w:vAlign w:val="top"/>
          </w:tcPr>
          <w:p>
            <w:pPr>
              <w:jc w:val="left"/>
              <w:rPr>
                <w:rFonts w:hint="default" w:ascii="方正小标宋简体" w:hAnsi="方正小标宋简体" w:eastAsia="方正小标宋简体" w:cs="方正小标宋简体"/>
                <w:b w:val="0"/>
                <w:bCs w:val="0"/>
                <w:vertAlign w:val="baseline"/>
                <w:lang w:val="en-US" w:eastAsia="zh-CN"/>
              </w:rPr>
            </w:pPr>
            <w:r>
              <w:rPr>
                <w:rFonts w:hint="eastAsia" w:ascii="方正小标宋简体" w:hAnsi="方正小标宋简体" w:eastAsia="方正小标宋简体" w:cs="方正小标宋简体"/>
                <w:b w:val="0"/>
                <w:bCs w:val="0"/>
                <w:vertAlign w:val="baseline"/>
                <w:lang w:val="en-US" w:eastAsia="zh-CN"/>
              </w:rPr>
              <w:t>/</w:t>
            </w:r>
          </w:p>
        </w:tc>
        <w:tc>
          <w:tcPr>
            <w:tcW w:w="1273" w:type="dxa"/>
            <w:noWrap w:val="0"/>
            <w:vAlign w:val="top"/>
          </w:tcPr>
          <w:p>
            <w:pPr>
              <w:jc w:val="left"/>
              <w:rPr>
                <w:rFonts w:hint="default" w:ascii="方正小标宋简体" w:hAnsi="方正小标宋简体" w:eastAsia="方正小标宋简体" w:cs="方正小标宋简体"/>
                <w:b w:val="0"/>
                <w:bCs w:val="0"/>
                <w:vertAlign w:val="baseline"/>
                <w:lang w:val="en-US" w:eastAsia="zh-CN"/>
              </w:rPr>
            </w:pPr>
            <w:r>
              <w:rPr>
                <w:rFonts w:hint="eastAsia" w:ascii="方正小标宋简体" w:hAnsi="方正小标宋简体" w:eastAsia="方正小标宋简体" w:cs="方正小标宋简体"/>
                <w:b w:val="0"/>
                <w:bCs w:val="0"/>
                <w:vertAlign w:val="baseline"/>
                <w:lang w:val="en-US" w:eastAsia="zh-CN"/>
              </w:rPr>
              <w:t>4</w:t>
            </w:r>
          </w:p>
        </w:tc>
        <w:tc>
          <w:tcPr>
            <w:tcW w:w="1735" w:type="dxa"/>
            <w:noWrap w:val="0"/>
            <w:vAlign w:val="top"/>
          </w:tcPr>
          <w:p>
            <w:pPr>
              <w:jc w:val="left"/>
              <w:rPr>
                <w:rFonts w:hint="eastAsia" w:ascii="方正小标宋简体" w:hAnsi="方正小标宋简体" w:eastAsia="方正小标宋简体" w:cs="方正小标宋简体"/>
                <w:b w:val="0"/>
                <w:bCs w:val="0"/>
                <w:vertAlign w:val="baseline"/>
                <w:lang w:val="en-US" w:eastAsia="zh-CN"/>
              </w:rPr>
            </w:pPr>
            <w:r>
              <w:rPr>
                <w:rFonts w:hint="eastAsia" w:ascii="方正小标宋简体" w:hAnsi="方正小标宋简体" w:eastAsia="方正小标宋简体" w:cs="方正小标宋简体"/>
                <w:b w:val="0"/>
                <w:bCs w:val="0"/>
                <w:vertAlign w:val="baseline"/>
                <w:lang w:val="en-US" w:eastAsia="zh-CN"/>
              </w:rPr>
              <w:t>套</w:t>
            </w:r>
          </w:p>
        </w:tc>
      </w:tr>
    </w:tbl>
    <w:p>
      <w:pPr>
        <w:rPr>
          <w:rFonts w:hint="eastAsia" w:eastAsia="宋体"/>
          <w:lang w:val="en-US" w:eastAsia="zh-CN"/>
        </w:rPr>
      </w:pPr>
    </w:p>
    <w:p>
      <w:pPr>
        <w:spacing w:line="360" w:lineRule="auto"/>
        <w:jc w:val="center"/>
        <w:outlineLvl w:val="0"/>
        <w:rPr>
          <w:rFonts w:hint="eastAsia" w:ascii="宋体" w:hAnsi="宋体" w:eastAsia="宋体" w:cs="宋体"/>
          <w:b/>
          <w:color w:val="000000" w:themeColor="text1"/>
          <w:sz w:val="28"/>
          <w:szCs w:val="20"/>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8"/>
          <w:szCs w:val="20"/>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8"/>
          <w:szCs w:val="20"/>
          <w14:textFill>
            <w14:solidFill>
              <w14:schemeClr w14:val="tx1"/>
            </w14:solidFill>
          </w14:textFill>
        </w:rPr>
      </w:pPr>
      <w:r>
        <w:rPr>
          <w:rFonts w:hint="eastAsia" w:ascii="宋体" w:hAnsi="宋体" w:eastAsia="宋体" w:cs="宋体"/>
          <w:b/>
          <w:color w:val="000000" w:themeColor="text1"/>
          <w:sz w:val="28"/>
          <w:szCs w:val="20"/>
          <w14:textFill>
            <w14:solidFill>
              <w14:schemeClr w14:val="tx1"/>
            </w14:solidFill>
          </w14:textFill>
        </w:rPr>
        <w:t>第四章 评审方法和标准</w:t>
      </w:r>
    </w:p>
    <w:p>
      <w:pPr>
        <w:spacing w:line="360" w:lineRule="auto"/>
        <w:ind w:firstLine="437"/>
        <w:outlineLvl w:val="1"/>
        <w:rPr>
          <w:rFonts w:hint="eastAsia" w:ascii="宋体" w:hAnsi="宋体" w:eastAsia="宋体" w:cs="宋体"/>
          <w:b/>
          <w:color w:val="000000" w:themeColor="text1"/>
          <w:sz w:val="24"/>
          <w:szCs w:val="20"/>
          <w14:textFill>
            <w14:solidFill>
              <w14:schemeClr w14:val="tx1"/>
            </w14:solidFill>
          </w14:textFill>
        </w:rPr>
      </w:pPr>
    </w:p>
    <w:p>
      <w:pPr>
        <w:spacing w:line="360" w:lineRule="auto"/>
        <w:ind w:firstLine="437"/>
        <w:outlineLvl w:val="1"/>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一、总则</w:t>
      </w:r>
    </w:p>
    <w:p>
      <w:pPr>
        <w:spacing w:line="360" w:lineRule="auto"/>
        <w:ind w:firstLine="435"/>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按照本项目文件第二章供应商须知的相关要求及本章的规定评审。</w:t>
      </w:r>
    </w:p>
    <w:p>
      <w:pPr>
        <w:spacing w:line="360" w:lineRule="auto"/>
        <w:ind w:firstLine="437"/>
        <w:outlineLvl w:val="1"/>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二、评审方法</w:t>
      </w:r>
    </w:p>
    <w:p>
      <w:pPr>
        <w:spacing w:line="360" w:lineRule="auto"/>
        <w:ind w:firstLine="435"/>
        <w:rPr>
          <w:rFonts w:hint="eastAsia" w:ascii="宋体" w:hAnsi="宋体" w:eastAsia="宋体" w:cs="宋体"/>
          <w:color w:val="000000" w:themeColor="text1"/>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评审小组对供应商的响应文件进行评审，以确定其是否满足本项目文件的实质性要求。评审表如下：</w:t>
      </w:r>
    </w:p>
    <w:tbl>
      <w:tblPr>
        <w:tblStyle w:val="5"/>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
        <w:gridCol w:w="2060"/>
        <w:gridCol w:w="143"/>
        <w:gridCol w:w="3259"/>
        <w:gridCol w:w="284"/>
        <w:gridCol w:w="3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54" w:type="dxa"/>
            <w:gridSpan w:val="7"/>
            <w:tcBorders>
              <w:bottom w:val="single" w:color="auto" w:sz="4" w:space="0"/>
            </w:tcBorders>
            <w:vAlign w:val="center"/>
          </w:tcPr>
          <w:p>
            <w:pPr>
              <w:spacing w:line="30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（一）初审表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spacing w:line="30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序号</w:t>
            </w:r>
          </w:p>
        </w:tc>
        <w:tc>
          <w:tcPr>
            <w:tcW w:w="2061" w:type="dxa"/>
            <w:gridSpan w:val="2"/>
            <w:tcBorders>
              <w:bottom w:val="single" w:color="auto" w:sz="4" w:space="0"/>
            </w:tcBorders>
            <w:vAlign w:val="center"/>
          </w:tcPr>
          <w:p>
            <w:pPr>
              <w:spacing w:line="30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评审指标</w:t>
            </w:r>
          </w:p>
        </w:tc>
        <w:tc>
          <w:tcPr>
            <w:tcW w:w="3402" w:type="dxa"/>
            <w:gridSpan w:val="2"/>
            <w:tcBorders>
              <w:bottom w:val="single" w:color="auto" w:sz="4" w:space="0"/>
            </w:tcBorders>
            <w:vAlign w:val="center"/>
          </w:tcPr>
          <w:p>
            <w:pPr>
              <w:spacing w:line="30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评审标准</w:t>
            </w:r>
          </w:p>
        </w:tc>
        <w:tc>
          <w:tcPr>
            <w:tcW w:w="3934" w:type="dxa"/>
            <w:gridSpan w:val="2"/>
            <w:tcBorders>
              <w:bottom w:val="single" w:color="auto" w:sz="4" w:space="0"/>
            </w:tcBorders>
            <w:vAlign w:val="center"/>
          </w:tcPr>
          <w:p>
            <w:pPr>
              <w:spacing w:line="30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格式及材料要求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spacing w:line="30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w:t>
            </w:r>
          </w:p>
        </w:tc>
        <w:tc>
          <w:tcPr>
            <w:tcW w:w="2061" w:type="dxa"/>
            <w:gridSpan w:val="2"/>
            <w:tcBorders>
              <w:bottom w:val="single" w:color="auto" w:sz="4" w:space="0"/>
            </w:tcBorders>
            <w:vAlign w:val="center"/>
          </w:tcPr>
          <w:p>
            <w:pPr>
              <w:spacing w:line="30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不良行为、不良信用</w:t>
            </w:r>
          </w:p>
        </w:tc>
        <w:tc>
          <w:tcPr>
            <w:tcW w:w="3402" w:type="dxa"/>
            <w:gridSpan w:val="2"/>
            <w:tcBorders>
              <w:bottom w:val="single" w:color="auto" w:sz="4" w:space="0"/>
            </w:tcBorders>
            <w:vAlign w:val="center"/>
          </w:tcPr>
          <w:p>
            <w:pPr>
              <w:spacing w:line="3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符合文件第一章供应商要求的规定</w:t>
            </w:r>
          </w:p>
        </w:tc>
        <w:tc>
          <w:tcPr>
            <w:tcW w:w="3934" w:type="dxa"/>
            <w:gridSpan w:val="2"/>
            <w:tcBorders>
              <w:bottom w:val="single" w:color="auto" w:sz="4" w:space="0"/>
            </w:tcBorders>
            <w:vAlign w:val="center"/>
          </w:tcPr>
          <w:p>
            <w:pPr>
              <w:spacing w:line="3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详见合肥市招、信用中国公示信息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spacing w:line="30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2</w:t>
            </w:r>
          </w:p>
        </w:tc>
        <w:tc>
          <w:tcPr>
            <w:tcW w:w="2061" w:type="dxa"/>
            <w:gridSpan w:val="2"/>
            <w:tcBorders>
              <w:bottom w:val="single" w:color="auto" w:sz="4" w:space="0"/>
            </w:tcBorders>
            <w:vAlign w:val="center"/>
          </w:tcPr>
          <w:p>
            <w:pPr>
              <w:spacing w:after="50" w:line="300" w:lineRule="exact"/>
              <w:ind w:right="-1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报价承诺函</w:t>
            </w:r>
          </w:p>
        </w:tc>
        <w:tc>
          <w:tcPr>
            <w:tcW w:w="3402" w:type="dxa"/>
            <w:gridSpan w:val="2"/>
            <w:tcBorders>
              <w:bottom w:val="single" w:color="auto" w:sz="4" w:space="0"/>
            </w:tcBorders>
            <w:vAlign w:val="center"/>
          </w:tcPr>
          <w:p>
            <w:pPr>
              <w:spacing w:after="50" w:line="300" w:lineRule="exact"/>
              <w:ind w:right="-1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格式、内容要求符合本项目文件规定并加盖供应商公章及法人签章或签名</w:t>
            </w:r>
          </w:p>
        </w:tc>
        <w:tc>
          <w:tcPr>
            <w:tcW w:w="3934" w:type="dxa"/>
            <w:gridSpan w:val="2"/>
            <w:tcBorders>
              <w:bottom w:val="single" w:color="auto" w:sz="4" w:space="0"/>
            </w:tcBorders>
            <w:vAlign w:val="center"/>
          </w:tcPr>
          <w:p>
            <w:pPr>
              <w:adjustRightInd w:val="0"/>
              <w:snapToGrid w:val="0"/>
              <w:spacing w:line="300" w:lineRule="exact"/>
              <w:ind w:right="-1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详见第六章响应文件格式2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spacing w:line="30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3</w:t>
            </w:r>
          </w:p>
        </w:tc>
        <w:tc>
          <w:tcPr>
            <w:tcW w:w="2061" w:type="dxa"/>
            <w:gridSpan w:val="2"/>
            <w:tcBorders>
              <w:bottom w:val="single" w:color="auto" w:sz="4" w:space="0"/>
            </w:tcBorders>
            <w:vAlign w:val="center"/>
          </w:tcPr>
          <w:p>
            <w:pPr>
              <w:spacing w:after="50" w:line="300" w:lineRule="exact"/>
              <w:ind w:right="-1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报价授权书</w:t>
            </w:r>
          </w:p>
        </w:tc>
        <w:tc>
          <w:tcPr>
            <w:tcW w:w="3402" w:type="dxa"/>
            <w:gridSpan w:val="2"/>
            <w:tcBorders>
              <w:bottom w:val="single" w:color="auto" w:sz="4" w:space="0"/>
            </w:tcBorders>
            <w:vAlign w:val="center"/>
          </w:tcPr>
          <w:p>
            <w:pPr>
              <w:spacing w:after="50" w:line="300" w:lineRule="exact"/>
              <w:ind w:right="-1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格式、内容要求符合本项目文件规定并加盖供应商公章</w:t>
            </w:r>
          </w:p>
        </w:tc>
        <w:tc>
          <w:tcPr>
            <w:tcW w:w="3934" w:type="dxa"/>
            <w:gridSpan w:val="2"/>
            <w:tcBorders>
              <w:bottom w:val="single" w:color="auto" w:sz="4" w:space="0"/>
            </w:tcBorders>
            <w:vAlign w:val="center"/>
          </w:tcPr>
          <w:p>
            <w:pPr>
              <w:adjustRightInd w:val="0"/>
              <w:snapToGrid w:val="0"/>
              <w:spacing w:line="300" w:lineRule="exact"/>
              <w:ind w:right="-1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详见第六章响应文件格式3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spacing w:line="30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4</w:t>
            </w:r>
          </w:p>
        </w:tc>
        <w:tc>
          <w:tcPr>
            <w:tcW w:w="2061" w:type="dxa"/>
            <w:gridSpan w:val="2"/>
            <w:tcBorders>
              <w:bottom w:val="single" w:color="auto" w:sz="4" w:space="0"/>
            </w:tcBorders>
            <w:vAlign w:val="center"/>
          </w:tcPr>
          <w:p>
            <w:pPr>
              <w:spacing w:after="50" w:line="300" w:lineRule="exact"/>
              <w:ind w:right="-1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供应商股权</w:t>
            </w:r>
          </w:p>
          <w:p>
            <w:pPr>
              <w:spacing w:after="50" w:line="300" w:lineRule="exact"/>
              <w:ind w:right="-1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结构说明书</w:t>
            </w:r>
          </w:p>
        </w:tc>
        <w:tc>
          <w:tcPr>
            <w:tcW w:w="3402" w:type="dxa"/>
            <w:gridSpan w:val="2"/>
            <w:tcBorders>
              <w:bottom w:val="single" w:color="auto" w:sz="4" w:space="0"/>
            </w:tcBorders>
            <w:vAlign w:val="center"/>
          </w:tcPr>
          <w:p>
            <w:pPr>
              <w:spacing w:after="50" w:line="300" w:lineRule="exact"/>
              <w:ind w:right="-1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格式、内容要求符合本项目文件规定并加盖供应商公章</w:t>
            </w:r>
          </w:p>
        </w:tc>
        <w:tc>
          <w:tcPr>
            <w:tcW w:w="3934" w:type="dxa"/>
            <w:gridSpan w:val="2"/>
            <w:tcBorders>
              <w:bottom w:val="single" w:color="auto" w:sz="4" w:space="0"/>
            </w:tcBorders>
            <w:vAlign w:val="center"/>
          </w:tcPr>
          <w:p>
            <w:pPr>
              <w:spacing w:line="3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详见第六章响应文件格式4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457" w:type="dxa"/>
            <w:vAlign w:val="center"/>
          </w:tcPr>
          <w:p>
            <w:pPr>
              <w:adjustRightInd w:val="0"/>
              <w:snapToGrid w:val="0"/>
              <w:spacing w:line="300" w:lineRule="exact"/>
              <w:ind w:right="-1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w:t>
            </w:r>
          </w:p>
        </w:tc>
        <w:tc>
          <w:tcPr>
            <w:tcW w:w="2061" w:type="dxa"/>
            <w:gridSpan w:val="2"/>
            <w:vAlign w:val="center"/>
          </w:tcPr>
          <w:p>
            <w:pPr>
              <w:spacing w:after="50" w:line="300" w:lineRule="exact"/>
              <w:ind w:right="-1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无重大违法、不良信用记录声明函</w:t>
            </w:r>
          </w:p>
        </w:tc>
        <w:tc>
          <w:tcPr>
            <w:tcW w:w="3402" w:type="dxa"/>
            <w:gridSpan w:val="2"/>
            <w:vAlign w:val="center"/>
          </w:tcPr>
          <w:p>
            <w:pPr>
              <w:spacing w:after="50" w:line="300" w:lineRule="exact"/>
              <w:ind w:right="-1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格式、内容要求符合本项目文件规定并加盖供应商公章</w:t>
            </w:r>
          </w:p>
        </w:tc>
        <w:tc>
          <w:tcPr>
            <w:tcW w:w="3934" w:type="dxa"/>
            <w:gridSpan w:val="2"/>
            <w:vAlign w:val="center"/>
          </w:tcPr>
          <w:p>
            <w:pPr>
              <w:adjustRightInd w:val="0"/>
              <w:snapToGrid w:val="0"/>
              <w:spacing w:line="300" w:lineRule="exact"/>
              <w:ind w:right="-1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详见第六章响应文件格式5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adjustRightInd w:val="0"/>
              <w:snapToGrid w:val="0"/>
              <w:spacing w:line="300" w:lineRule="exact"/>
              <w:ind w:right="-10"/>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6</w:t>
            </w:r>
          </w:p>
        </w:tc>
        <w:tc>
          <w:tcPr>
            <w:tcW w:w="2061" w:type="dxa"/>
            <w:gridSpan w:val="2"/>
            <w:tcBorders>
              <w:bottom w:val="single" w:color="auto" w:sz="4" w:space="0"/>
            </w:tcBorders>
            <w:vAlign w:val="center"/>
          </w:tcPr>
          <w:p>
            <w:pPr>
              <w:spacing w:after="50" w:line="300" w:lineRule="exact"/>
              <w:ind w:right="-1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供应商证明资料</w:t>
            </w:r>
          </w:p>
          <w:p>
            <w:pPr>
              <w:spacing w:after="50" w:line="300" w:lineRule="exact"/>
              <w:ind w:right="-1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（营业执照、专业资质等）</w:t>
            </w:r>
          </w:p>
        </w:tc>
        <w:tc>
          <w:tcPr>
            <w:tcW w:w="3402" w:type="dxa"/>
            <w:gridSpan w:val="2"/>
            <w:tcBorders>
              <w:bottom w:val="single" w:color="auto" w:sz="4" w:space="0"/>
            </w:tcBorders>
            <w:vAlign w:val="center"/>
          </w:tcPr>
          <w:p>
            <w:pPr>
              <w:spacing w:after="50" w:line="300" w:lineRule="exact"/>
              <w:ind w:right="-1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内容要求符合本项目文件规定并加盖供应商公章</w:t>
            </w:r>
          </w:p>
        </w:tc>
        <w:tc>
          <w:tcPr>
            <w:tcW w:w="3934" w:type="dxa"/>
            <w:gridSpan w:val="2"/>
            <w:tcBorders>
              <w:bottom w:val="single" w:color="auto" w:sz="4" w:space="0"/>
            </w:tcBorders>
            <w:vAlign w:val="center"/>
          </w:tcPr>
          <w:p>
            <w:pPr>
              <w:adjustRightInd w:val="0"/>
              <w:snapToGrid w:val="0"/>
              <w:spacing w:line="300" w:lineRule="exact"/>
              <w:ind w:right="-10"/>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详见第六章响应文件格式</w:t>
            </w:r>
            <w:r>
              <w:rPr>
                <w:rFonts w:hint="eastAsia" w:ascii="宋体" w:hAnsi="宋体" w:cs="宋体"/>
                <w:color w:val="000000" w:themeColor="text1"/>
                <w:szCs w:val="2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adjustRightInd w:val="0"/>
              <w:snapToGrid w:val="0"/>
              <w:spacing w:line="300" w:lineRule="exact"/>
              <w:ind w:right="-10"/>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7</w:t>
            </w:r>
          </w:p>
        </w:tc>
        <w:tc>
          <w:tcPr>
            <w:tcW w:w="2061" w:type="dxa"/>
            <w:gridSpan w:val="2"/>
            <w:tcBorders>
              <w:bottom w:val="single" w:color="auto" w:sz="4" w:space="0"/>
            </w:tcBorders>
            <w:vAlign w:val="center"/>
          </w:tcPr>
          <w:p>
            <w:pPr>
              <w:spacing w:after="50" w:line="300" w:lineRule="exact"/>
              <w:ind w:right="-1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报价保证金</w:t>
            </w:r>
          </w:p>
        </w:tc>
        <w:tc>
          <w:tcPr>
            <w:tcW w:w="3402" w:type="dxa"/>
            <w:gridSpan w:val="2"/>
            <w:tcBorders>
              <w:bottom w:val="single" w:color="auto" w:sz="4" w:space="0"/>
            </w:tcBorders>
            <w:vAlign w:val="center"/>
          </w:tcPr>
          <w:p>
            <w:pPr>
              <w:spacing w:after="50" w:line="300" w:lineRule="exact"/>
              <w:ind w:right="-1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符合本项目文件要求</w:t>
            </w:r>
          </w:p>
        </w:tc>
        <w:tc>
          <w:tcPr>
            <w:tcW w:w="3934" w:type="dxa"/>
            <w:gridSpan w:val="2"/>
            <w:tcBorders>
              <w:bottom w:val="single" w:color="auto" w:sz="4" w:space="0"/>
            </w:tcBorders>
            <w:vAlign w:val="center"/>
          </w:tcPr>
          <w:p>
            <w:pPr>
              <w:spacing w:after="50" w:line="300" w:lineRule="exact"/>
              <w:ind w:right="-11"/>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1.采用转账/电汇的，评审小组查询报价保证金缴纳情况；</w:t>
            </w:r>
          </w:p>
          <w:p>
            <w:pPr>
              <w:spacing w:after="50" w:line="300" w:lineRule="exact"/>
              <w:ind w:right="-11"/>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2.采用其他方式的，响应文件中提供相关证明材料扫描件。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Align w:val="center"/>
          </w:tcPr>
          <w:p>
            <w:pPr>
              <w:adjustRightInd w:val="0"/>
              <w:snapToGrid w:val="0"/>
              <w:spacing w:line="300" w:lineRule="exact"/>
              <w:ind w:right="-10"/>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8</w:t>
            </w:r>
          </w:p>
        </w:tc>
        <w:tc>
          <w:tcPr>
            <w:tcW w:w="2061" w:type="dxa"/>
            <w:gridSpan w:val="2"/>
            <w:vAlign w:val="center"/>
          </w:tcPr>
          <w:p>
            <w:pPr>
              <w:spacing w:after="50" w:line="300" w:lineRule="exact"/>
              <w:ind w:right="-1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其他要求</w:t>
            </w:r>
          </w:p>
        </w:tc>
        <w:tc>
          <w:tcPr>
            <w:tcW w:w="3402" w:type="dxa"/>
            <w:gridSpan w:val="2"/>
            <w:vAlign w:val="center"/>
          </w:tcPr>
          <w:p>
            <w:pPr>
              <w:spacing w:after="50" w:line="300" w:lineRule="exact"/>
              <w:ind w:right="-1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符合法律、行政法规规定的其他条件或本项目文件列明的其他要求</w:t>
            </w:r>
          </w:p>
        </w:tc>
        <w:tc>
          <w:tcPr>
            <w:tcW w:w="3934" w:type="dxa"/>
            <w:gridSpan w:val="2"/>
            <w:vAlign w:val="center"/>
          </w:tcPr>
          <w:p>
            <w:pPr>
              <w:adjustRightInd w:val="0"/>
              <w:snapToGrid w:val="0"/>
              <w:spacing w:line="300" w:lineRule="exact"/>
              <w:ind w:right="-10"/>
              <w:jc w:val="left"/>
              <w:rPr>
                <w:rFonts w:hint="eastAsia"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4" w:type="dxa"/>
            <w:gridSpan w:val="7"/>
            <w:vAlign w:val="center"/>
          </w:tcPr>
          <w:p>
            <w:pPr>
              <w:spacing w:line="30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注：</w:t>
            </w:r>
            <w:r>
              <w:rPr>
                <w:rFonts w:hint="eastAsia" w:ascii="宋体" w:hAnsi="宋体" w:eastAsia="宋体" w:cs="宋体"/>
                <w:b/>
                <w:color w:val="000000" w:themeColor="text1"/>
                <w:szCs w:val="21"/>
                <w:u w:val="single"/>
                <w14:textFill>
                  <w14:solidFill>
                    <w14:schemeClr w14:val="tx1"/>
                  </w14:solidFill>
                </w14:textFill>
              </w:rPr>
              <w:t>供应商必须通过初审表中的全部评审指标方可进入商务报价及评审程序</w:t>
            </w:r>
            <w:r>
              <w:rPr>
                <w:rFonts w:hint="eastAsia" w:ascii="宋体" w:hAnsi="宋体" w:eastAsia="宋体" w:cs="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854" w:type="dxa"/>
            <w:gridSpan w:val="7"/>
            <w:vAlign w:val="center"/>
          </w:tcPr>
          <w:p>
            <w:pPr>
              <w:adjustRightInd w:val="0"/>
              <w:snapToGrid w:val="0"/>
              <w:spacing w:line="400" w:lineRule="exact"/>
              <w:ind w:right="-10"/>
              <w:jc w:val="center"/>
              <w:rPr>
                <w:rFonts w:hint="eastAsia" w:ascii="宋体" w:hAnsi="宋体" w:eastAsia="宋体" w:cs="宋体"/>
                <w:b/>
                <w:color w:val="000000" w:themeColor="text1"/>
                <w:szCs w:val="24"/>
                <w14:textFill>
                  <w14:solidFill>
                    <w14:schemeClr w14:val="tx1"/>
                  </w14:solidFill>
                </w14:textFill>
              </w:rPr>
            </w:pPr>
          </w:p>
          <w:p>
            <w:pPr>
              <w:adjustRightInd w:val="0"/>
              <w:snapToGrid w:val="0"/>
              <w:spacing w:line="400" w:lineRule="exact"/>
              <w:ind w:right="-10"/>
              <w:jc w:val="center"/>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（二）商务评审表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gridSpan w:val="2"/>
            <w:vAlign w:val="center"/>
          </w:tcPr>
          <w:p>
            <w:pPr>
              <w:spacing w:line="400" w:lineRule="exact"/>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序号</w:t>
            </w:r>
          </w:p>
        </w:tc>
        <w:tc>
          <w:tcPr>
            <w:tcW w:w="2203" w:type="dxa"/>
            <w:gridSpan w:val="2"/>
            <w:vAlign w:val="center"/>
          </w:tcPr>
          <w:p>
            <w:pPr>
              <w:spacing w:line="400" w:lineRule="exact"/>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评审指标</w:t>
            </w:r>
          </w:p>
        </w:tc>
        <w:tc>
          <w:tcPr>
            <w:tcW w:w="3543" w:type="dxa"/>
            <w:gridSpan w:val="2"/>
            <w:vAlign w:val="center"/>
          </w:tcPr>
          <w:p>
            <w:pPr>
              <w:spacing w:line="400" w:lineRule="exact"/>
              <w:jc w:val="center"/>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评审标准</w:t>
            </w:r>
          </w:p>
        </w:tc>
        <w:tc>
          <w:tcPr>
            <w:tcW w:w="3650" w:type="dxa"/>
            <w:vAlign w:val="center"/>
          </w:tcPr>
          <w:p>
            <w:pPr>
              <w:spacing w:line="400" w:lineRule="exact"/>
              <w:jc w:val="center"/>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格式及材料要求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458" w:type="dxa"/>
            <w:gridSpan w:val="2"/>
            <w:vAlign w:val="center"/>
          </w:tcPr>
          <w:p>
            <w:pPr>
              <w:adjustRightInd w:val="0"/>
              <w:snapToGrid w:val="0"/>
              <w:spacing w:line="400" w:lineRule="exact"/>
              <w:ind w:right="-1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2203" w:type="dxa"/>
            <w:gridSpan w:val="2"/>
            <w:vAlign w:val="center"/>
          </w:tcPr>
          <w:p>
            <w:pPr>
              <w:spacing w:after="50" w:line="400" w:lineRule="exact"/>
              <w:ind w:right="-1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报价一览表</w:t>
            </w:r>
          </w:p>
        </w:tc>
        <w:tc>
          <w:tcPr>
            <w:tcW w:w="3543" w:type="dxa"/>
            <w:gridSpan w:val="2"/>
            <w:vAlign w:val="center"/>
          </w:tcPr>
          <w:p>
            <w:pPr>
              <w:spacing w:after="50" w:line="400" w:lineRule="exact"/>
              <w:ind w:right="-10"/>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内容要求符合本项目文件规定并加盖供应商公章</w:t>
            </w:r>
          </w:p>
        </w:tc>
        <w:tc>
          <w:tcPr>
            <w:tcW w:w="3650" w:type="dxa"/>
            <w:vAlign w:val="center"/>
          </w:tcPr>
          <w:p>
            <w:pPr>
              <w:adjustRightInd w:val="0"/>
              <w:snapToGrid w:val="0"/>
              <w:spacing w:line="400" w:lineRule="exact"/>
              <w:ind w:right="-10"/>
              <w:jc w:val="left"/>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详见第六章响应文件格式</w:t>
            </w:r>
            <w:r>
              <w:rPr>
                <w:rFonts w:hint="eastAsia" w:ascii="宋体" w:hAnsi="宋体" w:cs="宋体"/>
                <w:color w:val="000000" w:themeColor="text1"/>
                <w:szCs w:val="24"/>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458" w:type="dxa"/>
            <w:gridSpan w:val="2"/>
            <w:vAlign w:val="center"/>
          </w:tcPr>
          <w:p>
            <w:pPr>
              <w:adjustRightInd w:val="0"/>
              <w:snapToGrid w:val="0"/>
              <w:spacing w:line="400" w:lineRule="exact"/>
              <w:ind w:right="-10"/>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2203" w:type="dxa"/>
            <w:gridSpan w:val="2"/>
            <w:vAlign w:val="center"/>
          </w:tcPr>
          <w:p>
            <w:pPr>
              <w:spacing w:after="50" w:line="400" w:lineRule="exact"/>
              <w:ind w:right="-1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报价保证金退还申请</w:t>
            </w:r>
          </w:p>
        </w:tc>
        <w:tc>
          <w:tcPr>
            <w:tcW w:w="3543" w:type="dxa"/>
            <w:gridSpan w:val="2"/>
            <w:vAlign w:val="center"/>
          </w:tcPr>
          <w:p>
            <w:pPr>
              <w:spacing w:after="50" w:line="400" w:lineRule="exact"/>
              <w:ind w:right="-10"/>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内容要求符合本项目文件规定并加盖供应商公章</w:t>
            </w:r>
          </w:p>
        </w:tc>
        <w:tc>
          <w:tcPr>
            <w:tcW w:w="3650" w:type="dxa"/>
            <w:vAlign w:val="center"/>
          </w:tcPr>
          <w:p>
            <w:pPr>
              <w:adjustRightInd w:val="0"/>
              <w:snapToGrid w:val="0"/>
              <w:spacing w:line="400" w:lineRule="exact"/>
              <w:ind w:right="-10"/>
              <w:jc w:val="left"/>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详见第六章响应文件格式</w:t>
            </w:r>
            <w:r>
              <w:rPr>
                <w:rFonts w:hint="eastAsia" w:ascii="宋体" w:hAnsi="宋体" w:cs="宋体"/>
                <w:color w:val="000000" w:themeColor="text1"/>
                <w:szCs w:val="24"/>
                <w:highlight w:val="none"/>
                <w:lang w:val="en-US"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854" w:type="dxa"/>
            <w:gridSpan w:val="7"/>
            <w:vAlign w:val="center"/>
          </w:tcPr>
          <w:p>
            <w:pPr>
              <w:adjustRightInd w:val="0"/>
              <w:snapToGrid w:val="0"/>
              <w:spacing w:line="400" w:lineRule="exact"/>
              <w:ind w:right="-10"/>
              <w:jc w:val="left"/>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b/>
                <w:bCs/>
                <w:color w:val="000000" w:themeColor="text1"/>
                <w:szCs w:val="24"/>
                <w14:textFill>
                  <w14:solidFill>
                    <w14:schemeClr w14:val="tx1"/>
                  </w14:solidFill>
                </w14:textFill>
              </w:rPr>
              <w:t>注：</w:t>
            </w:r>
            <w:r>
              <w:rPr>
                <w:rFonts w:hint="eastAsia" w:ascii="宋体" w:hAnsi="宋体" w:eastAsia="宋体" w:cs="宋体"/>
                <w:b/>
                <w:color w:val="000000" w:themeColor="text1"/>
                <w:szCs w:val="24"/>
                <w:u w:val="single"/>
                <w14:textFill>
                  <w14:solidFill>
                    <w14:schemeClr w14:val="tx1"/>
                  </w14:solidFill>
                </w14:textFill>
              </w:rPr>
              <w:t>供应商必须通过商务评审表中的全部评审指标方视为有效报价</w:t>
            </w:r>
            <w:r>
              <w:rPr>
                <w:rFonts w:hint="eastAsia" w:ascii="宋体" w:hAnsi="宋体" w:eastAsia="宋体" w:cs="宋体"/>
                <w:color w:val="000000" w:themeColor="text1"/>
                <w:szCs w:val="24"/>
                <w14:textFill>
                  <w14:solidFill>
                    <w14:schemeClr w14:val="tx1"/>
                  </w14:solidFill>
                </w14:textFill>
              </w:rPr>
              <w:t>。</w:t>
            </w:r>
          </w:p>
        </w:tc>
      </w:tr>
    </w:tbl>
    <w:p>
      <w:pPr>
        <w:widowControl/>
        <w:jc w:val="left"/>
        <w:rPr>
          <w:rFonts w:hint="eastAsia" w:ascii="宋体" w:hAnsi="宋体" w:eastAsia="宋体" w:cs="宋体"/>
          <w:color w:val="000000" w:themeColor="text1"/>
          <w:sz w:val="24"/>
          <w:szCs w:val="24"/>
          <w14:textFill>
            <w14:solidFill>
              <w14:schemeClr w14:val="tx1"/>
            </w14:solidFill>
          </w14:textFill>
        </w:rPr>
      </w:pPr>
    </w:p>
    <w:p>
      <w:pPr>
        <w:spacing w:line="240" w:lineRule="exact"/>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p>
    <w:p>
      <w:pPr>
        <w:rPr>
          <w:rFonts w:hint="eastAsia" w:ascii="宋体" w:hAnsi="宋体" w:eastAsia="宋体" w:cs="宋体"/>
          <w:b/>
          <w:bCs/>
          <w:color w:val="000000" w:themeColor="text1"/>
          <w:sz w:val="24"/>
          <w:szCs w:val="24"/>
          <w14:textFill>
            <w14:solidFill>
              <w14:schemeClr w14:val="tx1"/>
            </w14:solidFill>
          </w14:textFill>
        </w:rPr>
      </w:pPr>
    </w:p>
    <w:p>
      <w:pPr>
        <w:jc w:val="center"/>
        <w:rPr>
          <w:rFonts w:hint="eastAsia" w:ascii="宋体" w:hAnsi="宋体" w:eastAsia="宋体" w:cs="宋体"/>
          <w:b/>
          <w:bCs/>
          <w:color w:val="000000" w:themeColor="text1"/>
          <w:sz w:val="24"/>
          <w:szCs w:val="24"/>
          <w14:textFill>
            <w14:solidFill>
              <w14:schemeClr w14:val="tx1"/>
            </w14:solidFill>
          </w14:textFill>
        </w:rPr>
      </w:pPr>
    </w:p>
    <w:p>
      <w:pPr>
        <w:jc w:val="center"/>
        <w:rPr>
          <w:rFonts w:hint="eastAsia" w:ascii="宋体" w:hAnsi="宋体" w:eastAsia="宋体" w:cs="宋体"/>
          <w:b/>
          <w:bCs/>
          <w:color w:val="000000" w:themeColor="text1"/>
          <w:sz w:val="24"/>
          <w:szCs w:val="24"/>
          <w14:textFill>
            <w14:solidFill>
              <w14:schemeClr w14:val="tx1"/>
            </w14:solidFill>
          </w14:textFill>
        </w:rPr>
      </w:pPr>
    </w:p>
    <w:p>
      <w:pPr>
        <w:jc w:val="center"/>
        <w:rPr>
          <w:rFonts w:hint="eastAsia" w:ascii="宋体" w:hAnsi="宋体" w:eastAsia="宋体" w:cs="宋体"/>
          <w:b/>
          <w:bCs/>
          <w:color w:val="000000" w:themeColor="text1"/>
          <w:sz w:val="24"/>
          <w:szCs w:val="24"/>
          <w14:textFill>
            <w14:solidFill>
              <w14:schemeClr w14:val="tx1"/>
            </w14:solidFill>
          </w14:textFill>
        </w:rPr>
      </w:pPr>
    </w:p>
    <w:p>
      <w:pPr>
        <w:jc w:val="center"/>
        <w:rPr>
          <w:rFonts w:hint="eastAsia" w:ascii="宋体" w:hAnsi="宋体" w:eastAsia="宋体" w:cs="宋体"/>
          <w:b/>
          <w:bCs/>
          <w:color w:val="000000" w:themeColor="text1"/>
          <w:sz w:val="24"/>
          <w:szCs w:val="24"/>
          <w14:textFill>
            <w14:solidFill>
              <w14:schemeClr w14:val="tx1"/>
            </w14:solidFill>
          </w14:textFill>
        </w:rPr>
      </w:pPr>
    </w:p>
    <w:p>
      <w:pPr>
        <w:jc w:val="center"/>
        <w:rPr>
          <w:rFonts w:hint="eastAsia" w:ascii="宋体" w:hAnsi="宋体" w:eastAsia="宋体" w:cs="宋体"/>
          <w:b/>
          <w:bCs/>
          <w:color w:val="000000" w:themeColor="text1"/>
          <w:sz w:val="24"/>
          <w:szCs w:val="24"/>
          <w14:textFill>
            <w14:solidFill>
              <w14:schemeClr w14:val="tx1"/>
            </w14:solidFill>
          </w14:textFill>
        </w:rPr>
      </w:pPr>
    </w:p>
    <w:p>
      <w:pPr>
        <w:jc w:val="center"/>
        <w:rPr>
          <w:rFonts w:hint="eastAsia" w:ascii="宋体" w:hAnsi="宋体" w:eastAsia="宋体" w:cs="宋体"/>
          <w:b/>
          <w:bCs/>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第五章 采购合同</w:t>
      </w:r>
    </w:p>
    <w:p>
      <w:pPr>
        <w:widowControl/>
        <w:spacing w:line="240" w:lineRule="exact"/>
        <w:jc w:val="left"/>
        <w:rPr>
          <w:rFonts w:hint="eastAsia" w:ascii="宋体" w:hAnsi="宋体" w:eastAsia="宋体" w:cs="宋体"/>
          <w:b/>
          <w:color w:val="000000" w:themeColor="text1"/>
          <w:kern w:val="0"/>
          <w:sz w:val="24"/>
          <w:szCs w:val="24"/>
          <w14:textFill>
            <w14:solidFill>
              <w14:schemeClr w14:val="tx1"/>
            </w14:solidFill>
          </w14:textFill>
        </w:rPr>
      </w:pPr>
    </w:p>
    <w:p>
      <w:pPr>
        <w:spacing w:before="240" w:after="60" w:line="312" w:lineRule="auto"/>
        <w:ind w:left="-567" w:leftChars="-270"/>
        <w:jc w:val="center"/>
        <w:outlineLvl w:val="1"/>
        <w:rPr>
          <w:rFonts w:hint="eastAsia" w:ascii="宋体" w:hAnsi="宋体" w:eastAsia="宋体" w:cs="宋体"/>
          <w:b/>
          <w:bCs/>
          <w:kern w:val="28"/>
          <w:sz w:val="32"/>
          <w:szCs w:val="32"/>
        </w:rPr>
      </w:pPr>
      <w:r>
        <w:rPr>
          <w:rFonts w:hint="eastAsia" w:ascii="宋体" w:hAnsi="宋体" w:eastAsia="宋体" w:cs="宋体"/>
          <w:b/>
          <w:bCs/>
          <w:kern w:val="28"/>
          <w:sz w:val="32"/>
          <w:szCs w:val="32"/>
        </w:rPr>
        <w:t>合肥百大集团</w:t>
      </w:r>
      <w:r>
        <w:rPr>
          <w:rFonts w:hint="eastAsia" w:ascii="宋体" w:hAnsi="宋体" w:eastAsia="宋体" w:cs="宋体"/>
          <w:b/>
          <w:bCs/>
          <w:color w:val="FF0000"/>
          <w:kern w:val="28"/>
          <w:sz w:val="32"/>
          <w:szCs w:val="32"/>
          <w:u w:val="single"/>
        </w:rPr>
        <w:t xml:space="preserve">  门店全称   </w:t>
      </w:r>
      <w:r>
        <w:rPr>
          <w:rFonts w:hint="eastAsia" w:ascii="宋体" w:hAnsi="宋体" w:eastAsia="宋体" w:cs="宋体"/>
          <w:b/>
          <w:bCs/>
          <w:color w:val="FF0000"/>
          <w:kern w:val="28"/>
          <w:sz w:val="32"/>
          <w:szCs w:val="32"/>
        </w:rPr>
        <w:t>XXX</w:t>
      </w:r>
      <w:r>
        <w:rPr>
          <w:rFonts w:hint="eastAsia" w:ascii="宋体" w:hAnsi="宋体" w:eastAsia="宋体" w:cs="宋体"/>
          <w:b/>
          <w:bCs/>
          <w:kern w:val="28"/>
          <w:sz w:val="32"/>
          <w:szCs w:val="32"/>
        </w:rPr>
        <w:t>美陈装饰合作协议</w:t>
      </w:r>
    </w:p>
    <w:p>
      <w:pPr>
        <w:spacing w:line="480" w:lineRule="exact"/>
        <w:ind w:left="-567" w:leftChars="-270" w:firstLine="240" w:firstLineChars="100"/>
        <w:jc w:val="center"/>
        <w:rPr>
          <w:rFonts w:hint="eastAsia" w:ascii="宋体" w:hAnsi="宋体" w:eastAsia="宋体" w:cs="宋体"/>
          <w:color w:val="000000"/>
          <w:sz w:val="24"/>
        </w:rPr>
      </w:pPr>
    </w:p>
    <w:p>
      <w:pPr>
        <w:spacing w:line="480" w:lineRule="exact"/>
        <w:ind w:left="-567" w:leftChars="-27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甲方：【      </w:t>
      </w:r>
      <w:r>
        <w:rPr>
          <w:rFonts w:hint="eastAsia" w:ascii="宋体" w:hAnsi="宋体" w:eastAsia="宋体" w:cs="宋体"/>
          <w:color w:val="FF0000"/>
          <w:sz w:val="24"/>
          <w:szCs w:val="24"/>
        </w:rPr>
        <w:t>门店全称</w:t>
      </w:r>
      <w:r>
        <w:rPr>
          <w:rFonts w:hint="eastAsia" w:ascii="宋体" w:hAnsi="宋体" w:eastAsia="宋体" w:cs="宋体"/>
          <w:color w:val="000000"/>
          <w:sz w:val="24"/>
          <w:szCs w:val="24"/>
        </w:rPr>
        <w:t xml:space="preserve">     】</w:t>
      </w:r>
    </w:p>
    <w:p>
      <w:pPr>
        <w:spacing w:line="480" w:lineRule="exact"/>
        <w:ind w:left="-567" w:leftChars="-27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乙方：【    </w:t>
      </w:r>
      <w:r>
        <w:rPr>
          <w:rFonts w:hint="eastAsia" w:ascii="宋体" w:hAnsi="宋体" w:eastAsia="宋体" w:cs="宋体"/>
          <w:color w:val="FF0000"/>
          <w:sz w:val="24"/>
          <w:szCs w:val="24"/>
        </w:rPr>
        <w:t>承接单位全称</w:t>
      </w:r>
      <w:r>
        <w:rPr>
          <w:rFonts w:hint="eastAsia" w:ascii="宋体" w:hAnsi="宋体" w:eastAsia="宋体" w:cs="宋体"/>
          <w:color w:val="000000"/>
          <w:sz w:val="24"/>
          <w:szCs w:val="24"/>
        </w:rPr>
        <w:t xml:space="preserve">    】</w:t>
      </w:r>
    </w:p>
    <w:p>
      <w:pPr>
        <w:spacing w:line="480" w:lineRule="exact"/>
        <w:ind w:left="-567" w:leftChars="-270"/>
        <w:rPr>
          <w:rFonts w:hint="eastAsia" w:ascii="宋体" w:hAnsi="宋体" w:eastAsia="宋体" w:cs="宋体"/>
          <w:color w:val="000000"/>
          <w:sz w:val="24"/>
          <w:szCs w:val="24"/>
          <w:u w:val="single"/>
        </w:rPr>
      </w:pPr>
    </w:p>
    <w:p>
      <w:pPr>
        <w:spacing w:line="480" w:lineRule="exact"/>
        <w:ind w:left="-567" w:leftChars="-27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甲、乙双方经充分友好协商，本着互惠互利、共同发展的原则，依据《中华人民共和国民法典》及其他有关法律、法规，在平等自愿的基础上，达成如下协议，以供遵照执行。</w:t>
      </w:r>
    </w:p>
    <w:p>
      <w:pPr>
        <w:spacing w:line="480" w:lineRule="exact"/>
        <w:ind w:left="-7" w:leftChars="-40" w:right="-199" w:rightChars="-95" w:hanging="77" w:hangingChars="32"/>
        <w:rPr>
          <w:rFonts w:hint="eastAsia" w:ascii="宋体" w:hAnsi="宋体" w:eastAsia="宋体" w:cs="宋体"/>
          <w:color w:val="000000"/>
          <w:sz w:val="24"/>
          <w:szCs w:val="24"/>
        </w:rPr>
      </w:pPr>
      <w:r>
        <w:rPr>
          <w:rFonts w:hint="eastAsia" w:ascii="宋体" w:hAnsi="宋体" w:eastAsia="宋体" w:cs="宋体"/>
          <w:b/>
          <w:color w:val="000000"/>
          <w:sz w:val="24"/>
          <w:szCs w:val="24"/>
        </w:rPr>
        <w:t>一、服务委托</w:t>
      </w:r>
    </w:p>
    <w:p>
      <w:pPr>
        <w:spacing w:line="480" w:lineRule="exact"/>
        <w:ind w:left="-567" w:leftChars="-27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1、在合作期限内，甲方委托乙方提供美陈制作、装饰及布展服务，包括四季美陈、节日美陈和活动美陈等；乙方需在协议约定时间或甲方通知时间内，根据协议约定及甲方要求完成指定工作。</w:t>
      </w:r>
    </w:p>
    <w:p>
      <w:pPr>
        <w:spacing w:line="480" w:lineRule="exact"/>
        <w:ind w:left="-567" w:leftChars="-27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2、合作期限：自【</w:t>
      </w:r>
      <w:r>
        <w:rPr>
          <w:rFonts w:hint="eastAsia" w:ascii="宋体" w:hAnsi="宋体" w:eastAsia="宋体" w:cs="宋体"/>
          <w:color w:val="FF0000"/>
          <w:sz w:val="24"/>
          <w:szCs w:val="24"/>
        </w:rPr>
        <w:t>*</w:t>
      </w:r>
      <w:r>
        <w:rPr>
          <w:rFonts w:hint="eastAsia" w:ascii="宋体" w:hAnsi="宋体" w:eastAsia="宋体" w:cs="宋体"/>
          <w:color w:val="000000"/>
          <w:sz w:val="24"/>
          <w:szCs w:val="24"/>
        </w:rPr>
        <w:t>】年【</w:t>
      </w:r>
      <w:r>
        <w:rPr>
          <w:rFonts w:hint="eastAsia" w:ascii="宋体" w:hAnsi="宋体" w:eastAsia="宋体" w:cs="宋体"/>
          <w:color w:val="FF0000"/>
          <w:sz w:val="24"/>
          <w:szCs w:val="24"/>
        </w:rPr>
        <w:t>*</w:t>
      </w:r>
      <w:r>
        <w:rPr>
          <w:rFonts w:hint="eastAsia" w:ascii="宋体" w:hAnsi="宋体" w:eastAsia="宋体" w:cs="宋体"/>
          <w:color w:val="000000"/>
          <w:sz w:val="24"/>
          <w:szCs w:val="24"/>
        </w:rPr>
        <w:t>】月【</w:t>
      </w:r>
      <w:r>
        <w:rPr>
          <w:rFonts w:hint="eastAsia" w:ascii="宋体" w:hAnsi="宋体" w:eastAsia="宋体" w:cs="宋体"/>
          <w:color w:val="FF0000"/>
          <w:sz w:val="24"/>
          <w:szCs w:val="24"/>
        </w:rPr>
        <w:t>*</w:t>
      </w:r>
      <w:r>
        <w:rPr>
          <w:rFonts w:hint="eastAsia" w:ascii="宋体" w:hAnsi="宋体" w:eastAsia="宋体" w:cs="宋体"/>
          <w:color w:val="000000"/>
          <w:sz w:val="24"/>
          <w:szCs w:val="24"/>
        </w:rPr>
        <w:t>】日起至【</w:t>
      </w:r>
      <w:r>
        <w:rPr>
          <w:rFonts w:hint="eastAsia" w:ascii="宋体" w:hAnsi="宋体" w:eastAsia="宋体" w:cs="宋体"/>
          <w:color w:val="FF0000"/>
          <w:sz w:val="24"/>
          <w:szCs w:val="24"/>
        </w:rPr>
        <w:t>*</w:t>
      </w:r>
      <w:r>
        <w:rPr>
          <w:rFonts w:hint="eastAsia" w:ascii="宋体" w:hAnsi="宋体" w:eastAsia="宋体" w:cs="宋体"/>
          <w:color w:val="000000"/>
          <w:sz w:val="24"/>
          <w:szCs w:val="24"/>
        </w:rPr>
        <w:t>】年【</w:t>
      </w:r>
      <w:r>
        <w:rPr>
          <w:rFonts w:hint="eastAsia" w:ascii="宋体" w:hAnsi="宋体" w:eastAsia="宋体" w:cs="宋体"/>
          <w:color w:val="FF0000"/>
          <w:sz w:val="24"/>
          <w:szCs w:val="24"/>
        </w:rPr>
        <w:t>*</w:t>
      </w:r>
      <w:r>
        <w:rPr>
          <w:rFonts w:hint="eastAsia" w:ascii="宋体" w:hAnsi="宋体" w:eastAsia="宋体" w:cs="宋体"/>
          <w:color w:val="000000"/>
          <w:sz w:val="24"/>
          <w:szCs w:val="24"/>
        </w:rPr>
        <w:t>】月【</w:t>
      </w:r>
      <w:r>
        <w:rPr>
          <w:rFonts w:hint="eastAsia" w:ascii="宋体" w:hAnsi="宋体" w:eastAsia="宋体" w:cs="宋体"/>
          <w:color w:val="FF0000"/>
          <w:sz w:val="24"/>
          <w:szCs w:val="24"/>
        </w:rPr>
        <w:t>*</w:t>
      </w:r>
      <w:r>
        <w:rPr>
          <w:rFonts w:hint="eastAsia" w:ascii="宋体" w:hAnsi="宋体" w:eastAsia="宋体" w:cs="宋体"/>
          <w:color w:val="000000"/>
          <w:sz w:val="24"/>
          <w:szCs w:val="24"/>
        </w:rPr>
        <w:t>】日止。</w:t>
      </w:r>
    </w:p>
    <w:p>
      <w:pPr>
        <w:spacing w:line="480" w:lineRule="exact"/>
        <w:ind w:left="-567" w:leftChars="-27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二、合作政策</w:t>
      </w:r>
    </w:p>
    <w:p>
      <w:pPr>
        <w:spacing w:line="480" w:lineRule="exact"/>
        <w:ind w:left="-567" w:leftChars="-27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乙方提供的美陈制作安装费为固定包干单价，为乙方完成甲方要求的工作而发生的包括但不限于制作费、制作所需材料费用、修改费、印制费、安装费、拆卸费、人工成本、税金、保密费、维修费及利润等与本协议相关的一切风险及全部费用，该单价在合作期限内不因任何原因调增。除此以外，甲方无需再向乙方或第三方支付任何费用。双方以实际工作量与固定单价进行结算。</w:t>
      </w:r>
    </w:p>
    <w:p>
      <w:pPr>
        <w:spacing w:line="480" w:lineRule="exact"/>
        <w:ind w:left="-567" w:leftChars="-27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甲方享受乙方所能提供的同行业最优惠合作政策和服务价格。合作期限内，乙方保证提供给甲方的为最优惠报价，乙方如向其他第三方提供了更优惠的报价，则乙方应提前书面通知甲方，且该优惠报价甲方应自动享受。甲方有权要求自该优惠报价执行之日起与乙方按优惠报价进行结算，且对于乙方优惠报价执行期间甲方已按原价格支付的费用与按优惠价格计算的费用的差额部分，甲方有权要求冲抵下一期应付乙方的费用或要求乙方返还。</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color w:val="000000"/>
          <w:sz w:val="24"/>
          <w:szCs w:val="24"/>
        </w:rPr>
        <w:t>3、具体美陈布展时间、主题、风格、表现形式及双方对美陈布展时间、内容等事宜进行的确认等，以甲乙双方签章的《美</w:t>
      </w:r>
      <w:r>
        <w:rPr>
          <w:rFonts w:hint="eastAsia" w:ascii="宋体" w:hAnsi="宋体" w:eastAsia="宋体" w:cs="宋体"/>
          <w:sz w:val="24"/>
          <w:szCs w:val="24"/>
        </w:rPr>
        <w:t>陈装饰确认单》为准。经双方盖章的《美陈装饰确认单》与本协议具有同等法律效力。</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4、乙方负责美陈的设计制作、安装、更新和维护等，在接到甲方电话、书面或其他形式的更新、维护通知后，乙方需在24小时内到达现场，及时进行更新、维护。否则甲方有权自行或委托第三人进行更新、维护，所发生的全部费用由乙方承担。</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5、乙方在甲方商场内进行的美陈安装、更新及其他维护工作，需事先征得甲方书面同意，并在甲方商场的非营业时间内完成，且不得影响甲方或其商户在商场中的正常营业。</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6、乙方为其制作安装的美陈工作成果提供质保服务，质保期为当次美陈制作安装验收合格之日起【30】日，质保期内，乙方需按甲方要求无偿提供维修、维护服务。</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sz w:val="24"/>
          <w:szCs w:val="24"/>
        </w:rPr>
      </w:pPr>
      <w:r>
        <w:rPr>
          <w:rFonts w:hint="eastAsia" w:ascii="宋体" w:hAnsi="宋体" w:eastAsia="宋体" w:cs="宋体"/>
          <w:sz w:val="24"/>
          <w:szCs w:val="24"/>
        </w:rPr>
        <w:t>7、其他约定或增值服务：_____________________________________________________。</w:t>
      </w:r>
    </w:p>
    <w:p>
      <w:pPr>
        <w:widowControl/>
        <w:adjustRightInd w:val="0"/>
        <w:snapToGrid w:val="0"/>
        <w:spacing w:line="480" w:lineRule="exact"/>
        <w:ind w:left="-567" w:leftChars="-270" w:firstLine="482" w:firstLineChars="200"/>
        <w:jc w:val="left"/>
        <w:textAlignment w:val="baseline"/>
        <w:rPr>
          <w:rFonts w:hint="eastAsia" w:ascii="宋体" w:hAnsi="宋体" w:eastAsia="宋体" w:cs="宋体"/>
          <w:b/>
          <w:color w:val="000000"/>
          <w:sz w:val="24"/>
          <w:szCs w:val="24"/>
        </w:rPr>
      </w:pPr>
      <w:r>
        <w:rPr>
          <w:rFonts w:hint="eastAsia" w:ascii="宋体" w:hAnsi="宋体" w:eastAsia="宋体" w:cs="宋体"/>
          <w:b/>
          <w:color w:val="000000"/>
          <w:sz w:val="24"/>
          <w:szCs w:val="24"/>
        </w:rPr>
        <w:t>三、验收标准</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乙方美陈工作完成后，甲方根据双方确认的当期美陈装饰方案进行验收，并在书面验收报告上签字认可。若验收不合格，乙方应按甲方要求或相关标准进行整改并承担整改费用。验收合格日期为甲方在验收报告上签署“验收合格”的日期；需整改后才能达到甲方要求的，验收合格日期应为乙方整改后、甲方重新在验收报告上签署“验收合格”的日期。</w:t>
      </w:r>
    </w:p>
    <w:p>
      <w:pPr>
        <w:spacing w:line="480" w:lineRule="exact"/>
        <w:ind w:left="-567" w:leftChars="-270"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四、费用结算及付款方式</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1、付款方式为：</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sz w:val="24"/>
          <w:szCs w:val="24"/>
        </w:rPr>
      </w:pPr>
      <w:r>
        <w:rPr>
          <w:rFonts w:hint="eastAsia" w:ascii="宋体" w:hAnsi="宋体" w:eastAsia="宋体" w:cs="宋体"/>
          <w:sz w:val="24"/>
          <w:szCs w:val="24"/>
        </w:rPr>
        <w:t>乙方完成甲方当次委托的美陈工作并经甲方验收合格后，甲方收到乙方开出的有效全款发票后一次性支付。甲方付款前，乙方应向甲方开具甲方认可的有效增值税专用发票，否则甲方有权拒绝付款，且不构成违约。</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2、乙方指定以下银行账户信息，用于收取甲方于本协议项下支付的美陈制作安装费：</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账户名称：【</w:t>
      </w:r>
      <w:r>
        <w:rPr>
          <w:rFonts w:hint="eastAsia" w:ascii="宋体" w:hAnsi="宋体" w:eastAsia="宋体" w:cs="宋体"/>
          <w:color w:val="FF0000"/>
          <w:sz w:val="24"/>
          <w:szCs w:val="24"/>
        </w:rPr>
        <w:t>中标单位全称</w:t>
      </w:r>
      <w:r>
        <w:rPr>
          <w:rFonts w:hint="eastAsia" w:ascii="宋体" w:hAnsi="宋体" w:eastAsia="宋体" w:cs="宋体"/>
          <w:color w:val="000000"/>
          <w:sz w:val="24"/>
          <w:szCs w:val="24"/>
        </w:rPr>
        <w:t>】；</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银行账号：【</w:t>
      </w:r>
      <w:r>
        <w:rPr>
          <w:rFonts w:hint="eastAsia" w:ascii="宋体" w:hAnsi="宋体" w:eastAsia="宋体" w:cs="宋体"/>
          <w:color w:val="FF0000"/>
          <w:sz w:val="24"/>
          <w:szCs w:val="24"/>
        </w:rPr>
        <w:t>************</w:t>
      </w:r>
      <w:r>
        <w:rPr>
          <w:rFonts w:hint="eastAsia" w:ascii="宋体" w:hAnsi="宋体" w:eastAsia="宋体" w:cs="宋体"/>
          <w:color w:val="000000"/>
          <w:sz w:val="24"/>
          <w:szCs w:val="24"/>
        </w:rPr>
        <w:t>】；</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eastAsia="宋体" w:cs="宋体"/>
          <w:color w:val="FF0000"/>
          <w:sz w:val="24"/>
          <w:szCs w:val="24"/>
        </w:rPr>
        <w:t>************</w:t>
      </w:r>
      <w:r>
        <w:rPr>
          <w:rFonts w:hint="eastAsia" w:ascii="宋体" w:hAnsi="宋体" w:eastAsia="宋体" w:cs="宋体"/>
          <w:color w:val="000000"/>
          <w:sz w:val="24"/>
          <w:szCs w:val="24"/>
        </w:rPr>
        <w:t>】。</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乙方如改变以上银行账户信息，应提前五个工作日以书面形式通知甲方。由于乙方未按照本协议规定通知甲方而遭受的损失，由乙方自行全额承担。</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3、结算资料包括：</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3.1本协议及有效协议附件；</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3.2由甲乙双方签字盖章后的《美陈装饰确认单》；</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3.3乙方提供经甲乙双方确认的美陈装饰方案及甲方认可的有效增值税专用发票；</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3.4美陈施工项目现场竣工实景图片；</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3.5甲方出具的书面验收单（载有甲方验收合格内容）。</w:t>
      </w:r>
    </w:p>
    <w:p>
      <w:pPr>
        <w:widowControl/>
        <w:adjustRightInd w:val="0"/>
        <w:snapToGrid w:val="0"/>
        <w:spacing w:line="480" w:lineRule="exact"/>
        <w:ind w:left="-567" w:leftChars="-270" w:firstLine="480" w:firstLineChars="200"/>
        <w:jc w:val="left"/>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4、乙方在单次美陈制作完成并经甲方验收合格后三个工作日内必须将完整的结算资料交于甲方，如乙方未向甲方提供完整的结算资料的，甲方有权拒绝向乙方支付任何款项且不承担任何违约责任。</w:t>
      </w:r>
    </w:p>
    <w:p>
      <w:pPr>
        <w:spacing w:line="480" w:lineRule="exact"/>
        <w:ind w:left="-567" w:leftChars="-27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五、双方权利与义务</w:t>
      </w:r>
    </w:p>
    <w:p>
      <w:pPr>
        <w:spacing w:line="480" w:lineRule="exact"/>
        <w:ind w:left="-567" w:leftChars="-270" w:firstLine="480" w:firstLineChars="200"/>
        <w:rPr>
          <w:rFonts w:hint="eastAsia" w:ascii="宋体" w:hAnsi="宋体" w:eastAsia="宋体" w:cs="宋体"/>
          <w:sz w:val="24"/>
          <w:szCs w:val="24"/>
          <w:lang w:val="en-GB"/>
        </w:rPr>
      </w:pPr>
      <w:r>
        <w:rPr>
          <w:rFonts w:hint="eastAsia" w:ascii="宋体" w:hAnsi="宋体" w:eastAsia="宋体" w:cs="宋体"/>
          <w:sz w:val="24"/>
          <w:szCs w:val="24"/>
          <w:lang w:val="en-GB"/>
        </w:rPr>
        <w:t>（一）甲方权利与义务</w:t>
      </w:r>
    </w:p>
    <w:p>
      <w:pPr>
        <w:spacing w:line="480" w:lineRule="exact"/>
        <w:ind w:left="-567" w:leftChars="-27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GB"/>
        </w:rPr>
        <w:t>1、</w:t>
      </w:r>
      <w:r>
        <w:rPr>
          <w:rFonts w:hint="eastAsia" w:ascii="宋体" w:hAnsi="宋体" w:eastAsia="宋体" w:cs="宋体"/>
          <w:sz w:val="24"/>
          <w:szCs w:val="24"/>
        </w:rPr>
        <w:t>甲方有权决定具体美陈装饰方案、时间、形式、材料等。双方确认，乙方不是甲方唯一的美陈制作服务合作方，甲方有权另行选择其他公司提供与本协议项下业务相同或类似的美陈制作业务，且甲方无需因此向乙方支付补偿金等任何费用。</w:t>
      </w:r>
    </w:p>
    <w:p>
      <w:pPr>
        <w:spacing w:line="480" w:lineRule="exact"/>
        <w:ind w:left="-567" w:leftChars="-27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2、甲方进行的美陈制作业务需办理政府审批，乙方需确保本协议项下美陈制作业务顺利开展。</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3、甲方有权对美陈制作、施工、安装等环节进行监督和跟进，并有权要求乙方按照甲方建议进行修改。</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4、甲方根据本协议约定，将美陈制作安装费支付给乙方。</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kern w:val="0"/>
          <w:sz w:val="24"/>
          <w:szCs w:val="24"/>
        </w:rPr>
        <w:t>5、甲方安排专人现场协调装饰项目工程施工和维护。</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6、甲方有权要求乙方执行其授权人签署的相关附属协议。</w:t>
      </w:r>
    </w:p>
    <w:p>
      <w:pPr>
        <w:tabs>
          <w:tab w:val="left" w:pos="1470"/>
        </w:tabs>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（二）乙方权利与义务:</w:t>
      </w:r>
    </w:p>
    <w:p>
      <w:pPr>
        <w:tabs>
          <w:tab w:val="left" w:pos="1470"/>
        </w:tabs>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1、乙方采用的装饰材料和物品，需符合国家统一质量标准，达到安全、环保、无异味的要求,并需经甲方书面确认。</w:t>
      </w:r>
    </w:p>
    <w:p>
      <w:pPr>
        <w:tabs>
          <w:tab w:val="left" w:pos="1470"/>
        </w:tabs>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乙方有义务指派专人为项目代表，负责本协议的履行，并按本协议要求按期保质保量地完成整个项目。施工前期甲乙双方共同就施工相关注意事项进行书面沟通，提前确定现场施工中双方应配合解决的各项工作。</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乙方应合法用工，依法与其人员签订劳动合同并缴纳社会保险等，自行负责工作过程中其人员的人身及财产安全，甲方不对此承担任何责任。乙方应遵守甲方对施工现场管理的规定，妥善保护好施工现场周围建筑、设备管线等不受损坏，对美陈施工中造成的设备、器具及建筑装饰的损坏由乙方负责修复或赔偿，施工中未经甲方事先书面同意，乙方不得随意拆改原建筑物结构及各种设备管线。乙方应做好施工现场的安全防护措施，保证乙方施工人员接受了合理的安全培训和具备合格的施工资质、技能。对于因乙方或乙方员工（包括临时雇佣的人员）自身或导致施工现场范围内及相邻区域的任何人身和财产损失承担全部责任。美陈装饰施工所需用水、用电，乙方需提前三天书面通知甲方，甲方指定接点位置，乙方进行接点使用。</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4、未经甲方同意，乙方不得将美陈资料及方案透露于第三方知晓、使用，否则甲方有权利终止本协议，并要求乙方赔偿损失。</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5、乙方在美陈施工过程中及施工结束后甲方使用过程中，乙方、乙方工作人员以及乙方负责施工的美陈工程对甲方或第三方人身、财产造成损失的，由乙方应向甲方或该第三方承担全部赔偿责任；</w:t>
      </w:r>
      <w:r>
        <w:rPr>
          <w:rFonts w:hint="eastAsia" w:ascii="宋体" w:hAnsi="宋体" w:eastAsia="宋体" w:cs="宋体"/>
          <w:sz w:val="24"/>
          <w:szCs w:val="24"/>
        </w:rPr>
        <w:t>若甲方因此被其他第三方提起任何索赔或其他权利主张，乙方应赔偿甲方由此遭受的一切损失、支出的成本和费用（包括律师费）。</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6、乙方对其施工人员的行为对甲方或第三方直接承担全部责任。</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7、乙方未经甲方允许，不得将其在本协议项下的义务全部或部分转包给任何第三方。</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8、乙方负责施工现场和陈列物料的清理，并应按照甲方要求及指定时间将美陈设施等拆除（除甲方明确保留的物料外），拆除物料均由乙方负责妥善处理，乙方并应负责将现场恢复原状。</w:t>
      </w:r>
    </w:p>
    <w:p>
      <w:pPr>
        <w:spacing w:line="480" w:lineRule="exact"/>
        <w:ind w:left="-567" w:leftChars="-270" w:firstLine="482" w:firstLineChars="200"/>
        <w:rPr>
          <w:rFonts w:hint="eastAsia" w:ascii="宋体" w:hAnsi="宋体" w:eastAsia="宋体" w:cs="宋体"/>
          <w:kern w:val="0"/>
          <w:sz w:val="24"/>
          <w:szCs w:val="24"/>
        </w:rPr>
      </w:pPr>
      <w:r>
        <w:rPr>
          <w:rFonts w:hint="eastAsia" w:ascii="宋体" w:hAnsi="宋体" w:eastAsia="宋体" w:cs="宋体"/>
          <w:b/>
          <w:color w:val="000000"/>
          <w:sz w:val="24"/>
          <w:szCs w:val="24"/>
        </w:rPr>
        <w:t>六、知识产权</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乙方对其提供的工作成果的合法性、安全性负责，保证在为甲方提供服务的过程中，不侵犯任何第三方的知识产权及其它权益，若有类似事件发生，乙方应负责对外交涉、处理，并承担全部经济、法律责任，若给甲方造成损失的（包括但不限于第三方索赔损失），乙方应据实赔偿甲方损失。</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乙方为履行本协议所完成的创意、设计、制作等全部工作成果（包括但不限于制作完成的美陈物料及半成品）的知识产权全部归甲方所有，甲方有权自行决定进行使用及处置；未经甲方事先书面同意，乙方不得使用或处置。</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双方确认，甲方为履行本协议而向乙方提供的美陈物料样稿、商标、标识、各类设计资料、有关商场、品牌类等相关促销信息文件及广告、宣传品、活动资料的所有权和知识产权均为甲方所有，未经甲方书面同意，乙方不得在本协议目的之外自行使用或允许第三方使用，并应在本协议终止后应甲方要求返还或销毁该等资料。否则每发生一次，乙方应向甲方支付人民币1000元的违约金，若由此造成的实际损失超过违约金的，按实际损失予以赔偿。</w:t>
      </w:r>
    </w:p>
    <w:p>
      <w:pPr>
        <w:spacing w:line="480" w:lineRule="exact"/>
        <w:ind w:left="-567" w:leftChars="-27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七、履约保证金</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乙方应自本协议签订后【7】日内向甲方支付履约保证金，履约保证金为标的金额的10%，履约保证金作为乙方妥善完整履行本协议项下各项义务的保证，如出现乙方违约情形，甲方须向乙方收取违约金/赔偿金，或因乙方原因导致甲方遭受损失或垫付费用的，甲方有权扣除相应金额的履约保证金。履约保证金不足以补偿甲方损失的，乙方应据实赔偿甲方损失。乙方应自收到甲方扣除履约保证金相应金额的通知后3日内补足履约保证金。</w:t>
      </w:r>
    </w:p>
    <w:p>
      <w:pPr>
        <w:spacing w:line="480" w:lineRule="exact"/>
        <w:ind w:left="-567" w:leftChars="-27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本协议期限届满后30日内，经甲方确认，甲乙双方无未解决纠纷，乙方已妥善履行了本协议项下全部义务，甲方在扣除乙方违约造成的损失赔偿、违约金后，将剩余的履约保证金（如有）无息退还给乙方。</w:t>
      </w:r>
    </w:p>
    <w:p>
      <w:pPr>
        <w:spacing w:line="480" w:lineRule="exact"/>
        <w:ind w:left="-567" w:leftChars="-27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八、违约责任</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1、甲方应按本协议约定及时向乙方付款，否则，每逾期一日，按应付未付款项的万分之三向乙方支付违约金。</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2、乙方应按时履行本协议项下义务，否则，每逾期一日，按当期制作安装费的万分之三向甲方支付违约金。如乙方逾期超过10日的，甲方有权解除本协议。</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3、因乙方提供的材料或施工成果不符合质量标准，给甲方及第三方造成损害的，乙方应当向甲方及该第三方承担全部赔偿责任。若甲方因此被其他第三方提起任何索赔或其他权利主张，乙方应赔偿甲方由此遭受的一切损失、支出的成本和费用（包括律师费）。</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4、在质保期内，工程出现质量问题，乙方应当自接到甲方通知后24小时内立即派维修人员前往现场免费进行维修，乙方拖延不履行维修义务的，乙方应偿付甲方违约金，每逾期一天，偿付人民币500元违约金。同时，甲方有权自行或委托第三方对质量问题进行修复，所发生的全部费用由乙方承担。</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5、如任何一方在其他方面存在违约行为，违约方在收到守约方要求纠正其违约行为的书面通知之日，应立即停止其违约行为，依照协议继续履行其义务，并在十日内赔偿守约方因此受到的所有损失。如违约方继续违约或不履行其义务，守约方有权解除本协议，守约方有权就其所有损失获得违约方赔偿。</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6、因乙方原因导致甲方依法解除本协议的，乙方应按当期制作安装费总额的20%支付违约金，违约金不足以补偿甲方损失的，则甲方有权要求乙方据实承担赔偿责任。</w:t>
      </w:r>
    </w:p>
    <w:p>
      <w:pPr>
        <w:widowControl/>
        <w:adjustRightInd w:val="0"/>
        <w:snapToGrid w:val="0"/>
        <w:spacing w:line="480" w:lineRule="exact"/>
        <w:ind w:left="-567" w:leftChars="-270" w:firstLine="422" w:firstLineChars="175"/>
        <w:jc w:val="left"/>
        <w:rPr>
          <w:rFonts w:hint="eastAsia" w:ascii="宋体" w:hAnsi="宋体" w:eastAsia="宋体" w:cs="宋体"/>
          <w:b/>
          <w:sz w:val="24"/>
          <w:szCs w:val="24"/>
          <w:highlight w:val="lightGray"/>
          <w:u w:val="single"/>
        </w:rPr>
      </w:pPr>
      <w:r>
        <w:rPr>
          <w:rFonts w:hint="eastAsia" w:ascii="宋体" w:hAnsi="宋体" w:eastAsia="宋体" w:cs="宋体"/>
          <w:b/>
          <w:color w:val="000000"/>
          <w:sz w:val="24"/>
          <w:szCs w:val="24"/>
        </w:rPr>
        <w:t>九、</w:t>
      </w:r>
      <w:r>
        <w:rPr>
          <w:rFonts w:hint="eastAsia" w:ascii="宋体" w:hAnsi="宋体" w:eastAsia="宋体" w:cs="宋体"/>
          <w:b/>
          <w:sz w:val="24"/>
          <w:szCs w:val="24"/>
        </w:rPr>
        <w:t>协议的终止</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出现下列情形之一，本协议终止：</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1、本协议期限届满，甲乙双方任何一方提出不再延期。</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2、本协议期限届满前，经双方协商同意终止本协议。</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甲方有权随时解除本协议，但应提前15日书面通知乙方。本协议的提前解除不应影响双方于本协议解除日之前根据本协议已产生的权利和义务。</w:t>
      </w:r>
    </w:p>
    <w:p>
      <w:pPr>
        <w:spacing w:line="480" w:lineRule="exact"/>
        <w:ind w:left="-567" w:leftChars="-270" w:firstLine="482" w:firstLineChars="200"/>
        <w:rPr>
          <w:rFonts w:hint="eastAsia" w:ascii="宋体" w:hAnsi="宋体" w:eastAsia="宋体" w:cs="宋体"/>
          <w:b/>
          <w:sz w:val="24"/>
          <w:szCs w:val="24"/>
        </w:rPr>
      </w:pPr>
      <w:r>
        <w:rPr>
          <w:rFonts w:hint="eastAsia" w:ascii="宋体" w:hAnsi="宋体" w:eastAsia="宋体" w:cs="宋体"/>
          <w:b/>
          <w:sz w:val="24"/>
          <w:szCs w:val="24"/>
        </w:rPr>
        <w:t>十、不可抗力</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1、本协议所指不可抗力，是指由于地震、水灾、战争、政府行为以及其他不能预见并对其发生后果不能合理预防或避免的各类事件。</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2、如果本协议一方由于不可抗力而全部或部分不能履行本协议，则该方应在不可抗力发生后5日内书面通知对方；并应在15日内提供事件的详细情况及有关主管机关、职能部门或公证机构证明本协议全部或部分不能履行的证明文件。</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3、因不可抗力而导致任何一方全部或部分不能履行本协议的，该方不承担违约责任，但该方应采取一切必要和适当的措施减轻可能给对方造成的损失。</w:t>
      </w:r>
    </w:p>
    <w:p>
      <w:pPr>
        <w:spacing w:line="480" w:lineRule="exact"/>
        <w:ind w:left="-567" w:leftChars="-270" w:firstLine="480" w:firstLineChars="200"/>
        <w:rPr>
          <w:rFonts w:hint="eastAsia" w:ascii="宋体" w:hAnsi="宋体" w:eastAsia="宋体" w:cs="宋体"/>
          <w:sz w:val="24"/>
          <w:szCs w:val="24"/>
        </w:rPr>
      </w:pPr>
      <w:r>
        <w:rPr>
          <w:rFonts w:hint="eastAsia" w:ascii="宋体" w:hAnsi="宋体" w:eastAsia="宋体" w:cs="宋体"/>
          <w:sz w:val="24"/>
          <w:szCs w:val="24"/>
        </w:rPr>
        <w:t>4、发生不可抗力，双方应依据不可抗力对本协议的影响程度，协商决定变更或终止本协议。</w:t>
      </w:r>
    </w:p>
    <w:p>
      <w:pPr>
        <w:spacing w:line="480" w:lineRule="exact"/>
        <w:ind w:left="-567" w:leftChars="-27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十一、其他约定</w:t>
      </w:r>
    </w:p>
    <w:p>
      <w:pPr>
        <w:spacing w:line="480" w:lineRule="exact"/>
        <w:ind w:left="-567" w:leftChars="-27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1、甲乙双方在履行本协议过程中发生的所有争议均应以友好方式协商解决，如协商不成，任何一方均可向甲方住所地有管辖权的人民法院提起诉讼。</w:t>
      </w:r>
    </w:p>
    <w:p>
      <w:pPr>
        <w:spacing w:line="480" w:lineRule="exact"/>
        <w:ind w:left="-567" w:leftChars="-27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2、在争议持续期间，除争议部分外甲乙双方应当继续履行本协议其余条款。</w:t>
      </w:r>
    </w:p>
    <w:p>
      <w:pPr>
        <w:spacing w:line="480" w:lineRule="exact"/>
        <w:ind w:left="-567" w:leftChars="-270" w:firstLine="480" w:firstLineChars="200"/>
        <w:rPr>
          <w:rFonts w:hint="eastAsia" w:ascii="宋体" w:hAnsi="宋体" w:eastAsia="宋体" w:cs="宋体"/>
          <w:color w:val="000000"/>
          <w:sz w:val="24"/>
          <w:szCs w:val="24"/>
        </w:rPr>
      </w:pPr>
      <w:r>
        <w:rPr>
          <w:rFonts w:hint="eastAsia" w:ascii="宋体" w:hAnsi="宋体" w:eastAsia="宋体" w:cs="宋体"/>
          <w:sz w:val="24"/>
          <w:szCs w:val="24"/>
        </w:rPr>
        <w:t>3、本协议未尽事宜，甲乙双方协商签署补充协议，与本协议具有同等法律</w:t>
      </w:r>
      <w:r>
        <w:rPr>
          <w:rFonts w:hint="eastAsia" w:ascii="宋体" w:hAnsi="宋体" w:eastAsia="宋体" w:cs="宋体"/>
          <w:color w:val="000000"/>
          <w:sz w:val="24"/>
          <w:szCs w:val="24"/>
        </w:rPr>
        <w:t>效力。补充协议与本协议不一致之处，以补充协议的内容为准。</w:t>
      </w:r>
    </w:p>
    <w:p>
      <w:pPr>
        <w:spacing w:line="480" w:lineRule="exact"/>
        <w:ind w:left="-567" w:leftChars="-27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4、本协议一式伍份，甲方执叁份，乙方执贰份，自双方签署后生效。</w:t>
      </w:r>
    </w:p>
    <w:p>
      <w:pPr>
        <w:spacing w:line="480" w:lineRule="exact"/>
        <w:ind w:left="-567" w:leftChars="-270"/>
        <w:rPr>
          <w:rFonts w:hint="eastAsia" w:ascii="宋体" w:hAnsi="宋体" w:eastAsia="宋体" w:cs="宋体"/>
          <w:sz w:val="24"/>
          <w:szCs w:val="24"/>
        </w:rPr>
      </w:pPr>
      <w:r>
        <w:rPr>
          <w:rFonts w:hint="eastAsia" w:ascii="宋体" w:hAnsi="宋体" w:eastAsia="宋体" w:cs="宋体"/>
          <w:sz w:val="24"/>
          <w:szCs w:val="24"/>
        </w:rPr>
        <w:t>甲方：【】                                           乙方：【】</w:t>
      </w:r>
    </w:p>
    <w:p>
      <w:pPr>
        <w:spacing w:line="480" w:lineRule="exact"/>
        <w:ind w:left="-567" w:leftChars="-270"/>
        <w:rPr>
          <w:rFonts w:hint="eastAsia" w:ascii="宋体" w:hAnsi="宋体" w:eastAsia="宋体" w:cs="宋体"/>
          <w:sz w:val="24"/>
          <w:szCs w:val="24"/>
        </w:rPr>
      </w:pPr>
      <w:r>
        <w:rPr>
          <w:rFonts w:hint="eastAsia" w:ascii="宋体" w:hAnsi="宋体" w:eastAsia="宋体" w:cs="宋体"/>
          <w:sz w:val="24"/>
          <w:szCs w:val="24"/>
        </w:rPr>
        <w:t>地址：【】                                           地址：【】</w:t>
      </w:r>
    </w:p>
    <w:p>
      <w:pPr>
        <w:spacing w:line="480" w:lineRule="exact"/>
        <w:ind w:left="-567" w:leftChars="-270"/>
        <w:rPr>
          <w:rFonts w:hint="eastAsia" w:ascii="宋体" w:hAnsi="宋体" w:eastAsia="宋体" w:cs="宋体"/>
          <w:sz w:val="24"/>
          <w:szCs w:val="24"/>
        </w:rPr>
      </w:pPr>
      <w:r>
        <w:rPr>
          <w:rFonts w:hint="eastAsia" w:ascii="宋体" w:hAnsi="宋体" w:eastAsia="宋体" w:cs="宋体"/>
          <w:sz w:val="24"/>
          <w:szCs w:val="24"/>
        </w:rPr>
        <w:t>邮编：【】                                           邮编：【】</w:t>
      </w:r>
    </w:p>
    <w:p>
      <w:pPr>
        <w:spacing w:line="480" w:lineRule="exact"/>
        <w:ind w:left="-567" w:leftChars="-270"/>
        <w:rPr>
          <w:rFonts w:hint="eastAsia" w:ascii="宋体" w:hAnsi="宋体" w:eastAsia="宋体" w:cs="宋体"/>
          <w:sz w:val="24"/>
          <w:szCs w:val="24"/>
        </w:rPr>
      </w:pPr>
      <w:r>
        <w:rPr>
          <w:rFonts w:hint="eastAsia" w:ascii="宋体" w:hAnsi="宋体" w:eastAsia="宋体" w:cs="宋体"/>
          <w:sz w:val="24"/>
          <w:szCs w:val="24"/>
        </w:rPr>
        <w:t>电话：【】                                           电话：【】</w:t>
      </w:r>
    </w:p>
    <w:p>
      <w:pPr>
        <w:spacing w:line="480" w:lineRule="exact"/>
        <w:ind w:left="-567" w:leftChars="-270"/>
        <w:rPr>
          <w:rFonts w:hint="eastAsia" w:ascii="宋体" w:hAnsi="宋体" w:eastAsia="宋体" w:cs="宋体"/>
          <w:sz w:val="24"/>
          <w:szCs w:val="24"/>
        </w:rPr>
      </w:pPr>
      <w:r>
        <w:rPr>
          <w:rFonts w:hint="eastAsia" w:ascii="宋体" w:hAnsi="宋体" w:eastAsia="宋体" w:cs="宋体"/>
          <w:sz w:val="24"/>
          <w:szCs w:val="24"/>
        </w:rPr>
        <w:t>传真：【】                                           传真：【】</w:t>
      </w:r>
    </w:p>
    <w:p>
      <w:pPr>
        <w:spacing w:line="480" w:lineRule="exact"/>
        <w:ind w:left="-567" w:leftChars="-270"/>
        <w:rPr>
          <w:rFonts w:hint="eastAsia" w:ascii="宋体" w:hAnsi="宋体" w:eastAsia="宋体" w:cs="宋体"/>
          <w:sz w:val="24"/>
          <w:szCs w:val="24"/>
        </w:rPr>
      </w:pPr>
      <w:r>
        <w:rPr>
          <w:rFonts w:hint="eastAsia" w:ascii="宋体" w:hAnsi="宋体" w:eastAsia="宋体" w:cs="宋体"/>
          <w:sz w:val="24"/>
          <w:szCs w:val="24"/>
        </w:rPr>
        <w:t>签订日期：【】年【】月【】日</w:t>
      </w: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spacing w:line="360" w:lineRule="auto"/>
        <w:outlineLvl w:val="0"/>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第六章  响应文件格式</w:t>
      </w:r>
    </w:p>
    <w:p>
      <w:pPr>
        <w:keepNext/>
        <w:keepLines/>
        <w:spacing w:before="260" w:after="260" w:line="240" w:lineRule="exact"/>
        <w:jc w:val="center"/>
        <w:outlineLvl w:val="2"/>
        <w:rPr>
          <w:rFonts w:hint="eastAsia" w:ascii="宋体" w:hAnsi="宋体" w:eastAsia="宋体" w:cs="宋体"/>
          <w:b/>
          <w:bCs/>
          <w:color w:val="000000" w:themeColor="text1"/>
          <w:sz w:val="24"/>
          <w:szCs w:val="24"/>
          <w14:textFill>
            <w14:solidFill>
              <w14:schemeClr w14:val="tx1"/>
            </w14:solidFill>
          </w14:textFill>
        </w:rPr>
      </w:pPr>
    </w:p>
    <w:p>
      <w:pPr>
        <w:keepNext/>
        <w:keepLines/>
        <w:spacing w:before="260" w:after="260" w:line="420" w:lineRule="exact"/>
        <w:jc w:val="center"/>
        <w:outlineLvl w:val="2"/>
        <w:rPr>
          <w:rFonts w:hint="eastAsia" w:ascii="宋体" w:hAnsi="宋体" w:eastAsia="宋体" w:cs="宋体"/>
          <w:b/>
          <w:bCs/>
          <w:color w:val="000000" w:themeColor="text1"/>
          <w:sz w:val="24"/>
          <w:szCs w:val="24"/>
          <w:u w:val="single"/>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 xml:space="preserve">格式1  </w:t>
      </w:r>
      <w:r>
        <w:rPr>
          <w:rFonts w:hint="eastAsia" w:ascii="宋体" w:hAnsi="宋体" w:eastAsia="宋体" w:cs="宋体"/>
          <w:b/>
          <w:bCs/>
          <w:color w:val="000000" w:themeColor="text1"/>
          <w:sz w:val="24"/>
          <w:szCs w:val="24"/>
          <w:u w:val="single"/>
          <w14:textFill>
            <w14:solidFill>
              <w14:schemeClr w14:val="tx1"/>
            </w14:solidFill>
          </w14:textFill>
        </w:rPr>
        <w:t>技术文件封面</w:t>
      </w:r>
    </w:p>
    <w:p>
      <w:pPr>
        <w:keepNext/>
        <w:keepLines/>
        <w:spacing w:before="260" w:after="260" w:line="416" w:lineRule="auto"/>
        <w:outlineLvl w:val="2"/>
        <w:rPr>
          <w:rFonts w:hint="eastAsia" w:ascii="宋体" w:hAnsi="宋体" w:eastAsia="宋体" w:cs="宋体"/>
          <w:b/>
          <w:bCs/>
          <w:color w:val="000000" w:themeColor="text1"/>
          <w:sz w:val="24"/>
          <w:szCs w:val="24"/>
          <w14:textFill>
            <w14:solidFill>
              <w14:schemeClr w14:val="tx1"/>
            </w14:solidFill>
          </w14:textFill>
        </w:rPr>
      </w:pPr>
    </w:p>
    <w:p>
      <w:pPr>
        <w:widowControl/>
        <w:spacing w:afterLines="50" w:line="560" w:lineRule="exact"/>
        <w:jc w:val="center"/>
        <w:outlineLvl w:val="0"/>
        <w:rPr>
          <w:rFonts w:hint="eastAsia" w:ascii="宋体" w:hAnsi="宋体" w:eastAsia="宋体" w:cs="宋体"/>
          <w:color w:val="000000" w:themeColor="text1"/>
          <w:kern w:val="0"/>
          <w:sz w:val="32"/>
          <w:szCs w:val="32"/>
          <w:lang w:val="en-US" w:eastAsia="zh-CN"/>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鼓楼商厦202</w:t>
      </w:r>
      <w:r>
        <w:rPr>
          <w:rFonts w:hint="eastAsia" w:ascii="宋体" w:hAnsi="宋体" w:cs="宋体"/>
          <w:color w:val="000000" w:themeColor="text1"/>
          <w:kern w:val="0"/>
          <w:sz w:val="32"/>
          <w:szCs w:val="32"/>
          <w:lang w:val="en-US" w:eastAsia="zh-CN"/>
          <w14:textFill>
            <w14:solidFill>
              <w14:schemeClr w14:val="tx1"/>
            </w14:solidFill>
          </w14:textFill>
        </w:rPr>
        <w:t>4</w:t>
      </w:r>
      <w:r>
        <w:rPr>
          <w:rFonts w:hint="eastAsia" w:ascii="宋体" w:hAnsi="宋体" w:eastAsia="宋体" w:cs="宋体"/>
          <w:color w:val="000000" w:themeColor="text1"/>
          <w:kern w:val="0"/>
          <w:sz w:val="32"/>
          <w:szCs w:val="32"/>
          <w14:textFill>
            <w14:solidFill>
              <w14:schemeClr w14:val="tx1"/>
            </w14:solidFill>
          </w14:textFill>
        </w:rPr>
        <w:t>年</w:t>
      </w:r>
      <w:r>
        <w:rPr>
          <w:rFonts w:hint="eastAsia" w:ascii="宋体" w:hAnsi="宋体" w:cs="宋体"/>
          <w:color w:val="000000" w:themeColor="text1"/>
          <w:kern w:val="0"/>
          <w:sz w:val="32"/>
          <w:szCs w:val="32"/>
          <w:lang w:val="en-US" w:eastAsia="zh-CN"/>
          <w14:textFill>
            <w14:solidFill>
              <w14:schemeClr w14:val="tx1"/>
            </w14:solidFill>
          </w14:textFill>
        </w:rPr>
        <w:t>楼层导视牌制作</w:t>
      </w:r>
    </w:p>
    <w:p>
      <w:pPr>
        <w:tabs>
          <w:tab w:val="left" w:pos="315"/>
          <w:tab w:val="left" w:pos="8820"/>
        </w:tabs>
        <w:spacing w:beforeLines="100" w:afterLines="50" w:line="500" w:lineRule="exact"/>
        <w:ind w:right="267" w:rightChars="127"/>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竞争性报价</w:t>
      </w:r>
    </w:p>
    <w:p>
      <w:pPr>
        <w:keepNext/>
        <w:keepLines/>
        <w:spacing w:before="260" w:after="260" w:line="416" w:lineRule="auto"/>
        <w:outlineLvl w:val="2"/>
        <w:rPr>
          <w:rFonts w:hint="eastAsia" w:ascii="宋体" w:hAnsi="宋体" w:eastAsia="宋体" w:cs="宋体"/>
          <w:b/>
          <w:bCs/>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p>
    <w:p>
      <w:pPr>
        <w:spacing w:line="760" w:lineRule="exact"/>
        <w:jc w:val="center"/>
        <w:outlineLvl w:val="2"/>
        <w:rPr>
          <w:rFonts w:hint="eastAsia" w:ascii="宋体" w:hAnsi="宋体" w:eastAsia="宋体" w:cs="宋体"/>
          <w:b/>
          <w:color w:val="000000" w:themeColor="text1"/>
          <w:sz w:val="24"/>
          <w:szCs w:val="24"/>
          <w14:textFill>
            <w14:solidFill>
              <w14:schemeClr w14:val="tx1"/>
            </w14:solidFill>
          </w14:textFill>
        </w:rPr>
      </w:pPr>
    </w:p>
    <w:p>
      <w:pPr>
        <w:spacing w:line="760" w:lineRule="exact"/>
        <w:jc w:val="center"/>
        <w:outlineLvl w:val="2"/>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响 应 文 件</w:t>
      </w:r>
    </w:p>
    <w:p>
      <w:pPr>
        <w:keepNext/>
        <w:keepLines/>
        <w:spacing w:before="260" w:after="260" w:line="416" w:lineRule="auto"/>
        <w:outlineLvl w:val="2"/>
        <w:rPr>
          <w:rFonts w:hint="eastAsia" w:ascii="宋体" w:hAnsi="宋体" w:eastAsia="宋体" w:cs="宋体"/>
          <w:b/>
          <w:bCs/>
          <w:color w:val="000000" w:themeColor="text1"/>
          <w:sz w:val="24"/>
          <w:szCs w:val="24"/>
          <w14:textFill>
            <w14:solidFill>
              <w14:schemeClr w14:val="tx1"/>
            </w14:solidFill>
          </w14:textFill>
        </w:rPr>
      </w:pPr>
    </w:p>
    <w:p>
      <w:pPr>
        <w:jc w:val="center"/>
        <w:rPr>
          <w:rFonts w:hint="eastAsia" w:ascii="宋体" w:hAnsi="宋体" w:eastAsia="宋体" w:cs="宋体"/>
          <w:b/>
          <w:color w:val="000000" w:themeColor="text1"/>
          <w:sz w:val="32"/>
          <w:szCs w:val="32"/>
          <w:u w:val="single"/>
          <w14:textFill>
            <w14:solidFill>
              <w14:schemeClr w14:val="tx1"/>
            </w14:solidFill>
          </w14:textFill>
        </w:rPr>
      </w:pPr>
      <w:r>
        <w:rPr>
          <w:rFonts w:hint="eastAsia" w:ascii="宋体" w:hAnsi="宋体" w:eastAsia="宋体" w:cs="宋体"/>
          <w:b/>
          <w:color w:val="000000" w:themeColor="text1"/>
          <w:sz w:val="32"/>
          <w:szCs w:val="32"/>
          <w:u w:val="single"/>
          <w14:textFill>
            <w14:solidFill>
              <w14:schemeClr w14:val="tx1"/>
            </w14:solidFill>
          </w14:textFill>
        </w:rPr>
        <w:t>（技术文件 正/副本）</w:t>
      </w:r>
    </w:p>
    <w:p>
      <w:pPr>
        <w:spacing w:afterLines="50" w:line="500" w:lineRule="exact"/>
        <w:jc w:val="center"/>
        <w:rPr>
          <w:rFonts w:hint="eastAsia" w:ascii="宋体" w:hAnsi="宋体" w:eastAsia="宋体" w:cs="宋体"/>
          <w:b/>
          <w:color w:val="000000" w:themeColor="text1"/>
          <w:sz w:val="32"/>
          <w:szCs w:val="32"/>
          <w14:textFill>
            <w14:solidFill>
              <w14:schemeClr w14:val="tx1"/>
            </w14:solidFill>
          </w14:textFill>
        </w:rPr>
      </w:pPr>
    </w:p>
    <w:p>
      <w:pPr>
        <w:spacing w:afterLines="50" w:line="500" w:lineRule="exact"/>
        <w:rPr>
          <w:rFonts w:hint="eastAsia" w:ascii="宋体" w:hAnsi="宋体" w:eastAsia="宋体" w:cs="宋体"/>
          <w:b/>
          <w:color w:val="000000" w:themeColor="text1"/>
          <w:sz w:val="32"/>
          <w:szCs w:val="32"/>
          <w14:textFill>
            <w14:solidFill>
              <w14:schemeClr w14:val="tx1"/>
            </w14:solidFill>
          </w14:textFill>
        </w:rPr>
      </w:pPr>
    </w:p>
    <w:p>
      <w:pPr>
        <w:spacing w:afterLines="50" w:line="500" w:lineRule="exact"/>
        <w:rPr>
          <w:rFonts w:hint="eastAsia" w:ascii="宋体" w:hAnsi="宋体" w:eastAsia="宋体" w:cs="宋体"/>
          <w:b/>
          <w:color w:val="000000" w:themeColor="text1"/>
          <w:sz w:val="32"/>
          <w:szCs w:val="32"/>
          <w14:textFill>
            <w14:solidFill>
              <w14:schemeClr w14:val="tx1"/>
            </w14:solidFill>
          </w14:textFill>
        </w:rPr>
      </w:pPr>
    </w:p>
    <w:p>
      <w:pPr>
        <w:spacing w:afterLines="50" w:line="500" w:lineRule="exact"/>
        <w:rPr>
          <w:rFonts w:hint="eastAsia" w:ascii="宋体" w:hAnsi="宋体" w:eastAsia="宋体" w:cs="宋体"/>
          <w:b/>
          <w:color w:val="000000" w:themeColor="text1"/>
          <w:sz w:val="32"/>
          <w:szCs w:val="32"/>
          <w:u w:val="single"/>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供应商名称：</w:t>
      </w:r>
    </w:p>
    <w:p>
      <w:pPr>
        <w:spacing w:afterLines="50" w:line="500" w:lineRule="exact"/>
        <w:jc w:val="center"/>
        <w:outlineLvl w:val="1"/>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202</w:t>
      </w:r>
      <w:r>
        <w:rPr>
          <w:rFonts w:hint="eastAsia" w:ascii="宋体" w:hAnsi="宋体" w:cs="宋体"/>
          <w:b/>
          <w:color w:val="000000" w:themeColor="text1"/>
          <w:sz w:val="32"/>
          <w:szCs w:val="32"/>
          <w:lang w:val="en-US" w:eastAsia="zh-CN"/>
          <w14:textFill>
            <w14:solidFill>
              <w14:schemeClr w14:val="tx1"/>
            </w14:solidFill>
          </w14:textFill>
        </w:rPr>
        <w:t>4</w:t>
      </w:r>
      <w:r>
        <w:rPr>
          <w:rFonts w:hint="eastAsia" w:ascii="宋体" w:hAnsi="宋体" w:eastAsia="宋体" w:cs="宋体"/>
          <w:b/>
          <w:color w:val="000000" w:themeColor="text1"/>
          <w:sz w:val="32"/>
          <w:szCs w:val="32"/>
          <w14:textFill>
            <w14:solidFill>
              <w14:schemeClr w14:val="tx1"/>
            </w14:solidFill>
          </w14:textFill>
        </w:rPr>
        <w:t>年</w:t>
      </w:r>
      <w:r>
        <w:rPr>
          <w:rFonts w:hint="eastAsia" w:ascii="宋体" w:hAnsi="宋体" w:cs="宋体"/>
          <w:b/>
          <w:color w:val="000000" w:themeColor="text1"/>
          <w:sz w:val="32"/>
          <w:szCs w:val="32"/>
          <w:lang w:val="en-US" w:eastAsia="zh-CN"/>
          <w14:textFill>
            <w14:solidFill>
              <w14:schemeClr w14:val="tx1"/>
            </w14:solidFill>
          </w14:textFill>
        </w:rPr>
        <w:t xml:space="preserve">  </w:t>
      </w:r>
      <w:r>
        <w:rPr>
          <w:rFonts w:hint="eastAsia" w:ascii="宋体" w:hAnsi="宋体" w:eastAsia="宋体" w:cs="宋体"/>
          <w:b/>
          <w:color w:val="000000" w:themeColor="text1"/>
          <w:sz w:val="32"/>
          <w:szCs w:val="32"/>
          <w14:textFill>
            <w14:solidFill>
              <w14:schemeClr w14:val="tx1"/>
            </w14:solidFill>
          </w14:textFill>
        </w:rPr>
        <w:t>月</w:t>
      </w:r>
      <w:r>
        <w:rPr>
          <w:rFonts w:hint="eastAsia" w:ascii="宋体" w:hAnsi="宋体" w:cs="宋体"/>
          <w:b/>
          <w:color w:val="000000" w:themeColor="text1"/>
          <w:sz w:val="32"/>
          <w:szCs w:val="32"/>
          <w:lang w:val="en-US" w:eastAsia="zh-CN"/>
          <w14:textFill>
            <w14:solidFill>
              <w14:schemeClr w14:val="tx1"/>
            </w14:solidFill>
          </w14:textFill>
        </w:rPr>
        <w:t xml:space="preserve">  </w:t>
      </w:r>
      <w:r>
        <w:rPr>
          <w:rFonts w:hint="eastAsia" w:ascii="宋体" w:hAnsi="宋体" w:eastAsia="宋体" w:cs="宋体"/>
          <w:b/>
          <w:color w:val="000000" w:themeColor="text1"/>
          <w:sz w:val="32"/>
          <w:szCs w:val="32"/>
          <w14:textFill>
            <w14:solidFill>
              <w14:schemeClr w14:val="tx1"/>
            </w14:solidFill>
          </w14:textFill>
        </w:rPr>
        <w:t>日</w:t>
      </w:r>
    </w:p>
    <w:p>
      <w:pPr>
        <w:widowControl/>
        <w:jc w:val="left"/>
        <w:rPr>
          <w:rFonts w:hint="eastAsia" w:ascii="宋体" w:hAnsi="宋体" w:eastAsia="宋体" w:cs="宋体"/>
          <w:b/>
          <w:color w:val="000000" w:themeColor="text1"/>
          <w:sz w:val="24"/>
          <w:szCs w:val="24"/>
          <w14:textFill>
            <w14:solidFill>
              <w14:schemeClr w14:val="tx1"/>
            </w14:solidFill>
          </w14:textFill>
        </w:rPr>
      </w:pPr>
    </w:p>
    <w:p>
      <w:pPr>
        <w:spacing w:line="360" w:lineRule="auto"/>
        <w:jc w:val="left"/>
        <w:outlineLvl w:val="1"/>
        <w:rPr>
          <w:rFonts w:hint="eastAsia" w:ascii="宋体" w:hAnsi="宋体" w:eastAsia="宋体" w:cs="宋体"/>
          <w:b/>
          <w:color w:val="000000" w:themeColor="text1"/>
          <w:sz w:val="24"/>
          <w:szCs w:val="24"/>
          <w14:textFill>
            <w14:solidFill>
              <w14:schemeClr w14:val="tx1"/>
            </w14:solidFill>
          </w14:textFill>
        </w:rPr>
      </w:pPr>
      <w:bookmarkStart w:id="1" w:name="_Toc461053086"/>
      <w:bookmarkStart w:id="2" w:name="_Toc461056631"/>
      <w:r>
        <w:rPr>
          <w:rFonts w:hint="eastAsia" w:ascii="宋体" w:hAnsi="宋体" w:eastAsia="宋体" w:cs="宋体"/>
          <w:b/>
          <w:color w:val="000000" w:themeColor="text1"/>
          <w:sz w:val="24"/>
          <w:szCs w:val="24"/>
          <w14:textFill>
            <w14:solidFill>
              <w14:schemeClr w14:val="tx1"/>
            </w14:solidFill>
          </w14:textFill>
        </w:rPr>
        <w:t>格式</w:t>
      </w:r>
      <w:bookmarkEnd w:id="1"/>
      <w:bookmarkEnd w:id="2"/>
      <w:r>
        <w:rPr>
          <w:rFonts w:hint="eastAsia" w:ascii="宋体" w:hAnsi="宋体" w:eastAsia="宋体" w:cs="宋体"/>
          <w:b/>
          <w:color w:val="000000" w:themeColor="text1"/>
          <w:sz w:val="24"/>
          <w:szCs w:val="24"/>
          <w14:textFill>
            <w14:solidFill>
              <w14:schemeClr w14:val="tx1"/>
            </w14:solidFill>
          </w14:textFill>
        </w:rPr>
        <w:t xml:space="preserve">2  </w:t>
      </w:r>
    </w:p>
    <w:p>
      <w:pPr>
        <w:spacing w:line="360" w:lineRule="auto"/>
        <w:jc w:val="center"/>
        <w:outlineLvl w:val="1"/>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sz w:val="24"/>
          <w:szCs w:val="24"/>
          <w:u w:val="single"/>
          <w14:textFill>
            <w14:solidFill>
              <w14:schemeClr w14:val="tx1"/>
            </w14:solidFill>
          </w14:textFill>
        </w:rPr>
        <w:t>竞争性报价承诺函</w:t>
      </w:r>
    </w:p>
    <w:p>
      <w:pPr>
        <w:spacing w:line="360" w:lineRule="auto"/>
        <w:rPr>
          <w:rFonts w:hint="eastAsia" w:ascii="宋体" w:hAnsi="宋体" w:eastAsia="宋体" w:cs="宋体"/>
          <w:b/>
          <w:color w:val="000000" w:themeColor="text1"/>
          <w:sz w:val="24"/>
          <w:szCs w:val="24"/>
          <w14:textFill>
            <w14:solidFill>
              <w14:schemeClr w14:val="tx1"/>
            </w14:solidFill>
          </w14:textFill>
        </w:rPr>
      </w:pPr>
    </w:p>
    <w:p>
      <w:pPr>
        <w:spacing w:line="360" w:lineRule="auto"/>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致：</w:t>
      </w:r>
    </w:p>
    <w:p>
      <w:pPr>
        <w:spacing w:line="360" w:lineRule="auto"/>
        <w:ind w:firstLine="480" w:firstLineChars="200"/>
        <w:rPr>
          <w:rFonts w:hint="eastAsia" w:ascii="宋体" w:hAnsi="宋体" w:eastAsia="宋体" w:cs="宋体"/>
          <w:dstrike/>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根据贵方</w:t>
      </w:r>
      <w:r>
        <w:rPr>
          <w:rFonts w:hint="eastAsia" w:ascii="宋体" w:hAnsi="宋体" w:eastAsia="宋体" w:cs="宋体"/>
          <w:b/>
          <w:color w:val="000000" w:themeColor="text1"/>
          <w:kern w:val="0"/>
          <w:sz w:val="24"/>
          <w:szCs w:val="24"/>
          <w:u w:val="single"/>
          <w14:textFill>
            <w14:solidFill>
              <w14:schemeClr w14:val="tx1"/>
            </w14:solidFill>
          </w14:textFill>
        </w:rPr>
        <w:t>（编号：2024BDJTFW00022）</w:t>
      </w:r>
      <w:bookmarkStart w:id="3" w:name="_Hlk44287576"/>
      <w:r>
        <w:rPr>
          <w:rFonts w:hint="eastAsia" w:ascii="宋体" w:hAnsi="宋体" w:eastAsia="宋体" w:cs="宋体"/>
          <w:color w:val="000000" w:themeColor="text1"/>
          <w:kern w:val="0"/>
          <w:sz w:val="24"/>
          <w:szCs w:val="24"/>
          <w14:textFill>
            <w14:solidFill>
              <w14:schemeClr w14:val="tx1"/>
            </w14:solidFill>
          </w14:textFill>
        </w:rPr>
        <w:t>项目</w:t>
      </w:r>
      <w:r>
        <w:rPr>
          <w:rFonts w:hint="eastAsia" w:ascii="宋体" w:hAnsi="宋体" w:eastAsia="宋体" w:cs="宋体"/>
          <w:color w:val="000000" w:themeColor="text1"/>
          <w:sz w:val="24"/>
          <w:szCs w:val="24"/>
          <w14:textFill>
            <w14:solidFill>
              <w14:schemeClr w14:val="tx1"/>
            </w14:solidFill>
          </w14:textFill>
        </w:rPr>
        <w:t>竞争性报价</w:t>
      </w:r>
      <w:bookmarkEnd w:id="3"/>
      <w:r>
        <w:rPr>
          <w:rFonts w:hint="eastAsia" w:ascii="宋体" w:hAnsi="宋体" w:eastAsia="宋体" w:cs="宋体"/>
          <w:color w:val="000000" w:themeColor="text1"/>
          <w:sz w:val="24"/>
          <w:szCs w:val="24"/>
          <w14:textFill>
            <w14:solidFill>
              <w14:schemeClr w14:val="tx1"/>
            </w14:solidFill>
          </w14:textFill>
        </w:rPr>
        <w:t>文件要求，我方兹宣布承诺如下内容：</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1.如我公司成交，我公司承诺愿意按本项目文件规定缴纳履约保证金。按本次本项目文件规定及最后报价承诺提供服务或供货及安装。</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2.我方根据本次本项目文件的规定，严格履行合同的责任和义务,并保证于买方要求的日期内完成服务或供货及安装，并通过买方验收。</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3.我方已详细审核本次本项目文件，包括本项目文件附件、本项目文件澄清修改书或图纸（如有），我方正式认可并遵守本次本项目文件，并对本项目文件各项条款、规定及要求均无异议。</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4.我方同意从供应商须知规定的报价日期起遵循本本项目文件，并在供应商须知规定的报价有效期之前均具有约束力。</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5.我方同意按贵方要求在报价规定时间内向贵方提供与其报价有关的任何证据或补充资料，否则，我方的响应文件可被贵方拒绝。</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6.我方完全理解贵方不一定接受最低报价的报价。</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7.我方同意本项目文件规定的付款方式、服务期限。</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8.我方对响应文件中所提供资料、文件、证书及证件的真实性和有效性负责。</w:t>
      </w:r>
    </w:p>
    <w:p>
      <w:pPr>
        <w:widowControl/>
        <w:spacing w:line="360" w:lineRule="auto"/>
        <w:ind w:firstLine="48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特此承诺</w:t>
      </w:r>
    </w:p>
    <w:p>
      <w:pPr>
        <w:spacing w:line="560" w:lineRule="exact"/>
        <w:ind w:firstLine="3600" w:firstLineChars="1500"/>
        <w:rPr>
          <w:rFonts w:hint="eastAsia" w:ascii="宋体" w:hAnsi="宋体" w:eastAsia="宋体" w:cs="宋体"/>
          <w:color w:val="000000" w:themeColor="text1"/>
          <w:sz w:val="24"/>
          <w:szCs w:val="24"/>
          <w14:textFill>
            <w14:solidFill>
              <w14:schemeClr w14:val="tx1"/>
            </w14:solidFill>
          </w14:textFill>
        </w:rPr>
      </w:pPr>
    </w:p>
    <w:p>
      <w:pPr>
        <w:widowControl/>
        <w:spacing w:line="640" w:lineRule="exact"/>
        <w:ind w:left="482"/>
        <w:jc w:val="left"/>
        <w:rPr>
          <w:rFonts w:hint="eastAsia" w:ascii="宋体" w:hAnsi="宋体" w:eastAsia="宋体" w:cs="宋体"/>
          <w:color w:val="000000" w:themeColor="text1"/>
          <w:kern w:val="0"/>
          <w:sz w:val="24"/>
          <w:szCs w:val="24"/>
          <w:u w:val="single"/>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供应商（公章）：</w:t>
      </w:r>
    </w:p>
    <w:p>
      <w:pPr>
        <w:widowControl/>
        <w:spacing w:line="640" w:lineRule="exact"/>
        <w:ind w:left="482"/>
        <w:jc w:val="left"/>
        <w:rPr>
          <w:rFonts w:hint="eastAsia" w:ascii="宋体" w:hAnsi="宋体" w:eastAsia="宋体" w:cs="宋体"/>
          <w:color w:val="000000" w:themeColor="text1"/>
          <w:kern w:val="0"/>
          <w:sz w:val="24"/>
          <w:szCs w:val="24"/>
          <w:u w:val="single"/>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企业法人（签名或签章）：</w:t>
      </w:r>
    </w:p>
    <w:p>
      <w:pPr>
        <w:widowControl/>
        <w:spacing w:line="640" w:lineRule="exact"/>
        <w:ind w:left="482"/>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二〇二</w:t>
      </w:r>
      <w:r>
        <w:rPr>
          <w:rFonts w:hint="eastAsia" w:ascii="宋体" w:hAnsi="宋体" w:cs="宋体"/>
          <w:color w:val="000000" w:themeColor="text1"/>
          <w:kern w:val="0"/>
          <w:sz w:val="24"/>
          <w:szCs w:val="24"/>
          <w:lang w:eastAsia="zh-CN"/>
          <w14:textFill>
            <w14:solidFill>
              <w14:schemeClr w14:val="tx1"/>
            </w14:solidFill>
          </w14:textFill>
        </w:rPr>
        <w:t>四</w:t>
      </w:r>
      <w:r>
        <w:rPr>
          <w:rFonts w:hint="eastAsia" w:ascii="宋体" w:hAnsi="宋体" w:eastAsia="宋体" w:cs="宋体"/>
          <w:color w:val="000000" w:themeColor="text1"/>
          <w:kern w:val="0"/>
          <w:sz w:val="24"/>
          <w:szCs w:val="24"/>
          <w14:textFill>
            <w14:solidFill>
              <w14:schemeClr w14:val="tx1"/>
            </w14:solidFill>
          </w14:textFill>
        </w:rPr>
        <w:t>年</w:t>
      </w:r>
      <w:r>
        <w:rPr>
          <w:rFonts w:hint="eastAsia" w:ascii="宋体" w:hAnsi="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月</w:t>
      </w:r>
      <w:r>
        <w:rPr>
          <w:rFonts w:hint="eastAsia" w:ascii="宋体" w:hAnsi="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日</w:t>
      </w:r>
    </w:p>
    <w:p>
      <w:pPr>
        <w:widowControl/>
        <w:jc w:val="left"/>
        <w:rPr>
          <w:rFonts w:hint="eastAsia" w:ascii="宋体" w:hAnsi="宋体" w:eastAsia="宋体" w:cs="宋体"/>
          <w:b/>
          <w:color w:val="000000" w:themeColor="text1"/>
          <w:kern w:val="0"/>
          <w:sz w:val="24"/>
          <w:szCs w:val="24"/>
          <w14:textFill>
            <w14:solidFill>
              <w14:schemeClr w14:val="tx1"/>
            </w14:solidFill>
          </w14:textFill>
        </w:rPr>
      </w:pPr>
    </w:p>
    <w:p>
      <w:pPr>
        <w:widowControl/>
        <w:jc w:val="left"/>
        <w:rPr>
          <w:rFonts w:hint="eastAsia" w:ascii="宋体" w:hAnsi="宋体" w:eastAsia="宋体" w:cs="宋体"/>
          <w:color w:val="000000" w:themeColor="text1"/>
          <w:sz w:val="24"/>
          <w:szCs w:val="24"/>
          <w14:textFill>
            <w14:solidFill>
              <w14:schemeClr w14:val="tx1"/>
            </w14:solidFill>
          </w14:textFill>
        </w:rPr>
      </w:pPr>
    </w:p>
    <w:p>
      <w:pPr>
        <w:spacing w:line="360" w:lineRule="auto"/>
        <w:jc w:val="left"/>
        <w:outlineLvl w:val="1"/>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格式3 </w:t>
      </w:r>
    </w:p>
    <w:p>
      <w:pPr>
        <w:spacing w:line="360" w:lineRule="auto"/>
        <w:jc w:val="center"/>
        <w:outlineLvl w:val="1"/>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w:t>
      </w:r>
      <w:r>
        <w:rPr>
          <w:rFonts w:hint="eastAsia" w:ascii="宋体" w:hAnsi="宋体" w:eastAsia="宋体" w:cs="宋体"/>
          <w:b/>
          <w:color w:val="000000" w:themeColor="text1"/>
          <w:sz w:val="24"/>
          <w:szCs w:val="24"/>
          <w:u w:val="single"/>
          <w14:textFill>
            <w14:solidFill>
              <w14:schemeClr w14:val="tx1"/>
            </w14:solidFill>
          </w14:textFill>
        </w:rPr>
        <w:t>报价授权书</w:t>
      </w:r>
    </w:p>
    <w:p>
      <w:pPr>
        <w:snapToGrid w:val="0"/>
        <w:spacing w:line="24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本授权书声明：</w:t>
      </w:r>
      <w:r>
        <w:rPr>
          <w:rFonts w:hint="eastAsia" w:ascii="宋体" w:hAnsi="宋体" w:eastAsia="宋体" w:cs="宋体"/>
          <w:b/>
          <w:bCs/>
          <w:color w:val="FF0000"/>
          <w:sz w:val="24"/>
          <w:szCs w:val="24"/>
        </w:rPr>
        <w:t>（供应商名称）</w:t>
      </w:r>
      <w:r>
        <w:rPr>
          <w:rFonts w:hint="eastAsia" w:ascii="宋体" w:hAnsi="宋体" w:eastAsia="宋体" w:cs="宋体"/>
          <w:color w:val="000000" w:themeColor="text1"/>
          <w:sz w:val="24"/>
          <w:szCs w:val="24"/>
          <w14:textFill>
            <w14:solidFill>
              <w14:schemeClr w14:val="tx1"/>
            </w14:solidFill>
          </w14:textFill>
        </w:rPr>
        <w:t>授权</w:t>
      </w:r>
      <w:r>
        <w:rPr>
          <w:rFonts w:hint="eastAsia" w:ascii="宋体" w:hAnsi="宋体" w:eastAsia="宋体" w:cs="宋体"/>
          <w:b/>
          <w:bCs/>
          <w:color w:val="FF0000"/>
          <w:sz w:val="24"/>
          <w:szCs w:val="24"/>
        </w:rPr>
        <w:t>（授权代表姓名）</w:t>
      </w:r>
      <w:r>
        <w:rPr>
          <w:rFonts w:hint="eastAsia" w:ascii="宋体" w:hAnsi="宋体" w:eastAsia="宋体" w:cs="宋体"/>
          <w:color w:val="000000" w:themeColor="text1"/>
          <w:sz w:val="24"/>
          <w:szCs w:val="24"/>
          <w14:textFill>
            <w14:solidFill>
              <w14:schemeClr w14:val="tx1"/>
            </w14:solidFill>
          </w14:textFill>
        </w:rPr>
        <w:t>代表我方参加本项目</w:t>
      </w:r>
      <w:r>
        <w:rPr>
          <w:rFonts w:hint="eastAsia" w:ascii="宋体" w:hAnsi="宋体" w:eastAsia="宋体" w:cs="宋体"/>
          <w:bCs/>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14:textFill>
            <w14:solidFill>
              <w14:schemeClr w14:val="tx1"/>
            </w14:solidFill>
          </w14:textFill>
        </w:rPr>
        <w:t>，全权代表我方处理报价过程的一切事宜，包括但不限于：提交响应文件、参与报价、签约等。供应商授权代表在采购活动过程中所签署的一切文件和处理与之有关的一切事务，本公司均予以认可并对此承担责任。供应商授权代表无转委托权。</w:t>
      </w:r>
    </w:p>
    <w:p>
      <w:pPr>
        <w:snapToGri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本授权书自出具之日起生效。</w:t>
      </w:r>
    </w:p>
    <w:tbl>
      <w:tblPr>
        <w:tblStyle w:val="5"/>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4927" w:type="dxa"/>
            <w:vAlign w:val="center"/>
          </w:tcPr>
          <w:p>
            <w:pPr>
              <w:jc w:val="center"/>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企业法人身份证正面</w:t>
            </w:r>
          </w:p>
        </w:tc>
        <w:tc>
          <w:tcPr>
            <w:tcW w:w="4927" w:type="dxa"/>
            <w:vAlign w:val="center"/>
          </w:tcPr>
          <w:p>
            <w:pPr>
              <w:jc w:val="center"/>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企业法人身份证反面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1" w:hRule="atLeast"/>
        </w:trPr>
        <w:tc>
          <w:tcPr>
            <w:tcW w:w="4927" w:type="dxa"/>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4927" w:type="dxa"/>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 w:hRule="atLeast"/>
        </w:trPr>
        <w:tc>
          <w:tcPr>
            <w:tcW w:w="9854" w:type="dxa"/>
            <w:gridSpan w:val="2"/>
            <w:vAlign w:val="center"/>
          </w:tcPr>
          <w:p>
            <w:pPr>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企业法人联系电话：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4927" w:type="dxa"/>
            <w:vAlign w:val="center"/>
          </w:tcPr>
          <w:p>
            <w:pPr>
              <w:jc w:val="center"/>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授权代表身份证正面</w:t>
            </w:r>
          </w:p>
        </w:tc>
        <w:tc>
          <w:tcPr>
            <w:tcW w:w="4927" w:type="dxa"/>
            <w:vAlign w:val="center"/>
          </w:tcPr>
          <w:p>
            <w:pPr>
              <w:jc w:val="center"/>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授权代表身份证反面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8" w:hRule="atLeast"/>
        </w:trPr>
        <w:tc>
          <w:tcPr>
            <w:tcW w:w="4927" w:type="dxa"/>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c>
          <w:tcPr>
            <w:tcW w:w="4927" w:type="dxa"/>
            <w:vAlign w:val="center"/>
          </w:tcPr>
          <w:p>
            <w:pPr>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9854" w:type="dxa"/>
            <w:gridSpan w:val="2"/>
            <w:vAlign w:val="center"/>
          </w:tcPr>
          <w:p>
            <w:pPr>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授权代表联系电话：</w:t>
            </w:r>
          </w:p>
        </w:tc>
      </w:tr>
    </w:tbl>
    <w:p>
      <w:pPr>
        <w:spacing w:line="360" w:lineRule="auto"/>
        <w:ind w:firstLine="360" w:firstLineChars="1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特此授权</w:t>
      </w:r>
    </w:p>
    <w:p>
      <w:pPr>
        <w:widowControl/>
        <w:spacing w:line="640" w:lineRule="exact"/>
        <w:ind w:left="482"/>
        <w:jc w:val="left"/>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                                            供应商（公章）：</w:t>
      </w:r>
    </w:p>
    <w:p>
      <w:pPr>
        <w:widowControl/>
        <w:spacing w:line="640" w:lineRule="exact"/>
        <w:ind w:left="482"/>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                                            二〇二</w:t>
      </w:r>
      <w:r>
        <w:rPr>
          <w:rFonts w:hint="eastAsia" w:ascii="宋体" w:hAnsi="宋体" w:cs="宋体"/>
          <w:b/>
          <w:color w:val="000000" w:themeColor="text1"/>
          <w:kern w:val="0"/>
          <w:sz w:val="24"/>
          <w:szCs w:val="24"/>
          <w:lang w:eastAsia="zh-CN"/>
          <w14:textFill>
            <w14:solidFill>
              <w14:schemeClr w14:val="tx1"/>
            </w14:solidFill>
          </w14:textFill>
        </w:rPr>
        <w:t>四</w:t>
      </w:r>
      <w:r>
        <w:rPr>
          <w:rFonts w:hint="eastAsia" w:ascii="宋体" w:hAnsi="宋体" w:eastAsia="宋体" w:cs="宋体"/>
          <w:b/>
          <w:color w:val="000000" w:themeColor="text1"/>
          <w:kern w:val="0"/>
          <w:sz w:val="24"/>
          <w:szCs w:val="24"/>
          <w14:textFill>
            <w14:solidFill>
              <w14:schemeClr w14:val="tx1"/>
            </w14:solidFill>
          </w14:textFill>
        </w:rPr>
        <w:t>年</w:t>
      </w:r>
      <w:r>
        <w:rPr>
          <w:rFonts w:hint="eastAsia" w:ascii="宋体" w:hAnsi="宋体" w:cs="宋体"/>
          <w:b/>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月</w:t>
      </w:r>
      <w:r>
        <w:rPr>
          <w:rFonts w:hint="eastAsia" w:ascii="宋体" w:hAnsi="宋体" w:cs="宋体"/>
          <w:b/>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日</w:t>
      </w:r>
    </w:p>
    <w:p>
      <w:pPr>
        <w:jc w:val="center"/>
        <w:rPr>
          <w:rFonts w:hint="eastAsia" w:ascii="宋体" w:hAnsi="宋体" w:eastAsia="宋体" w:cs="宋体"/>
          <w:b/>
          <w:color w:val="000000" w:themeColor="text1"/>
          <w:kern w:val="0"/>
          <w:sz w:val="24"/>
          <w:szCs w:val="24"/>
          <w14:textFill>
            <w14:solidFill>
              <w14:schemeClr w14:val="tx1"/>
            </w14:solidFill>
          </w14:textFill>
        </w:rPr>
      </w:pPr>
    </w:p>
    <w:p>
      <w:pPr>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格式4 </w:t>
      </w:r>
    </w:p>
    <w:p>
      <w:pPr>
        <w:jc w:val="center"/>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sz w:val="24"/>
          <w:szCs w:val="24"/>
          <w:u w:val="single"/>
          <w14:textFill>
            <w14:solidFill>
              <w14:schemeClr w14:val="tx1"/>
            </w14:solidFill>
          </w14:textFill>
        </w:rPr>
        <w:t>供应商股权结构说明书</w:t>
      </w:r>
    </w:p>
    <w:p>
      <w:pPr>
        <w:rPr>
          <w:rFonts w:hint="eastAsia" w:ascii="宋体" w:hAnsi="宋体" w:eastAsia="宋体" w:cs="宋体"/>
          <w:color w:val="000000" w:themeColor="text1"/>
          <w:sz w:val="24"/>
          <w:szCs w:val="24"/>
          <w14:textFill>
            <w14:solidFill>
              <w14:schemeClr w14:val="tx1"/>
            </w14:solidFill>
          </w14:textFill>
        </w:rPr>
      </w:pPr>
    </w:p>
    <w:p>
      <w:pPr>
        <w:spacing w:line="72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为依照《中华人民共和国公司法》等法律法规成立的（企业性质）</w:t>
      </w:r>
    </w:p>
    <w:p>
      <w:pPr>
        <w:spacing w:line="72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公司，公司注册资本为万元，公司股东出资比例和出资额如下：</w:t>
      </w:r>
    </w:p>
    <w:p>
      <w:pPr>
        <w:spacing w:line="72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1.股东：，出资比例：%，出资额：万元；</w:t>
      </w:r>
    </w:p>
    <w:p>
      <w:pPr>
        <w:spacing w:line="72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2.股东：，出资比例：%，出资额：万元；</w:t>
      </w:r>
    </w:p>
    <w:p>
      <w:pPr>
        <w:spacing w:line="72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3.股东：，出资比例：%，出资额：万元；</w:t>
      </w:r>
    </w:p>
    <w:p>
      <w:pPr>
        <w:spacing w:line="72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spacing w:line="720" w:lineRule="exac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公司总经理（负责人）姓名：    ；联系电话：</w:t>
      </w:r>
    </w:p>
    <w:p>
      <w:pPr>
        <w:spacing w:line="600" w:lineRule="exact"/>
        <w:ind w:firstLine="435"/>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本单位对上述说明的真实性负责。如有虚假，将依法承担相应责任。</w:t>
      </w:r>
    </w:p>
    <w:p>
      <w:pPr>
        <w:spacing w:line="72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特此说明</w:t>
      </w:r>
    </w:p>
    <w:p>
      <w:pPr>
        <w:spacing w:line="720" w:lineRule="exact"/>
        <w:rPr>
          <w:rFonts w:hint="eastAsia" w:ascii="宋体" w:hAnsi="宋体" w:eastAsia="宋体" w:cs="宋体"/>
          <w:color w:val="000000" w:themeColor="text1"/>
          <w:sz w:val="24"/>
          <w:szCs w:val="24"/>
          <w14:textFill>
            <w14:solidFill>
              <w14:schemeClr w14:val="tx1"/>
            </w14:solidFill>
          </w14:textFill>
        </w:rPr>
      </w:pPr>
    </w:p>
    <w:p>
      <w:pPr>
        <w:widowControl/>
        <w:spacing w:line="640" w:lineRule="exact"/>
        <w:ind w:left="482"/>
        <w:jc w:val="left"/>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                                        供应商（公章）：</w:t>
      </w:r>
    </w:p>
    <w:p>
      <w:pPr>
        <w:widowControl/>
        <w:spacing w:line="640" w:lineRule="exact"/>
        <w:ind w:left="482"/>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                                        二〇二</w:t>
      </w:r>
      <w:r>
        <w:rPr>
          <w:rFonts w:hint="eastAsia" w:ascii="宋体" w:hAnsi="宋体" w:cs="宋体"/>
          <w:b/>
          <w:color w:val="000000" w:themeColor="text1"/>
          <w:kern w:val="0"/>
          <w:sz w:val="24"/>
          <w:szCs w:val="24"/>
          <w:lang w:eastAsia="zh-CN"/>
          <w14:textFill>
            <w14:solidFill>
              <w14:schemeClr w14:val="tx1"/>
            </w14:solidFill>
          </w14:textFill>
        </w:rPr>
        <w:t>四</w:t>
      </w:r>
      <w:r>
        <w:rPr>
          <w:rFonts w:hint="eastAsia" w:ascii="宋体" w:hAnsi="宋体" w:eastAsia="宋体" w:cs="宋体"/>
          <w:b/>
          <w:color w:val="000000" w:themeColor="text1"/>
          <w:kern w:val="0"/>
          <w:sz w:val="24"/>
          <w:szCs w:val="24"/>
          <w14:textFill>
            <w14:solidFill>
              <w14:schemeClr w14:val="tx1"/>
            </w14:solidFill>
          </w14:textFill>
        </w:rPr>
        <w:t>年</w:t>
      </w:r>
      <w:r>
        <w:rPr>
          <w:rFonts w:hint="eastAsia" w:ascii="宋体" w:hAnsi="宋体" w:cs="宋体"/>
          <w:b/>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月</w:t>
      </w:r>
      <w:r>
        <w:rPr>
          <w:rFonts w:hint="eastAsia" w:ascii="宋体" w:hAnsi="宋体" w:cs="宋体"/>
          <w:b/>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日</w:t>
      </w:r>
    </w:p>
    <w:p>
      <w:pPr>
        <w:widowControl/>
        <w:shd w:val="clear" w:color="auto" w:fill="FFFFFF"/>
        <w:spacing w:line="480" w:lineRule="atLeast"/>
        <w:ind w:firstLine="480"/>
        <w:jc w:val="left"/>
        <w:rPr>
          <w:rFonts w:hint="eastAsia" w:ascii="宋体" w:hAnsi="宋体" w:eastAsia="宋体" w:cs="宋体"/>
          <w:b/>
          <w:color w:val="000000" w:themeColor="text1"/>
          <w:kern w:val="0"/>
          <w:sz w:val="24"/>
          <w:szCs w:val="24"/>
          <w:highlight w:val="yellow"/>
          <w:u w:val="single"/>
          <w14:textFill>
            <w14:solidFill>
              <w14:schemeClr w14:val="tx1"/>
            </w14:solidFill>
          </w14:textFill>
        </w:rPr>
      </w:pPr>
    </w:p>
    <w:p>
      <w:pPr>
        <w:widowControl/>
        <w:shd w:val="clear" w:color="auto" w:fill="FFFFFF"/>
        <w:spacing w:line="480" w:lineRule="atLeast"/>
        <w:ind w:firstLine="480"/>
        <w:jc w:val="left"/>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u w:val="single"/>
          <w14:textFill>
            <w14:solidFill>
              <w14:schemeClr w14:val="tx1"/>
            </w14:solidFill>
          </w14:textFill>
        </w:rPr>
        <w:t>注：根据《中华人民共和国招标投标法实施条例》三十四条规定“单位负责人为同一人或者存在控股、管理关系的不同单位，不得参加同一标段投标或者未划分标段的同一招标项目投标。”采购人将查询所有报价人公开的工商行政注册信息，并进行横向比对，报价人之间如有上述条例规定的情形，相关报价人报价无效。</w:t>
      </w:r>
    </w:p>
    <w:p>
      <w:pPr>
        <w:jc w:val="center"/>
        <w:rPr>
          <w:rFonts w:hint="eastAsia" w:ascii="宋体" w:hAnsi="宋体" w:eastAsia="宋体" w:cs="宋体"/>
          <w:color w:val="000000" w:themeColor="text1"/>
          <w:kern w:val="0"/>
          <w:sz w:val="24"/>
          <w:szCs w:val="24"/>
          <w14:textFill>
            <w14:solidFill>
              <w14:schemeClr w14:val="tx1"/>
            </w14:solidFill>
          </w14:textFill>
        </w:rPr>
      </w:pPr>
    </w:p>
    <w:p>
      <w:pPr>
        <w:spacing w:line="360" w:lineRule="auto"/>
        <w:jc w:val="left"/>
        <w:outlineLvl w:val="1"/>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格式5 </w:t>
      </w:r>
    </w:p>
    <w:p>
      <w:pPr>
        <w:spacing w:line="360" w:lineRule="auto"/>
        <w:jc w:val="center"/>
        <w:outlineLvl w:val="1"/>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w:t>
      </w:r>
      <w:r>
        <w:rPr>
          <w:rFonts w:hint="eastAsia" w:ascii="宋体" w:hAnsi="宋体" w:eastAsia="宋体" w:cs="宋体"/>
          <w:b/>
          <w:color w:val="000000" w:themeColor="text1"/>
          <w:sz w:val="24"/>
          <w:szCs w:val="24"/>
          <w:u w:val="single"/>
          <w14:textFill>
            <w14:solidFill>
              <w14:schemeClr w14:val="tx1"/>
            </w14:solidFill>
          </w14:textFill>
        </w:rPr>
        <w:t>无重大违法、不良信用记录声明函</w:t>
      </w:r>
    </w:p>
    <w:p>
      <w:pPr>
        <w:spacing w:line="440" w:lineRule="exact"/>
        <w:ind w:firstLine="435"/>
        <w:rPr>
          <w:rFonts w:hint="eastAsia" w:ascii="宋体" w:hAnsi="宋体" w:eastAsia="宋体" w:cs="宋体"/>
          <w:color w:val="000000" w:themeColor="text1"/>
          <w:sz w:val="24"/>
          <w:szCs w:val="24"/>
          <w14:textFill>
            <w14:solidFill>
              <w14:schemeClr w14:val="tx1"/>
            </w14:solidFill>
          </w14:textFill>
        </w:rPr>
      </w:pPr>
    </w:p>
    <w:p>
      <w:pPr>
        <w:spacing w:line="600" w:lineRule="exact"/>
        <w:ind w:firstLine="435"/>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本单位郑重声明，我单位无以下重大违法、不良信用记录情形：</w:t>
      </w:r>
    </w:p>
    <w:p>
      <w:pPr>
        <w:spacing w:line="600" w:lineRule="exact"/>
        <w:ind w:firstLine="435"/>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（1）被责令停产停业，暂扣或者吊销许可证，暂扣或者吊销执照；</w:t>
      </w:r>
    </w:p>
    <w:p>
      <w:pPr>
        <w:spacing w:line="600" w:lineRule="exact"/>
        <w:ind w:firstLine="435"/>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（2）进入清算程序，或被宣告破产，或其他丧失履约能力的情形；</w:t>
      </w:r>
    </w:p>
    <w:p>
      <w:pPr>
        <w:spacing w:line="600" w:lineRule="exact"/>
        <w:ind w:firstLine="435"/>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（3）在近三年内（自响应文件提交截止之日向前追溯3年，下同）发生重大产品质量问题（以相关行业主管部门的行政处罚决定或司法机关出具的有关法律文书为准）；</w:t>
      </w:r>
    </w:p>
    <w:p>
      <w:pPr>
        <w:spacing w:line="600" w:lineRule="exact"/>
        <w:ind w:firstLine="435"/>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（4）在国家企业信用信息公示系统（http://www.gsxt.gov.cn/）中被列入严重违法失信企业名单；</w:t>
      </w:r>
    </w:p>
    <w:p>
      <w:pPr>
        <w:spacing w:line="600" w:lineRule="exact"/>
        <w:ind w:firstLine="435"/>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（5）在“信用中国”网站（http://www.creditchina.gov.cn/）中被列入失信被执行人名单；</w:t>
      </w:r>
    </w:p>
    <w:p>
      <w:pPr>
        <w:spacing w:line="600" w:lineRule="exact"/>
        <w:ind w:firstLine="435"/>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（6）在“信用中国”网站（http://www.creditchina.gov.cn/）中被列入重大税收违法案件当事人名单；</w:t>
      </w:r>
    </w:p>
    <w:p>
      <w:pPr>
        <w:spacing w:line="600" w:lineRule="exact"/>
        <w:ind w:firstLine="435"/>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（7）在近三年内供应商或其法定代表人（单位负责人）有行贿犯罪行为的；</w:t>
      </w:r>
    </w:p>
    <w:p>
      <w:pPr>
        <w:spacing w:line="600" w:lineRule="exact"/>
        <w:ind w:firstLine="435"/>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本单位对上述声明的真实性负责。如有虚假，将依法承担相应责任。</w:t>
      </w:r>
    </w:p>
    <w:p>
      <w:pPr>
        <w:widowControl/>
        <w:spacing w:line="600" w:lineRule="exact"/>
        <w:ind w:left="482"/>
        <w:jc w:val="left"/>
        <w:rPr>
          <w:rFonts w:hint="eastAsia" w:ascii="宋体" w:hAnsi="宋体" w:eastAsia="宋体" w:cs="宋体"/>
          <w:b/>
          <w:color w:val="000000" w:themeColor="text1"/>
          <w:kern w:val="0"/>
          <w:sz w:val="24"/>
          <w:szCs w:val="24"/>
          <w14:textFill>
            <w14:solidFill>
              <w14:schemeClr w14:val="tx1"/>
            </w14:solidFill>
          </w14:textFill>
        </w:rPr>
      </w:pPr>
    </w:p>
    <w:p>
      <w:pPr>
        <w:widowControl/>
        <w:spacing w:line="600" w:lineRule="exact"/>
        <w:ind w:left="482"/>
        <w:jc w:val="left"/>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                                        供应商（公章）：</w:t>
      </w:r>
    </w:p>
    <w:p>
      <w:pPr>
        <w:widowControl/>
        <w:spacing w:line="600" w:lineRule="exact"/>
        <w:ind w:left="482"/>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                                        二〇二</w:t>
      </w:r>
      <w:r>
        <w:rPr>
          <w:rFonts w:hint="eastAsia" w:ascii="宋体" w:hAnsi="宋体" w:cs="宋体"/>
          <w:b/>
          <w:color w:val="000000" w:themeColor="text1"/>
          <w:kern w:val="0"/>
          <w:sz w:val="24"/>
          <w:szCs w:val="24"/>
          <w:lang w:eastAsia="zh-CN"/>
          <w14:textFill>
            <w14:solidFill>
              <w14:schemeClr w14:val="tx1"/>
            </w14:solidFill>
          </w14:textFill>
        </w:rPr>
        <w:t>四</w:t>
      </w:r>
      <w:r>
        <w:rPr>
          <w:rFonts w:hint="eastAsia" w:ascii="宋体" w:hAnsi="宋体" w:eastAsia="宋体" w:cs="宋体"/>
          <w:b/>
          <w:color w:val="000000" w:themeColor="text1"/>
          <w:kern w:val="0"/>
          <w:sz w:val="24"/>
          <w:szCs w:val="24"/>
          <w14:textFill>
            <w14:solidFill>
              <w14:schemeClr w14:val="tx1"/>
            </w14:solidFill>
          </w14:textFill>
        </w:rPr>
        <w:t>年</w:t>
      </w:r>
      <w:r>
        <w:rPr>
          <w:rFonts w:hint="eastAsia" w:ascii="宋体" w:hAnsi="宋体" w:cs="宋体"/>
          <w:b/>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月</w:t>
      </w:r>
      <w:r>
        <w:rPr>
          <w:rFonts w:hint="eastAsia" w:ascii="宋体" w:hAnsi="宋体" w:cs="宋体"/>
          <w:b/>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日</w:t>
      </w:r>
    </w:p>
    <w:p>
      <w:pPr>
        <w:widowControl/>
        <w:jc w:val="left"/>
        <w:rPr>
          <w:rFonts w:hint="eastAsia" w:ascii="宋体" w:hAnsi="宋体" w:eastAsia="宋体" w:cs="宋体"/>
          <w:b/>
          <w:color w:val="000000" w:themeColor="text1"/>
          <w:sz w:val="24"/>
          <w:szCs w:val="24"/>
          <w14:textFill>
            <w14:solidFill>
              <w14:schemeClr w14:val="tx1"/>
            </w14:solidFill>
          </w14:textFill>
        </w:rPr>
        <w:sectPr>
          <w:headerReference r:id="rId6" w:type="default"/>
          <w:footerReference r:id="rId7" w:type="default"/>
          <w:pgSz w:w="11906" w:h="16838"/>
          <w:pgMar w:top="2098" w:right="1474" w:bottom="1984" w:left="1587" w:header="851" w:footer="992" w:gutter="0"/>
          <w:cols w:space="0" w:num="1"/>
          <w:docGrid w:type="lines" w:linePitch="321" w:charSpace="0"/>
        </w:sectPr>
      </w:pPr>
    </w:p>
    <w:p>
      <w:pPr>
        <w:widowControl/>
        <w:spacing w:line="800" w:lineRule="exact"/>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格式</w:t>
      </w:r>
      <w:r>
        <w:rPr>
          <w:rFonts w:hint="eastAsia" w:ascii="宋体" w:hAnsi="宋体" w:eastAsia="宋体" w:cs="宋体"/>
          <w:b/>
          <w:color w:val="000000" w:themeColor="text1"/>
          <w:kern w:val="0"/>
          <w:sz w:val="24"/>
          <w:szCs w:val="24"/>
          <w:lang w:val="en-US" w:eastAsia="zh-CN"/>
          <w14:textFill>
            <w14:solidFill>
              <w14:schemeClr w14:val="tx1"/>
            </w14:solidFill>
          </w14:textFill>
        </w:rPr>
        <w:t>6</w:t>
      </w:r>
      <w:r>
        <w:rPr>
          <w:rFonts w:hint="eastAsia" w:ascii="宋体" w:hAnsi="宋体" w:eastAsia="宋体" w:cs="宋体"/>
          <w:b/>
          <w:color w:val="000000" w:themeColor="text1"/>
          <w:kern w:val="0"/>
          <w:sz w:val="24"/>
          <w:szCs w:val="24"/>
          <w14:textFill>
            <w14:solidFill>
              <w14:schemeClr w14:val="tx1"/>
            </w14:solidFill>
          </w14:textFill>
        </w:rPr>
        <w:t xml:space="preserve">  </w:t>
      </w:r>
    </w:p>
    <w:p>
      <w:pPr>
        <w:widowControl/>
        <w:spacing w:line="800" w:lineRule="exact"/>
        <w:jc w:val="center"/>
        <w:rPr>
          <w:rFonts w:hint="eastAsia" w:ascii="宋体" w:hAnsi="宋体" w:eastAsia="宋体" w:cs="宋体"/>
          <w:b/>
          <w:color w:val="000000" w:themeColor="text1"/>
          <w:kern w:val="0"/>
          <w:sz w:val="24"/>
          <w:szCs w:val="24"/>
          <w:u w:val="single"/>
          <w14:textFill>
            <w14:solidFill>
              <w14:schemeClr w14:val="tx1"/>
            </w14:solidFill>
          </w14:textFill>
        </w:rPr>
      </w:pPr>
      <w:r>
        <w:rPr>
          <w:rFonts w:hint="eastAsia" w:ascii="宋体" w:hAnsi="宋体" w:eastAsia="宋体" w:cs="宋体"/>
          <w:b/>
          <w:color w:val="000000" w:themeColor="text1"/>
          <w:kern w:val="0"/>
          <w:sz w:val="24"/>
          <w:szCs w:val="24"/>
          <w:u w:val="single"/>
          <w14:textFill>
            <w14:solidFill>
              <w14:schemeClr w14:val="tx1"/>
            </w14:solidFill>
          </w14:textFill>
        </w:rPr>
        <w:t>供应商证明资料</w:t>
      </w:r>
    </w:p>
    <w:p>
      <w:pPr>
        <w:widowControl/>
        <w:spacing w:line="800" w:lineRule="exact"/>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格式自拟，供应商自行编制，应包括以下内容：</w:t>
      </w:r>
    </w:p>
    <w:p>
      <w:pPr>
        <w:widowControl/>
        <w:spacing w:line="800" w:lineRule="exact"/>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1.合法有效的《</w:t>
      </w:r>
      <w:r>
        <w:rPr>
          <w:rFonts w:hint="eastAsia" w:ascii="宋体" w:hAnsi="宋体" w:eastAsia="宋体" w:cs="宋体"/>
          <w:b/>
          <w:bCs/>
          <w:color w:val="000000" w:themeColor="text1"/>
          <w:kern w:val="0"/>
          <w:sz w:val="24"/>
          <w:szCs w:val="24"/>
          <w14:textFill>
            <w14:solidFill>
              <w14:schemeClr w14:val="tx1"/>
            </w14:solidFill>
          </w14:textFill>
        </w:rPr>
        <w:t>营业执照、</w:t>
      </w:r>
      <w:r>
        <w:rPr>
          <w:rFonts w:hint="eastAsia" w:ascii="宋体" w:hAnsi="宋体" w:eastAsia="宋体" w:cs="宋体"/>
          <w:b/>
          <w:color w:val="000000" w:themeColor="text1"/>
          <w:kern w:val="0"/>
          <w:sz w:val="24"/>
          <w:szCs w:val="24"/>
          <w14:textFill>
            <w14:solidFill>
              <w14:schemeClr w14:val="tx1"/>
            </w14:solidFill>
          </w14:textFill>
        </w:rPr>
        <w:t>资质证书、业绩合同</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bCs/>
          <w:color w:val="000000" w:themeColor="text1"/>
          <w:kern w:val="0"/>
          <w:sz w:val="24"/>
          <w:szCs w:val="24"/>
          <w14:textFill>
            <w14:solidFill>
              <w14:schemeClr w14:val="tx1"/>
            </w14:solidFill>
          </w14:textFill>
        </w:rPr>
        <w:t>》；</w:t>
      </w:r>
    </w:p>
    <w:p>
      <w:pPr>
        <w:widowControl/>
        <w:spacing w:line="800" w:lineRule="exact"/>
        <w:ind w:firstLine="48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2.本地化服务说明资料； </w:t>
      </w:r>
    </w:p>
    <w:p>
      <w:pPr>
        <w:widowControl/>
        <w:spacing w:line="800" w:lineRule="exact"/>
        <w:ind w:firstLine="48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3.企业</w:t>
      </w:r>
      <w:r>
        <w:rPr>
          <w:rFonts w:hint="eastAsia" w:ascii="宋体" w:hAnsi="宋体" w:eastAsia="宋体" w:cs="宋体"/>
          <w:bCs/>
          <w:color w:val="000000" w:themeColor="text1"/>
          <w:kern w:val="0"/>
          <w:sz w:val="24"/>
          <w:szCs w:val="24"/>
          <w14:textFill>
            <w14:solidFill>
              <w14:schemeClr w14:val="tx1"/>
            </w14:solidFill>
          </w14:textFill>
        </w:rPr>
        <w:t>简介、通讯方式、</w:t>
      </w:r>
      <w:r>
        <w:rPr>
          <w:rFonts w:hint="eastAsia" w:ascii="宋体" w:hAnsi="宋体" w:eastAsia="宋体" w:cs="宋体"/>
          <w:color w:val="000000" w:themeColor="text1"/>
          <w:kern w:val="0"/>
          <w:sz w:val="24"/>
          <w:szCs w:val="24"/>
          <w14:textFill>
            <w14:solidFill>
              <w14:schemeClr w14:val="tx1"/>
            </w14:solidFill>
          </w14:textFill>
        </w:rPr>
        <w:t xml:space="preserve">开户银行名称及地址、税率说明等 ；  </w:t>
      </w:r>
    </w:p>
    <w:p>
      <w:pPr>
        <w:widowControl/>
        <w:spacing w:line="800" w:lineRule="exact"/>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4.需要说明的其它情况（如有）。</w:t>
      </w: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keepNext/>
        <w:keepLines/>
        <w:spacing w:before="260" w:after="260" w:line="400" w:lineRule="exact"/>
        <w:jc w:val="left"/>
        <w:outlineLvl w:val="2"/>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格式</w:t>
      </w:r>
      <w:r>
        <w:rPr>
          <w:rFonts w:hint="eastAsia" w:ascii="宋体" w:hAnsi="宋体" w:eastAsia="宋体" w:cs="宋体"/>
          <w:b/>
          <w:bCs/>
          <w:color w:val="000000" w:themeColor="text1"/>
          <w:sz w:val="24"/>
          <w:szCs w:val="24"/>
          <w:lang w:val="en-US"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 xml:space="preserve">  </w:t>
      </w:r>
    </w:p>
    <w:p>
      <w:pPr>
        <w:keepNext/>
        <w:keepLines/>
        <w:spacing w:before="260" w:after="260" w:line="400" w:lineRule="exact"/>
        <w:jc w:val="center"/>
        <w:outlineLvl w:val="2"/>
        <w:rPr>
          <w:rFonts w:hint="eastAsia" w:ascii="宋体" w:hAnsi="宋体" w:eastAsia="宋体" w:cs="宋体"/>
          <w:b/>
          <w:bCs/>
          <w:color w:val="000000" w:themeColor="text1"/>
          <w:sz w:val="24"/>
          <w:szCs w:val="24"/>
          <w:u w:val="single"/>
          <w14:textFill>
            <w14:solidFill>
              <w14:schemeClr w14:val="tx1"/>
            </w14:solidFill>
          </w14:textFill>
        </w:rPr>
      </w:pPr>
      <w:r>
        <w:rPr>
          <w:rFonts w:hint="eastAsia" w:ascii="宋体" w:hAnsi="宋体" w:eastAsia="宋体" w:cs="宋体"/>
          <w:b/>
          <w:bCs/>
          <w:color w:val="000000" w:themeColor="text1"/>
          <w:sz w:val="24"/>
          <w:szCs w:val="24"/>
          <w:u w:val="single"/>
          <w14:textFill>
            <w14:solidFill>
              <w14:schemeClr w14:val="tx1"/>
            </w14:solidFill>
          </w14:textFill>
        </w:rPr>
        <w:t>商务文件封面</w:t>
      </w:r>
    </w:p>
    <w:p>
      <w:pPr>
        <w:keepNext/>
        <w:keepLines/>
        <w:spacing w:before="260" w:after="260" w:line="416" w:lineRule="auto"/>
        <w:outlineLvl w:val="2"/>
        <w:rPr>
          <w:rFonts w:hint="eastAsia" w:ascii="宋体" w:hAnsi="宋体" w:eastAsia="宋体" w:cs="宋体"/>
          <w:b/>
          <w:bCs/>
          <w:color w:val="000000" w:themeColor="text1"/>
          <w:sz w:val="24"/>
          <w:szCs w:val="24"/>
          <w14:textFill>
            <w14:solidFill>
              <w14:schemeClr w14:val="tx1"/>
            </w14:solidFill>
          </w14:textFill>
        </w:rPr>
      </w:pPr>
    </w:p>
    <w:p>
      <w:pPr>
        <w:tabs>
          <w:tab w:val="left" w:pos="315"/>
          <w:tab w:val="left" w:pos="8820"/>
        </w:tabs>
        <w:spacing w:beforeLines="100" w:afterLines="50" w:line="500" w:lineRule="exact"/>
        <w:ind w:right="267" w:rightChars="127"/>
        <w:jc w:val="center"/>
        <w:rPr>
          <w:rFonts w:hint="eastAsia" w:ascii="宋体" w:hAnsi="宋体" w:eastAsia="宋体" w:cs="宋体"/>
          <w:b/>
          <w:color w:val="000000" w:themeColor="text1"/>
          <w:kern w:val="0"/>
          <w:sz w:val="32"/>
          <w:szCs w:val="32"/>
          <w:lang w:val="en-US" w:eastAsia="zh-CN"/>
          <w14:textFill>
            <w14:solidFill>
              <w14:schemeClr w14:val="tx1"/>
            </w14:solidFill>
          </w14:textFill>
        </w:rPr>
      </w:pPr>
      <w:r>
        <w:rPr>
          <w:rFonts w:hint="eastAsia" w:ascii="宋体" w:hAnsi="宋体" w:eastAsia="宋体" w:cs="宋体"/>
          <w:b/>
          <w:color w:val="000000" w:themeColor="text1"/>
          <w:kern w:val="0"/>
          <w:sz w:val="32"/>
          <w:szCs w:val="32"/>
          <w14:textFill>
            <w14:solidFill>
              <w14:schemeClr w14:val="tx1"/>
            </w14:solidFill>
          </w14:textFill>
        </w:rPr>
        <w:t>鼓楼商厦202</w:t>
      </w:r>
      <w:r>
        <w:rPr>
          <w:rFonts w:hint="eastAsia" w:ascii="宋体" w:hAnsi="宋体" w:cs="宋体"/>
          <w:b/>
          <w:color w:val="000000" w:themeColor="text1"/>
          <w:kern w:val="0"/>
          <w:sz w:val="32"/>
          <w:szCs w:val="32"/>
          <w:lang w:val="en-US" w:eastAsia="zh-CN"/>
          <w14:textFill>
            <w14:solidFill>
              <w14:schemeClr w14:val="tx1"/>
            </w14:solidFill>
          </w14:textFill>
        </w:rPr>
        <w:t>4</w:t>
      </w:r>
      <w:r>
        <w:rPr>
          <w:rFonts w:hint="eastAsia" w:ascii="宋体" w:hAnsi="宋体" w:eastAsia="宋体" w:cs="宋体"/>
          <w:b/>
          <w:color w:val="000000" w:themeColor="text1"/>
          <w:kern w:val="0"/>
          <w:sz w:val="32"/>
          <w:szCs w:val="32"/>
          <w14:textFill>
            <w14:solidFill>
              <w14:schemeClr w14:val="tx1"/>
            </w14:solidFill>
          </w14:textFill>
        </w:rPr>
        <w:t>年</w:t>
      </w:r>
      <w:r>
        <w:rPr>
          <w:rFonts w:hint="eastAsia" w:ascii="宋体" w:hAnsi="宋体" w:cs="宋体"/>
          <w:b/>
          <w:color w:val="000000" w:themeColor="text1"/>
          <w:kern w:val="0"/>
          <w:sz w:val="32"/>
          <w:szCs w:val="32"/>
          <w:lang w:val="en-US" w:eastAsia="zh-CN"/>
          <w14:textFill>
            <w14:solidFill>
              <w14:schemeClr w14:val="tx1"/>
            </w14:solidFill>
          </w14:textFill>
        </w:rPr>
        <w:t>楼层导视牌制作</w:t>
      </w:r>
    </w:p>
    <w:p>
      <w:pPr>
        <w:tabs>
          <w:tab w:val="left" w:pos="315"/>
          <w:tab w:val="left" w:pos="8820"/>
        </w:tabs>
        <w:spacing w:beforeLines="100" w:afterLines="50" w:line="500" w:lineRule="exact"/>
        <w:ind w:right="267" w:rightChars="127"/>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竞争性报价</w:t>
      </w:r>
    </w:p>
    <w:p>
      <w:pPr>
        <w:keepNext/>
        <w:keepLines/>
        <w:spacing w:before="260" w:after="260" w:line="416" w:lineRule="auto"/>
        <w:outlineLvl w:val="2"/>
        <w:rPr>
          <w:rFonts w:hint="eastAsia" w:ascii="宋体" w:hAnsi="宋体" w:eastAsia="宋体" w:cs="宋体"/>
          <w:b/>
          <w:bCs/>
          <w:color w:val="000000" w:themeColor="text1"/>
          <w:sz w:val="32"/>
          <w:szCs w:val="32"/>
          <w14:textFill>
            <w14:solidFill>
              <w14:schemeClr w14:val="tx1"/>
            </w14:solidFill>
          </w14:textFill>
        </w:rPr>
      </w:pPr>
    </w:p>
    <w:p>
      <w:pPr>
        <w:rPr>
          <w:rFonts w:hint="eastAsia" w:ascii="宋体" w:hAnsi="宋体" w:eastAsia="宋体" w:cs="宋体"/>
          <w:color w:val="000000" w:themeColor="text1"/>
          <w:sz w:val="32"/>
          <w:szCs w:val="32"/>
          <w14:textFill>
            <w14:solidFill>
              <w14:schemeClr w14:val="tx1"/>
            </w14:solidFill>
          </w14:textFill>
        </w:rPr>
      </w:pPr>
    </w:p>
    <w:p>
      <w:pPr>
        <w:spacing w:line="760" w:lineRule="exact"/>
        <w:jc w:val="center"/>
        <w:outlineLvl w:val="2"/>
        <w:rPr>
          <w:rFonts w:hint="eastAsia" w:ascii="宋体" w:hAnsi="宋体" w:eastAsia="宋体" w:cs="宋体"/>
          <w:b/>
          <w:color w:val="000000" w:themeColor="text1"/>
          <w:sz w:val="32"/>
          <w:szCs w:val="32"/>
          <w14:textFill>
            <w14:solidFill>
              <w14:schemeClr w14:val="tx1"/>
            </w14:solidFill>
          </w14:textFill>
        </w:rPr>
      </w:pPr>
    </w:p>
    <w:p>
      <w:pPr>
        <w:spacing w:line="760" w:lineRule="exact"/>
        <w:jc w:val="center"/>
        <w:outlineLvl w:val="2"/>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响 应 文 件</w:t>
      </w:r>
    </w:p>
    <w:p>
      <w:pPr>
        <w:keepNext/>
        <w:keepLines/>
        <w:spacing w:before="260" w:after="260" w:line="416" w:lineRule="auto"/>
        <w:outlineLvl w:val="2"/>
        <w:rPr>
          <w:rFonts w:hint="eastAsia" w:ascii="宋体" w:hAnsi="宋体" w:eastAsia="宋体" w:cs="宋体"/>
          <w:b/>
          <w:bCs/>
          <w:color w:val="000000" w:themeColor="text1"/>
          <w:sz w:val="32"/>
          <w:szCs w:val="32"/>
          <w14:textFill>
            <w14:solidFill>
              <w14:schemeClr w14:val="tx1"/>
            </w14:solidFill>
          </w14:textFill>
        </w:rPr>
      </w:pPr>
    </w:p>
    <w:p>
      <w:pPr>
        <w:jc w:val="center"/>
        <w:rPr>
          <w:rFonts w:hint="eastAsia" w:ascii="宋体" w:hAnsi="宋体" w:eastAsia="宋体" w:cs="宋体"/>
          <w:b/>
          <w:color w:val="000000" w:themeColor="text1"/>
          <w:sz w:val="32"/>
          <w:szCs w:val="32"/>
          <w:u w:val="single"/>
          <w14:textFill>
            <w14:solidFill>
              <w14:schemeClr w14:val="tx1"/>
            </w14:solidFill>
          </w14:textFill>
        </w:rPr>
      </w:pPr>
      <w:r>
        <w:rPr>
          <w:rFonts w:hint="eastAsia" w:ascii="宋体" w:hAnsi="宋体" w:eastAsia="宋体" w:cs="宋体"/>
          <w:b/>
          <w:color w:val="000000" w:themeColor="text1"/>
          <w:sz w:val="32"/>
          <w:szCs w:val="32"/>
          <w:u w:val="single"/>
          <w14:textFill>
            <w14:solidFill>
              <w14:schemeClr w14:val="tx1"/>
            </w14:solidFill>
          </w14:textFill>
        </w:rPr>
        <w:t>（商务文件 正/副本）</w:t>
      </w:r>
    </w:p>
    <w:p>
      <w:pPr>
        <w:spacing w:afterLines="50" w:line="500" w:lineRule="exact"/>
        <w:jc w:val="center"/>
        <w:rPr>
          <w:rFonts w:hint="eastAsia" w:ascii="宋体" w:hAnsi="宋体" w:eastAsia="宋体" w:cs="宋体"/>
          <w:b/>
          <w:color w:val="000000" w:themeColor="text1"/>
          <w:sz w:val="32"/>
          <w:szCs w:val="32"/>
          <w14:textFill>
            <w14:solidFill>
              <w14:schemeClr w14:val="tx1"/>
            </w14:solidFill>
          </w14:textFill>
        </w:rPr>
      </w:pPr>
    </w:p>
    <w:p>
      <w:pPr>
        <w:spacing w:afterLines="50" w:line="500" w:lineRule="exact"/>
        <w:jc w:val="center"/>
        <w:rPr>
          <w:rFonts w:hint="eastAsia" w:ascii="宋体" w:hAnsi="宋体" w:eastAsia="宋体" w:cs="宋体"/>
          <w:b/>
          <w:color w:val="000000" w:themeColor="text1"/>
          <w:sz w:val="32"/>
          <w:szCs w:val="32"/>
          <w14:textFill>
            <w14:solidFill>
              <w14:schemeClr w14:val="tx1"/>
            </w14:solidFill>
          </w14:textFill>
        </w:rPr>
      </w:pPr>
    </w:p>
    <w:p>
      <w:pPr>
        <w:spacing w:afterLines="50" w:line="500" w:lineRule="exact"/>
        <w:rPr>
          <w:rFonts w:hint="eastAsia" w:ascii="宋体" w:hAnsi="宋体" w:eastAsia="宋体" w:cs="宋体"/>
          <w:b/>
          <w:color w:val="000000" w:themeColor="text1"/>
          <w:sz w:val="32"/>
          <w:szCs w:val="32"/>
          <w14:textFill>
            <w14:solidFill>
              <w14:schemeClr w14:val="tx1"/>
            </w14:solidFill>
          </w14:textFill>
        </w:rPr>
      </w:pPr>
    </w:p>
    <w:p>
      <w:pPr>
        <w:spacing w:afterLines="50" w:line="500" w:lineRule="exact"/>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供应商名称：</w:t>
      </w:r>
    </w:p>
    <w:p>
      <w:pPr>
        <w:spacing w:afterLines="50" w:line="500" w:lineRule="exact"/>
        <w:rPr>
          <w:rFonts w:hint="eastAsia" w:ascii="宋体" w:hAnsi="宋体" w:eastAsia="宋体" w:cs="宋体"/>
          <w:b/>
          <w:color w:val="000000" w:themeColor="text1"/>
          <w:sz w:val="32"/>
          <w:szCs w:val="32"/>
          <w:u w:val="single"/>
          <w14:textFill>
            <w14:solidFill>
              <w14:schemeClr w14:val="tx1"/>
            </w14:solidFill>
          </w14:textFill>
        </w:rPr>
      </w:pPr>
    </w:p>
    <w:p>
      <w:pPr>
        <w:spacing w:afterLines="50" w:line="500" w:lineRule="exact"/>
        <w:jc w:val="center"/>
        <w:outlineLvl w:val="1"/>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202</w:t>
      </w:r>
      <w:r>
        <w:rPr>
          <w:rFonts w:hint="eastAsia" w:ascii="宋体" w:hAnsi="宋体" w:cs="宋体"/>
          <w:b/>
          <w:color w:val="000000" w:themeColor="text1"/>
          <w:sz w:val="32"/>
          <w:szCs w:val="32"/>
          <w:lang w:val="en-US" w:eastAsia="zh-CN"/>
          <w14:textFill>
            <w14:solidFill>
              <w14:schemeClr w14:val="tx1"/>
            </w14:solidFill>
          </w14:textFill>
        </w:rPr>
        <w:t>4</w:t>
      </w:r>
      <w:r>
        <w:rPr>
          <w:rFonts w:hint="eastAsia" w:ascii="宋体" w:hAnsi="宋体" w:eastAsia="宋体" w:cs="宋体"/>
          <w:b/>
          <w:color w:val="000000" w:themeColor="text1"/>
          <w:sz w:val="32"/>
          <w:szCs w:val="32"/>
          <w14:textFill>
            <w14:solidFill>
              <w14:schemeClr w14:val="tx1"/>
            </w14:solidFill>
          </w14:textFill>
        </w:rPr>
        <w:t>年</w:t>
      </w:r>
      <w:r>
        <w:rPr>
          <w:rFonts w:hint="eastAsia" w:ascii="宋体" w:hAnsi="宋体" w:cs="宋体"/>
          <w:b/>
          <w:color w:val="000000" w:themeColor="text1"/>
          <w:sz w:val="32"/>
          <w:szCs w:val="32"/>
          <w:lang w:val="en-US" w:eastAsia="zh-CN"/>
          <w14:textFill>
            <w14:solidFill>
              <w14:schemeClr w14:val="tx1"/>
            </w14:solidFill>
          </w14:textFill>
        </w:rPr>
        <w:t xml:space="preserve"> </w:t>
      </w:r>
      <w:r>
        <w:rPr>
          <w:rFonts w:hint="eastAsia" w:ascii="宋体" w:hAnsi="宋体" w:eastAsia="宋体" w:cs="宋体"/>
          <w:b/>
          <w:color w:val="000000" w:themeColor="text1"/>
          <w:sz w:val="32"/>
          <w:szCs w:val="32"/>
          <w14:textFill>
            <w14:solidFill>
              <w14:schemeClr w14:val="tx1"/>
            </w14:solidFill>
          </w14:textFill>
        </w:rPr>
        <w:t>月</w:t>
      </w:r>
      <w:r>
        <w:rPr>
          <w:rFonts w:hint="eastAsia" w:ascii="宋体" w:hAnsi="宋体" w:cs="宋体"/>
          <w:b/>
          <w:color w:val="000000" w:themeColor="text1"/>
          <w:sz w:val="32"/>
          <w:szCs w:val="32"/>
          <w:lang w:val="en-US" w:eastAsia="zh-CN"/>
          <w14:textFill>
            <w14:solidFill>
              <w14:schemeClr w14:val="tx1"/>
            </w14:solidFill>
          </w14:textFill>
        </w:rPr>
        <w:t xml:space="preserve"> </w:t>
      </w:r>
      <w:r>
        <w:rPr>
          <w:rFonts w:hint="eastAsia" w:ascii="宋体" w:hAnsi="宋体" w:eastAsia="宋体" w:cs="宋体"/>
          <w:b/>
          <w:color w:val="000000" w:themeColor="text1"/>
          <w:sz w:val="32"/>
          <w:szCs w:val="32"/>
          <w14:textFill>
            <w14:solidFill>
              <w14:schemeClr w14:val="tx1"/>
            </w14:solidFill>
          </w14:textFill>
        </w:rPr>
        <w:t>日</w:t>
      </w:r>
    </w:p>
    <w:p>
      <w:pPr>
        <w:spacing w:afterLines="50" w:line="500" w:lineRule="exact"/>
        <w:jc w:val="center"/>
        <w:outlineLvl w:val="1"/>
        <w:rPr>
          <w:rFonts w:hint="eastAsia" w:ascii="宋体" w:hAnsi="宋体" w:eastAsia="宋体" w:cs="宋体"/>
          <w:b/>
          <w:color w:val="000000" w:themeColor="text1"/>
          <w:sz w:val="32"/>
          <w:szCs w:val="32"/>
          <w14:textFill>
            <w14:solidFill>
              <w14:schemeClr w14:val="tx1"/>
            </w14:solidFill>
          </w14:textFill>
        </w:rPr>
      </w:pPr>
    </w:p>
    <w:p>
      <w:pPr>
        <w:spacing w:afterLines="50" w:line="500" w:lineRule="exact"/>
        <w:jc w:val="center"/>
        <w:outlineLvl w:val="1"/>
        <w:rPr>
          <w:rFonts w:hint="eastAsia" w:ascii="宋体" w:hAnsi="宋体" w:eastAsia="宋体" w:cs="宋体"/>
          <w:b/>
          <w:color w:val="000000" w:themeColor="text1"/>
          <w:sz w:val="32"/>
          <w:szCs w:val="32"/>
          <w14:textFill>
            <w14:solidFill>
              <w14:schemeClr w14:val="tx1"/>
            </w14:solidFill>
          </w14:textFill>
        </w:rPr>
      </w:pPr>
    </w:p>
    <w:p>
      <w:pPr>
        <w:widowControl/>
        <w:jc w:val="both"/>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格式</w:t>
      </w:r>
      <w:r>
        <w:rPr>
          <w:rFonts w:hint="eastAsia" w:ascii="宋体" w:hAnsi="宋体" w:eastAsia="宋体" w:cs="宋体"/>
          <w:b/>
          <w:color w:val="000000" w:themeColor="text1"/>
          <w:kern w:val="0"/>
          <w:sz w:val="24"/>
          <w:szCs w:val="24"/>
          <w:lang w:val="en-US" w:eastAsia="zh-CN"/>
          <w14:textFill>
            <w14:solidFill>
              <w14:schemeClr w14:val="tx1"/>
            </w14:solidFill>
          </w14:textFill>
        </w:rPr>
        <w:t>8</w:t>
      </w:r>
      <w:r>
        <w:rPr>
          <w:rFonts w:hint="eastAsia" w:ascii="宋体" w:hAnsi="宋体" w:eastAsia="宋体" w:cs="宋体"/>
          <w:b/>
          <w:color w:val="000000" w:themeColor="text1"/>
          <w:kern w:val="0"/>
          <w:sz w:val="24"/>
          <w:szCs w:val="24"/>
          <w14:textFill>
            <w14:solidFill>
              <w14:schemeClr w14:val="tx1"/>
            </w14:solidFill>
          </w14:textFill>
        </w:rPr>
        <w:t xml:space="preserve">  </w:t>
      </w:r>
    </w:p>
    <w:p>
      <w:pPr>
        <w:spacing w:line="360" w:lineRule="auto"/>
        <w:jc w:val="center"/>
        <w:rPr>
          <w:rFonts w:hint="eastAsia" w:ascii="宋体" w:hAnsi="宋体" w:eastAsia="宋体" w:cs="宋体"/>
          <w:b/>
          <w:kern w:val="0"/>
          <w:sz w:val="30"/>
          <w:szCs w:val="30"/>
        </w:rPr>
      </w:pPr>
      <w:r>
        <w:rPr>
          <w:rFonts w:hint="eastAsia" w:ascii="宋体" w:hAnsi="宋体" w:eastAsia="宋体" w:cs="宋体"/>
          <w:b/>
          <w:kern w:val="0"/>
          <w:sz w:val="30"/>
          <w:szCs w:val="30"/>
          <w:lang w:eastAsia="zh-CN"/>
        </w:rPr>
        <w:t>报价</w:t>
      </w:r>
      <w:r>
        <w:rPr>
          <w:rFonts w:hint="eastAsia" w:ascii="宋体" w:hAnsi="宋体" w:eastAsia="宋体" w:cs="宋体"/>
          <w:b/>
          <w:kern w:val="0"/>
          <w:sz w:val="30"/>
          <w:szCs w:val="30"/>
        </w:rPr>
        <w:t>一览表</w:t>
      </w:r>
    </w:p>
    <w:tbl>
      <w:tblPr>
        <w:tblStyle w:val="5"/>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744"/>
        <w:gridCol w:w="7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atLeast"/>
          <w:jc w:val="center"/>
        </w:trPr>
        <w:tc>
          <w:tcPr>
            <w:tcW w:w="234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
                <w:kern w:val="0"/>
                <w:sz w:val="24"/>
              </w:rPr>
            </w:pPr>
            <w:r>
              <w:rPr>
                <w:rFonts w:hint="eastAsia" w:ascii="宋体" w:hAnsi="宋体" w:eastAsia="宋体" w:cs="宋体"/>
                <w:b/>
                <w:kern w:val="0"/>
                <w:sz w:val="24"/>
              </w:rPr>
              <w:t>项目名称</w:t>
            </w:r>
          </w:p>
        </w:tc>
        <w:tc>
          <w:tcPr>
            <w:tcW w:w="74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kern w:val="0"/>
                <w:sz w:val="24"/>
              </w:rPr>
            </w:pPr>
            <w:r>
              <w:rPr>
                <w:rFonts w:hint="eastAsia" w:ascii="宋体" w:hAnsi="宋体" w:eastAsia="宋体" w:cs="宋体"/>
                <w:b/>
                <w:bCs/>
                <w:sz w:val="24"/>
              </w:rPr>
              <w:t>鼓楼商厦202</w:t>
            </w:r>
            <w:r>
              <w:rPr>
                <w:rFonts w:hint="eastAsia" w:ascii="宋体" w:hAnsi="宋体" w:cs="宋体"/>
                <w:b/>
                <w:bCs/>
                <w:sz w:val="24"/>
                <w:lang w:val="en-US" w:eastAsia="zh-CN"/>
              </w:rPr>
              <w:t>4</w:t>
            </w:r>
            <w:r>
              <w:rPr>
                <w:rFonts w:hint="eastAsia" w:ascii="宋体" w:hAnsi="宋体" w:eastAsia="宋体" w:cs="宋体"/>
                <w:b/>
                <w:bCs/>
                <w:sz w:val="24"/>
              </w:rPr>
              <w:t>年</w:t>
            </w:r>
            <w:r>
              <w:rPr>
                <w:rFonts w:hint="eastAsia" w:ascii="宋体" w:hAnsi="宋体" w:cs="宋体"/>
                <w:b/>
                <w:bCs/>
                <w:sz w:val="24"/>
                <w:lang w:val="en-US" w:eastAsia="zh-CN"/>
              </w:rPr>
              <w:t>楼层导视牌制作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234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
                <w:kern w:val="0"/>
                <w:sz w:val="24"/>
              </w:rPr>
            </w:pPr>
            <w:r>
              <w:rPr>
                <w:rFonts w:hint="eastAsia" w:ascii="宋体" w:hAnsi="宋体" w:eastAsia="宋体" w:cs="宋体"/>
                <w:b/>
                <w:kern w:val="0"/>
                <w:sz w:val="24"/>
              </w:rPr>
              <w:t>项目编号</w:t>
            </w:r>
          </w:p>
        </w:tc>
        <w:tc>
          <w:tcPr>
            <w:tcW w:w="7493" w:type="dxa"/>
            <w:tcBorders>
              <w:top w:val="single" w:color="auto" w:sz="4" w:space="0"/>
              <w:left w:val="single" w:color="auto" w:sz="4" w:space="0"/>
              <w:bottom w:val="single" w:color="auto" w:sz="4" w:space="0"/>
              <w:right w:val="single" w:color="auto" w:sz="4" w:space="0"/>
            </w:tcBorders>
            <w:vAlign w:val="center"/>
          </w:tcPr>
          <w:p>
            <w:pPr>
              <w:widowControl/>
              <w:tabs>
                <w:tab w:val="left" w:pos="420"/>
              </w:tabs>
              <w:spacing w:line="360" w:lineRule="auto"/>
              <w:jc w:val="center"/>
              <w:rPr>
                <w:rFonts w:hint="eastAsia" w:ascii="宋体" w:hAnsi="宋体" w:eastAsia="宋体" w:cs="宋体"/>
                <w:b/>
                <w:kern w:val="0"/>
                <w:sz w:val="24"/>
                <w:lang w:val="en-US" w:eastAsia="zh-CN"/>
              </w:rPr>
            </w:pPr>
            <w:r>
              <w:rPr>
                <w:rFonts w:hint="eastAsia" w:ascii="宋体" w:hAnsi="宋体" w:eastAsia="宋体" w:cs="宋体"/>
                <w:b/>
                <w:kern w:val="0"/>
                <w:sz w:val="24"/>
                <w:u w:val="single"/>
              </w:rPr>
              <w:t>2024BDJTFW00022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234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
                <w:kern w:val="0"/>
                <w:sz w:val="24"/>
              </w:rPr>
            </w:pPr>
            <w:r>
              <w:rPr>
                <w:rFonts w:hint="eastAsia" w:ascii="宋体" w:hAnsi="宋体" w:eastAsia="宋体" w:cs="宋体"/>
                <w:b/>
                <w:kern w:val="0"/>
                <w:sz w:val="24"/>
              </w:rPr>
              <w:t>报价人全称</w:t>
            </w:r>
          </w:p>
        </w:tc>
        <w:tc>
          <w:tcPr>
            <w:tcW w:w="7493" w:type="dxa"/>
            <w:tcBorders>
              <w:top w:val="single" w:color="auto" w:sz="4" w:space="0"/>
              <w:left w:val="single" w:color="auto" w:sz="4" w:space="0"/>
              <w:bottom w:val="single" w:color="auto" w:sz="4" w:space="0"/>
              <w:right w:val="single" w:color="auto" w:sz="4" w:space="0"/>
            </w:tcBorders>
            <w:vAlign w:val="center"/>
          </w:tcPr>
          <w:p>
            <w:pPr>
              <w:widowControl/>
              <w:tabs>
                <w:tab w:val="left" w:pos="420"/>
              </w:tabs>
              <w:spacing w:line="360" w:lineRule="auto"/>
              <w:jc w:val="center"/>
              <w:rPr>
                <w:rFonts w:hint="eastAsia"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9840"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eastAsia" w:ascii="宋体" w:hAnsi="宋体" w:eastAsia="宋体" w:cs="宋体"/>
                <w:b/>
                <w:kern w:val="0"/>
                <w:sz w:val="24"/>
              </w:rPr>
            </w:pPr>
            <w:r>
              <w:rPr>
                <w:rFonts w:hint="eastAsia" w:ascii="宋体" w:hAnsi="宋体" w:eastAsia="宋体" w:cs="宋体"/>
                <w:b/>
                <w:kern w:val="0"/>
                <w:sz w:val="24"/>
              </w:rPr>
              <w:t>一、技术承诺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1</w:t>
            </w:r>
          </w:p>
        </w:tc>
        <w:tc>
          <w:tcPr>
            <w:tcW w:w="17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kern w:val="28"/>
                <w:sz w:val="24"/>
                <w:lang w:val="eu-ES"/>
              </w:rPr>
            </w:pPr>
            <w:r>
              <w:rPr>
                <w:rFonts w:hint="eastAsia" w:ascii="宋体" w:hAnsi="宋体" w:eastAsia="宋体" w:cs="宋体"/>
                <w:b/>
                <w:kern w:val="28"/>
                <w:sz w:val="24"/>
                <w:lang w:val="eu-ES"/>
              </w:rPr>
              <w:t>付款方式</w:t>
            </w:r>
          </w:p>
        </w:tc>
        <w:tc>
          <w:tcPr>
            <w:tcW w:w="749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
                <w:kern w:val="0"/>
                <w:sz w:val="24"/>
                <w:lang w:eastAsia="zh-CN"/>
              </w:rPr>
            </w:pPr>
            <w:r>
              <w:rPr>
                <w:rFonts w:hint="eastAsia" w:ascii="宋体" w:hAnsi="宋体" w:eastAsia="宋体" w:cs="宋体"/>
                <w:b/>
                <w:kern w:val="0"/>
                <w:sz w:val="24"/>
                <w:lang w:eastAsia="zh-CN"/>
              </w:rPr>
              <w:t>是否响应竞价文件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2</w:t>
            </w:r>
          </w:p>
        </w:tc>
        <w:tc>
          <w:tcPr>
            <w:tcW w:w="17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kern w:val="28"/>
                <w:sz w:val="24"/>
                <w:lang w:val="eu-ES"/>
              </w:rPr>
            </w:pPr>
            <w:r>
              <w:rPr>
                <w:rFonts w:hint="eastAsia" w:ascii="宋体" w:hAnsi="宋体" w:eastAsia="宋体" w:cs="宋体"/>
                <w:b/>
                <w:kern w:val="28"/>
                <w:sz w:val="24"/>
                <w:lang w:val="eu-ES"/>
              </w:rPr>
              <w:t>服务范围</w:t>
            </w:r>
          </w:p>
        </w:tc>
        <w:tc>
          <w:tcPr>
            <w:tcW w:w="749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
                <w:kern w:val="0"/>
                <w:sz w:val="24"/>
              </w:rPr>
            </w:pPr>
            <w:r>
              <w:rPr>
                <w:rFonts w:hint="eastAsia" w:ascii="宋体" w:hAnsi="宋体" w:eastAsia="宋体" w:cs="宋体"/>
                <w:b/>
                <w:kern w:val="0"/>
                <w:sz w:val="24"/>
                <w:lang w:eastAsia="zh-CN"/>
              </w:rPr>
              <w:t>是否响应竞价文件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3</w:t>
            </w:r>
          </w:p>
        </w:tc>
        <w:tc>
          <w:tcPr>
            <w:tcW w:w="17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kern w:val="28"/>
                <w:sz w:val="24"/>
                <w:lang w:val="eu-ES"/>
              </w:rPr>
            </w:pPr>
            <w:r>
              <w:rPr>
                <w:rFonts w:hint="eastAsia" w:ascii="宋体" w:hAnsi="宋体" w:eastAsia="宋体" w:cs="宋体"/>
                <w:b/>
                <w:kern w:val="28"/>
                <w:sz w:val="24"/>
                <w:lang w:val="eu-ES"/>
              </w:rPr>
              <w:t>备注</w:t>
            </w:r>
          </w:p>
        </w:tc>
        <w:tc>
          <w:tcPr>
            <w:tcW w:w="749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9840" w:type="dxa"/>
            <w:gridSpan w:val="3"/>
            <w:tcBorders>
              <w:top w:val="single" w:color="auto" w:sz="4" w:space="0"/>
              <w:left w:val="single" w:color="auto" w:sz="4" w:space="0"/>
              <w:bottom w:val="single" w:color="auto" w:sz="4" w:space="0"/>
              <w:right w:val="single" w:color="auto" w:sz="4" w:space="0"/>
            </w:tcBorders>
            <w:vAlign w:val="center"/>
          </w:tcPr>
          <w:p>
            <w:pPr>
              <w:widowControl/>
              <w:tabs>
                <w:tab w:val="left" w:pos="420"/>
              </w:tabs>
              <w:spacing w:line="360" w:lineRule="auto"/>
              <w:rPr>
                <w:rFonts w:hint="eastAsia" w:ascii="宋体" w:hAnsi="宋体" w:eastAsia="宋体" w:cs="宋体"/>
                <w:kern w:val="0"/>
                <w:sz w:val="24"/>
              </w:rPr>
            </w:pPr>
            <w:r>
              <w:rPr>
                <w:rFonts w:hint="eastAsia" w:ascii="宋体" w:hAnsi="宋体" w:eastAsia="宋体" w:cs="宋体"/>
                <w:b/>
                <w:kern w:val="0"/>
                <w:sz w:val="24"/>
              </w:rPr>
              <w:t>二、商务报价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7" w:hRule="atLeast"/>
          <w:jc w:val="center"/>
        </w:trPr>
        <w:tc>
          <w:tcPr>
            <w:tcW w:w="603" w:type="dxa"/>
            <w:tcBorders>
              <w:top w:val="single" w:color="auto" w:sz="4" w:space="0"/>
              <w:left w:val="single" w:color="auto" w:sz="4" w:space="0"/>
              <w:right w:val="single" w:color="auto" w:sz="4" w:space="0"/>
            </w:tcBorders>
            <w:vAlign w:val="center"/>
          </w:tcPr>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1</w:t>
            </w:r>
          </w:p>
        </w:tc>
        <w:tc>
          <w:tcPr>
            <w:tcW w:w="1744" w:type="dxa"/>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eastAsia="宋体" w:cs="宋体"/>
                <w:b/>
                <w:color w:val="FF0000"/>
                <w:kern w:val="0"/>
                <w:sz w:val="24"/>
              </w:rPr>
            </w:pPr>
            <w:r>
              <w:rPr>
                <w:rFonts w:hint="eastAsia" w:ascii="宋体" w:hAnsi="宋体" w:eastAsia="宋体" w:cs="宋体"/>
                <w:b/>
                <w:kern w:val="0"/>
                <w:sz w:val="24"/>
              </w:rPr>
              <w:t>报价</w:t>
            </w:r>
          </w:p>
        </w:tc>
        <w:tc>
          <w:tcPr>
            <w:tcW w:w="7493" w:type="dxa"/>
            <w:tcBorders>
              <w:top w:val="single" w:color="auto" w:sz="4" w:space="0"/>
              <w:left w:val="single" w:color="auto" w:sz="4" w:space="0"/>
              <w:right w:val="single" w:color="auto" w:sz="4" w:space="0"/>
            </w:tcBorders>
            <w:vAlign w:val="center"/>
          </w:tcPr>
          <w:p>
            <w:pPr>
              <w:widowControl/>
              <w:spacing w:line="360" w:lineRule="auto"/>
              <w:rPr>
                <w:rFonts w:hint="eastAsia" w:ascii="宋体" w:hAnsi="宋体" w:eastAsia="宋体" w:cs="宋体"/>
                <w:kern w:val="0"/>
                <w:sz w:val="24"/>
              </w:rPr>
            </w:pPr>
            <w:r>
              <w:rPr>
                <w:rFonts w:hint="eastAsia" w:ascii="宋体" w:hAnsi="宋体" w:eastAsia="宋体" w:cs="宋体"/>
                <w:b/>
                <w:kern w:val="0"/>
                <w:sz w:val="24"/>
              </w:rPr>
              <w:t>综合报价：</w:t>
            </w:r>
            <w:r>
              <w:rPr>
                <w:rFonts w:hint="eastAsia" w:ascii="宋体" w:hAnsi="宋体" w:eastAsia="宋体" w:cs="宋体"/>
                <w:b/>
                <w:kern w:val="0"/>
                <w:sz w:val="24"/>
                <w:u w:val="single"/>
              </w:rPr>
              <w:t xml:space="preserve">  </w:t>
            </w:r>
            <w:r>
              <w:rPr>
                <w:rFonts w:hint="eastAsia" w:ascii="宋体" w:hAnsi="宋体" w:eastAsia="宋体" w:cs="宋体"/>
                <w:b/>
                <w:kern w:val="0"/>
                <w:sz w:val="24"/>
                <w:u w:val="single"/>
                <w:lang w:val="en-US" w:eastAsia="zh-CN"/>
              </w:rPr>
              <w:t xml:space="preserve">         </w:t>
            </w:r>
            <w:r>
              <w:rPr>
                <w:rFonts w:hint="eastAsia" w:ascii="宋体" w:hAnsi="宋体" w:eastAsia="宋体" w:cs="宋体"/>
                <w:b/>
                <w:kern w:val="0"/>
                <w:sz w:val="24"/>
                <w:u w:val="single"/>
              </w:rPr>
              <w:t xml:space="preserve"> </w:t>
            </w:r>
            <w:r>
              <w:rPr>
                <w:rFonts w:hint="eastAsia" w:ascii="宋体" w:hAnsi="宋体" w:eastAsia="宋体" w:cs="宋体"/>
                <w:b/>
                <w:kern w:val="0"/>
                <w:sz w:val="24"/>
              </w:rPr>
              <w:t>元</w:t>
            </w:r>
            <w:r>
              <w:rPr>
                <w:rFonts w:hint="eastAsia" w:ascii="宋体" w:hAnsi="宋体" w:eastAsia="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603" w:type="dxa"/>
            <w:tcBorders>
              <w:top w:val="single" w:color="auto" w:sz="4" w:space="0"/>
              <w:left w:val="single" w:color="auto" w:sz="4" w:space="0"/>
              <w:right w:val="single" w:color="auto" w:sz="4" w:space="0"/>
            </w:tcBorders>
            <w:vAlign w:val="center"/>
          </w:tcPr>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2</w:t>
            </w:r>
          </w:p>
        </w:tc>
        <w:tc>
          <w:tcPr>
            <w:tcW w:w="1744" w:type="dxa"/>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eastAsia="宋体" w:cs="宋体"/>
                <w:b/>
                <w:kern w:val="0"/>
                <w:sz w:val="24"/>
              </w:rPr>
            </w:pPr>
            <w:r>
              <w:rPr>
                <w:rFonts w:hint="eastAsia" w:ascii="宋体" w:hAnsi="宋体" w:eastAsia="宋体" w:cs="宋体"/>
                <w:b/>
                <w:kern w:val="28"/>
                <w:sz w:val="24"/>
                <w:lang w:val="eu-ES"/>
              </w:rPr>
              <w:t>备 注</w:t>
            </w:r>
          </w:p>
        </w:tc>
        <w:tc>
          <w:tcPr>
            <w:tcW w:w="7493" w:type="dxa"/>
            <w:tcBorders>
              <w:top w:val="single" w:color="auto" w:sz="4" w:space="0"/>
              <w:left w:val="single" w:color="auto" w:sz="4" w:space="0"/>
              <w:right w:val="single" w:color="auto" w:sz="4" w:space="0"/>
            </w:tcBorders>
            <w:vAlign w:val="center"/>
          </w:tcPr>
          <w:p>
            <w:pPr>
              <w:widowControl/>
              <w:spacing w:line="360" w:lineRule="auto"/>
              <w:rPr>
                <w:rFonts w:hint="eastAsia" w:ascii="宋体" w:hAnsi="宋体" w:eastAsia="宋体" w:cs="宋体"/>
                <w:b/>
                <w:kern w:val="0"/>
                <w:sz w:val="24"/>
              </w:rPr>
            </w:pPr>
            <w:r>
              <w:rPr>
                <w:rFonts w:hint="eastAsia" w:ascii="宋体" w:hAnsi="宋体" w:eastAsia="宋体" w:cs="宋体"/>
                <w:b/>
                <w:sz w:val="24"/>
                <w:szCs w:val="28"/>
              </w:rPr>
              <w:t>此次报价为综合报价，包含本项目设计费用、人工费、税费等环节内所发生的一切费用。</w:t>
            </w:r>
          </w:p>
        </w:tc>
      </w:tr>
    </w:tbl>
    <w:p>
      <w:pPr>
        <w:spacing w:line="700" w:lineRule="exact"/>
        <w:rPr>
          <w:rFonts w:hint="eastAsia" w:ascii="宋体" w:hAnsi="宋体" w:eastAsia="宋体" w:cs="宋体"/>
          <w:b/>
          <w:sz w:val="24"/>
        </w:rPr>
      </w:pPr>
    </w:p>
    <w:p>
      <w:pPr>
        <w:spacing w:line="700" w:lineRule="exact"/>
        <w:rPr>
          <w:rFonts w:hint="eastAsia" w:ascii="宋体" w:hAnsi="宋体" w:eastAsia="宋体" w:cs="宋体"/>
          <w:b/>
          <w:sz w:val="24"/>
        </w:rPr>
      </w:pPr>
      <w:r>
        <w:rPr>
          <w:rFonts w:hint="eastAsia" w:ascii="宋体" w:hAnsi="宋体" w:eastAsia="宋体" w:cs="宋体"/>
          <w:b/>
          <w:sz w:val="24"/>
        </w:rPr>
        <w:t>竞价人（签章）：                                授权代表（签字）：</w:t>
      </w:r>
    </w:p>
    <w:p>
      <w:pPr>
        <w:spacing w:line="700" w:lineRule="exact"/>
        <w:rPr>
          <w:rFonts w:hint="eastAsia" w:ascii="宋体" w:hAnsi="宋体" w:cs="宋体"/>
          <w:b/>
          <w:sz w:val="24"/>
          <w:lang w:val="en-US" w:eastAsia="zh-CN"/>
        </w:rPr>
      </w:pPr>
      <w:r>
        <w:rPr>
          <w:rFonts w:hint="eastAsia" w:ascii="宋体" w:hAnsi="宋体" w:eastAsia="宋体" w:cs="宋体"/>
          <w:b/>
          <w:sz w:val="24"/>
        </w:rPr>
        <w:t xml:space="preserve">联系方式：   </w:t>
      </w:r>
      <w:r>
        <w:rPr>
          <w:rFonts w:hint="eastAsia" w:ascii="宋体" w:hAnsi="宋体" w:cs="宋体"/>
          <w:b/>
          <w:sz w:val="24"/>
          <w:lang w:val="en-US" w:eastAsia="zh-CN"/>
        </w:rPr>
        <w:t xml:space="preserve">                                   </w:t>
      </w:r>
      <w:r>
        <w:rPr>
          <w:rFonts w:hint="eastAsia" w:ascii="宋体" w:hAnsi="宋体" w:eastAsia="宋体" w:cs="宋体"/>
          <w:b/>
          <w:sz w:val="24"/>
          <w:lang w:val="en-US" w:eastAsia="zh-CN"/>
        </w:rPr>
        <w:t xml:space="preserve"> </w:t>
      </w:r>
      <w:r>
        <w:rPr>
          <w:rFonts w:hint="eastAsia" w:ascii="宋体" w:hAnsi="宋体" w:eastAsia="宋体" w:cs="宋体"/>
          <w:b/>
          <w:sz w:val="24"/>
        </w:rPr>
        <w:t>年   月   日</w:t>
      </w:r>
      <w:r>
        <w:rPr>
          <w:rFonts w:hint="eastAsia" w:ascii="宋体" w:hAnsi="宋体" w:cs="宋体"/>
          <w:b/>
          <w:sz w:val="24"/>
          <w:lang w:val="en-US" w:eastAsia="zh-CN"/>
        </w:rPr>
        <w:t xml:space="preserve">  </w:t>
      </w:r>
    </w:p>
    <w:p>
      <w:pPr>
        <w:spacing w:line="700" w:lineRule="exact"/>
        <w:rPr>
          <w:rFonts w:hint="default" w:ascii="宋体" w:hAnsi="宋体" w:cs="宋体"/>
          <w:b/>
          <w:sz w:val="24"/>
          <w:lang w:val="en-US" w:eastAsia="zh-CN"/>
        </w:rPr>
      </w:pPr>
      <w:r>
        <w:rPr>
          <w:rFonts w:hint="eastAsia" w:ascii="宋体" w:hAnsi="宋体" w:cs="宋体"/>
          <w:b/>
          <w:sz w:val="24"/>
          <w:lang w:val="en-US" w:eastAsia="zh-CN"/>
        </w:rPr>
        <w:t xml:space="preserve">                  </w:t>
      </w:r>
    </w:p>
    <w:p>
      <w:pPr>
        <w:spacing w:line="700" w:lineRule="exact"/>
        <w:rPr>
          <w:rFonts w:hint="eastAsia" w:ascii="宋体" w:hAnsi="宋体" w:eastAsia="宋体" w:cs="宋体"/>
        </w:rPr>
      </w:pPr>
      <w:r>
        <w:rPr>
          <w:rFonts w:hint="eastAsia" w:ascii="宋体" w:hAnsi="宋体" w:eastAsia="宋体" w:cs="宋体"/>
          <w:b/>
          <w:sz w:val="24"/>
        </w:rPr>
        <w:t xml:space="preserve">                          </w:t>
      </w:r>
    </w:p>
    <w:tbl>
      <w:tblPr>
        <w:tblStyle w:val="5"/>
        <w:tblpPr w:leftFromText="180" w:rightFromText="180" w:vertAnchor="text" w:horzAnchor="page" w:tblpX="782" w:tblpY="90"/>
        <w:tblOverlap w:val="never"/>
        <w:tblW w:w="9870" w:type="dxa"/>
        <w:tblInd w:w="0" w:type="dxa"/>
        <w:tblLayout w:type="fixed"/>
        <w:tblCellMar>
          <w:top w:w="15" w:type="dxa"/>
          <w:left w:w="15" w:type="dxa"/>
          <w:bottom w:w="15" w:type="dxa"/>
          <w:right w:w="15" w:type="dxa"/>
        </w:tblCellMar>
      </w:tblPr>
      <w:tblGrid>
        <w:gridCol w:w="9870"/>
      </w:tblGrid>
      <w:tr>
        <w:tblPrEx>
          <w:tblCellMar>
            <w:top w:w="15" w:type="dxa"/>
            <w:left w:w="15" w:type="dxa"/>
            <w:bottom w:w="15" w:type="dxa"/>
            <w:right w:w="15" w:type="dxa"/>
          </w:tblCellMar>
        </w:tblPrEx>
        <w:trPr>
          <w:trHeight w:val="459" w:hRule="atLeast"/>
        </w:trPr>
        <w:tc>
          <w:tcPr>
            <w:tcW w:w="9870" w:type="dxa"/>
            <w:vAlign w:val="center"/>
          </w:tcPr>
          <w:p>
            <w:pPr>
              <w:widowControl/>
              <w:ind w:firstLine="1946" w:firstLineChars="646"/>
              <w:textAlignment w:val="center"/>
              <w:rPr>
                <w:rFonts w:hint="eastAsia" w:ascii="宋体" w:hAnsi="宋体" w:eastAsia="宋体" w:cs="宋体"/>
                <w:b/>
                <w:kern w:val="0"/>
                <w:sz w:val="30"/>
                <w:szCs w:val="30"/>
              </w:rPr>
            </w:pPr>
            <w:r>
              <w:rPr>
                <w:rFonts w:hint="eastAsia" w:ascii="宋体" w:hAnsi="宋体" w:eastAsia="宋体" w:cs="宋体"/>
                <w:b/>
                <w:kern w:val="0"/>
                <w:sz w:val="30"/>
                <w:szCs w:val="30"/>
              </w:rPr>
              <w:t>合肥百大集团股份有限公司——美陈装饰</w:t>
            </w:r>
            <w:r>
              <w:rPr>
                <w:rFonts w:hint="eastAsia" w:ascii="宋体" w:hAnsi="宋体" w:eastAsia="宋体" w:cs="宋体"/>
                <w:b/>
                <w:kern w:val="0"/>
                <w:sz w:val="30"/>
                <w:szCs w:val="30"/>
                <w:lang w:eastAsia="zh-CN"/>
              </w:rPr>
              <w:t>报</w:t>
            </w:r>
            <w:r>
              <w:rPr>
                <w:rFonts w:hint="eastAsia" w:ascii="宋体" w:hAnsi="宋体" w:eastAsia="宋体" w:cs="宋体"/>
                <w:b/>
                <w:kern w:val="0"/>
                <w:sz w:val="30"/>
                <w:szCs w:val="30"/>
              </w:rPr>
              <w:t>价单</w:t>
            </w:r>
          </w:p>
        </w:tc>
      </w:tr>
    </w:tbl>
    <w:tbl>
      <w:tblPr>
        <w:tblStyle w:val="5"/>
        <w:tblW w:w="11533" w:type="dxa"/>
        <w:tblInd w:w="-836" w:type="dxa"/>
        <w:tblLayout w:type="fixed"/>
        <w:tblCellMar>
          <w:top w:w="15" w:type="dxa"/>
          <w:left w:w="15" w:type="dxa"/>
          <w:bottom w:w="15" w:type="dxa"/>
          <w:right w:w="15" w:type="dxa"/>
        </w:tblCellMar>
      </w:tblPr>
      <w:tblGrid>
        <w:gridCol w:w="1985"/>
        <w:gridCol w:w="3544"/>
        <w:gridCol w:w="1184"/>
        <w:gridCol w:w="851"/>
        <w:gridCol w:w="708"/>
        <w:gridCol w:w="993"/>
        <w:gridCol w:w="1134"/>
        <w:gridCol w:w="1134"/>
      </w:tblGrid>
      <w:tr>
        <w:tblPrEx>
          <w:tblCellMar>
            <w:top w:w="15" w:type="dxa"/>
            <w:left w:w="15" w:type="dxa"/>
            <w:bottom w:w="15" w:type="dxa"/>
            <w:right w:w="15" w:type="dxa"/>
          </w:tblCellMar>
        </w:tblPrEx>
        <w:trPr>
          <w:gridAfter w:val="1"/>
          <w:wAfter w:w="1134" w:type="dxa"/>
          <w:trHeight w:val="301"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项目名称</w:t>
            </w:r>
          </w:p>
        </w:tc>
        <w:tc>
          <w:tcPr>
            <w:tcW w:w="8414" w:type="dxa"/>
            <w:gridSpan w:val="6"/>
            <w:tcBorders>
              <w:top w:val="single" w:color="auto" w:sz="4" w:space="0"/>
              <w:left w:val="single" w:color="auto" w:sz="4" w:space="0"/>
              <w:bottom w:val="single" w:color="auto" w:sz="4" w:space="0"/>
              <w:right w:val="single" w:color="auto" w:sz="4" w:space="0"/>
            </w:tcBorders>
            <w:vAlign w:val="center"/>
          </w:tcPr>
          <w:p>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rPr>
                <w:rFonts w:hint="eastAsia" w:ascii="宋体" w:hAnsi="宋体" w:eastAsia="宋体" w:cs="宋体"/>
                <w:bCs/>
                <w:color w:val="000000"/>
                <w:sz w:val="20"/>
                <w:szCs w:val="20"/>
              </w:rPr>
            </w:pPr>
            <w:r>
              <w:rPr>
                <w:rFonts w:hint="eastAsia" w:ascii="宋体" w:hAnsi="宋体" w:eastAsia="宋体" w:cs="宋体"/>
                <w:bCs/>
                <w:color w:val="000000" w:themeColor="text1"/>
                <w:sz w:val="20"/>
                <w:szCs w:val="20"/>
                <w14:textFill>
                  <w14:solidFill>
                    <w14:schemeClr w14:val="tx1"/>
                  </w14:solidFill>
                </w14:textFill>
              </w:rPr>
              <w:t>鼓楼商厦</w:t>
            </w:r>
            <w:r>
              <w:rPr>
                <w:rFonts w:hint="eastAsia" w:ascii="宋体" w:hAnsi="宋体" w:eastAsia="宋体" w:cs="宋体"/>
                <w:bCs/>
                <w:color w:val="000000" w:themeColor="text1"/>
                <w:sz w:val="20"/>
                <w:szCs w:val="20"/>
                <w:lang w:val="en-US" w:eastAsia="zh-CN"/>
                <w14:textFill>
                  <w14:solidFill>
                    <w14:schemeClr w14:val="tx1"/>
                  </w14:solidFill>
                </w14:textFill>
              </w:rPr>
              <w:t>202</w:t>
            </w:r>
            <w:r>
              <w:rPr>
                <w:rFonts w:hint="eastAsia" w:ascii="宋体" w:hAnsi="宋体" w:cs="宋体"/>
                <w:bCs/>
                <w:color w:val="000000" w:themeColor="text1"/>
                <w:sz w:val="20"/>
                <w:szCs w:val="20"/>
                <w:lang w:val="en-US" w:eastAsia="zh-CN"/>
                <w14:textFill>
                  <w14:solidFill>
                    <w14:schemeClr w14:val="tx1"/>
                  </w14:solidFill>
                </w14:textFill>
              </w:rPr>
              <w:t>4</w:t>
            </w:r>
            <w:r>
              <w:rPr>
                <w:rFonts w:hint="eastAsia" w:ascii="宋体" w:hAnsi="宋体" w:eastAsia="宋体" w:cs="宋体"/>
                <w:bCs/>
                <w:color w:val="000000" w:themeColor="text1"/>
                <w:sz w:val="20"/>
                <w:szCs w:val="20"/>
                <w14:textFill>
                  <w14:solidFill>
                    <w14:schemeClr w14:val="tx1"/>
                  </w14:solidFill>
                </w14:textFill>
              </w:rPr>
              <w:t>年</w:t>
            </w:r>
            <w:r>
              <w:rPr>
                <w:rFonts w:hint="eastAsia" w:ascii="宋体" w:hAnsi="宋体" w:cs="宋体"/>
                <w:bCs/>
                <w:color w:val="000000" w:themeColor="text1"/>
                <w:sz w:val="20"/>
                <w:szCs w:val="20"/>
                <w:lang w:eastAsia="zh-CN"/>
                <w14:textFill>
                  <w14:solidFill>
                    <w14:schemeClr w14:val="tx1"/>
                  </w14:solidFill>
                </w14:textFill>
              </w:rPr>
              <w:t>楼层导视牌制作</w:t>
            </w:r>
            <w:r>
              <w:rPr>
                <w:rFonts w:hint="eastAsia" w:ascii="宋体" w:hAnsi="宋体" w:eastAsia="宋体" w:cs="宋体"/>
                <w:bCs/>
                <w:color w:val="000000" w:themeColor="text1"/>
                <w:sz w:val="20"/>
                <w:szCs w:val="20"/>
                <w14:textFill>
                  <w14:solidFill>
                    <w14:schemeClr w14:val="tx1"/>
                  </w14:solidFill>
                </w14:textFill>
              </w:rPr>
              <w:t xml:space="preserve">项目   </w:t>
            </w:r>
          </w:p>
        </w:tc>
      </w:tr>
      <w:tr>
        <w:tblPrEx>
          <w:tblCellMar>
            <w:top w:w="15" w:type="dxa"/>
            <w:left w:w="15" w:type="dxa"/>
            <w:bottom w:w="15" w:type="dxa"/>
            <w:right w:w="15" w:type="dxa"/>
          </w:tblCellMar>
        </w:tblPrEx>
        <w:trPr>
          <w:gridAfter w:val="1"/>
          <w:wAfter w:w="1134" w:type="dxa"/>
          <w:trHeight w:val="1505"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技术要求</w:t>
            </w:r>
          </w:p>
        </w:tc>
        <w:tc>
          <w:tcPr>
            <w:tcW w:w="8414"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2"/>
              </w:numPr>
              <w:kinsoku/>
              <w:wordWrap/>
              <w:overflowPunct/>
              <w:topLinePunct w:val="0"/>
              <w:autoSpaceDE/>
              <w:autoSpaceDN/>
              <w:bidi w:val="0"/>
              <w:adjustRightInd/>
              <w:snapToGrid/>
              <w:spacing w:line="168" w:lineRule="auto"/>
              <w:jc w:val="left"/>
              <w:textAlignment w:val="center"/>
              <w:rPr>
                <w:rFonts w:hint="eastAsia" w:ascii="宋体" w:hAnsi="宋体" w:eastAsia="宋体" w:cs="宋体"/>
                <w:color w:val="181717" w:themeColor="background2" w:themeShade="1A"/>
                <w:kern w:val="0"/>
                <w:sz w:val="20"/>
                <w:szCs w:val="20"/>
              </w:rPr>
            </w:pPr>
            <w:r>
              <w:rPr>
                <w:rFonts w:hint="eastAsia" w:ascii="宋体" w:hAnsi="宋体" w:eastAsia="宋体" w:cs="宋体"/>
                <w:color w:val="000000"/>
                <w:kern w:val="0"/>
                <w:sz w:val="20"/>
                <w:szCs w:val="20"/>
              </w:rPr>
              <w:t>装饰安装需保证施工安全性牢固性；</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2.出现脱落、破损等现象需及时调整；</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w:t>
            </w:r>
            <w:r>
              <w:rPr>
                <w:rFonts w:hint="eastAsia" w:ascii="宋体" w:hAnsi="宋体" w:eastAsia="宋体" w:cs="宋体"/>
                <w:color w:val="181717" w:themeColor="background2" w:themeShade="1A"/>
                <w:kern w:val="0"/>
                <w:sz w:val="20"/>
                <w:szCs w:val="20"/>
              </w:rPr>
              <w:t>所有施工必须保证不破坏商场原有外观，不得造成硬件损伤；</w:t>
            </w:r>
            <w:r>
              <w:rPr>
                <w:rFonts w:hint="eastAsia" w:ascii="宋体" w:hAnsi="宋体" w:eastAsia="宋体" w:cs="宋体"/>
                <w:color w:val="181717" w:themeColor="background2" w:themeShade="1A"/>
                <w:kern w:val="0"/>
                <w:sz w:val="20"/>
                <w:szCs w:val="20"/>
              </w:rPr>
              <w:br w:type="textWrapping"/>
            </w:r>
            <w:r>
              <w:rPr>
                <w:rFonts w:hint="eastAsia" w:ascii="宋体" w:hAnsi="宋体" w:eastAsia="宋体" w:cs="宋体"/>
                <w:color w:val="181717" w:themeColor="background2" w:themeShade="1A"/>
                <w:kern w:val="0"/>
                <w:sz w:val="20"/>
                <w:szCs w:val="20"/>
              </w:rPr>
              <w:t>4.接受夜间施工安装要求；</w:t>
            </w:r>
          </w:p>
          <w:p>
            <w:pPr>
              <w:keepNext w:val="0"/>
              <w:keepLines w:val="0"/>
              <w:pageBreakBefore w:val="0"/>
              <w:widowControl/>
              <w:numPr>
                <w:ilvl w:val="0"/>
                <w:numId w:val="0"/>
              </w:numPr>
              <w:kinsoku/>
              <w:wordWrap/>
              <w:overflowPunct/>
              <w:topLinePunct w:val="0"/>
              <w:autoSpaceDE/>
              <w:autoSpaceDN/>
              <w:bidi w:val="0"/>
              <w:adjustRightInd/>
              <w:snapToGrid/>
              <w:spacing w:line="168" w:lineRule="auto"/>
              <w:jc w:val="left"/>
              <w:textAlignment w:val="center"/>
              <w:rPr>
                <w:rFonts w:hint="eastAsia" w:ascii="宋体" w:hAnsi="宋体" w:eastAsia="宋体" w:cs="宋体"/>
                <w:color w:val="000000"/>
                <w:sz w:val="20"/>
                <w:szCs w:val="20"/>
              </w:rPr>
            </w:pPr>
            <w:r>
              <w:rPr>
                <w:rFonts w:hint="eastAsia" w:ascii="宋体" w:hAnsi="宋体" w:cs="宋体"/>
                <w:color w:val="181717" w:themeColor="background2" w:themeShade="1A"/>
                <w:kern w:val="0"/>
                <w:sz w:val="20"/>
                <w:szCs w:val="20"/>
                <w:lang w:val="en-US" w:eastAsia="zh-CN"/>
              </w:rPr>
              <w:t>5.本项目需中标单位按要求自行出具制作矢量制作文件；</w:t>
            </w:r>
            <w:r>
              <w:rPr>
                <w:rFonts w:hint="eastAsia" w:ascii="宋体" w:hAnsi="宋体" w:eastAsia="宋体" w:cs="宋体"/>
                <w:color w:val="181717" w:themeColor="background2" w:themeShade="1A"/>
                <w:kern w:val="0"/>
                <w:sz w:val="20"/>
                <w:szCs w:val="20"/>
              </w:rPr>
              <w:br w:type="textWrapping"/>
            </w:r>
            <w:r>
              <w:rPr>
                <w:rFonts w:hint="eastAsia" w:ascii="宋体" w:hAnsi="宋体" w:cs="宋体"/>
                <w:color w:val="181717" w:themeColor="background2" w:themeShade="1A"/>
                <w:kern w:val="0"/>
                <w:sz w:val="20"/>
                <w:szCs w:val="20"/>
                <w:lang w:val="en-US" w:eastAsia="zh-CN"/>
              </w:rPr>
              <w:t>6</w:t>
            </w:r>
            <w:r>
              <w:rPr>
                <w:rFonts w:hint="eastAsia" w:ascii="宋体" w:hAnsi="宋体" w:eastAsia="宋体" w:cs="宋体"/>
                <w:color w:val="181717" w:themeColor="background2" w:themeShade="1A"/>
                <w:kern w:val="0"/>
                <w:sz w:val="20"/>
                <w:szCs w:val="20"/>
              </w:rPr>
              <w:t>.202</w:t>
            </w:r>
            <w:r>
              <w:rPr>
                <w:rFonts w:hint="eastAsia" w:ascii="宋体" w:hAnsi="宋体" w:cs="宋体"/>
                <w:color w:val="181717" w:themeColor="background2" w:themeShade="1A"/>
                <w:kern w:val="0"/>
                <w:sz w:val="20"/>
                <w:szCs w:val="20"/>
                <w:lang w:val="en-US" w:eastAsia="zh-CN"/>
              </w:rPr>
              <w:t>4</w:t>
            </w:r>
            <w:r>
              <w:rPr>
                <w:rFonts w:hint="eastAsia" w:ascii="宋体" w:hAnsi="宋体" w:eastAsia="宋体" w:cs="宋体"/>
                <w:color w:val="181717" w:themeColor="background2" w:themeShade="1A"/>
                <w:kern w:val="0"/>
                <w:sz w:val="20"/>
                <w:szCs w:val="20"/>
              </w:rPr>
              <w:t>年</w:t>
            </w:r>
            <w:r>
              <w:rPr>
                <w:rFonts w:hint="eastAsia" w:ascii="宋体" w:hAnsi="宋体" w:cs="宋体"/>
                <w:color w:val="181717" w:themeColor="background2" w:themeShade="1A"/>
                <w:kern w:val="0"/>
                <w:sz w:val="20"/>
                <w:szCs w:val="20"/>
                <w:lang w:val="en-US" w:eastAsia="zh-CN"/>
              </w:rPr>
              <w:t>4</w:t>
            </w:r>
            <w:r>
              <w:rPr>
                <w:rFonts w:hint="eastAsia" w:ascii="宋体" w:hAnsi="宋体" w:eastAsia="宋体" w:cs="宋体"/>
                <w:color w:val="181717" w:themeColor="background2" w:themeShade="1A"/>
                <w:kern w:val="0"/>
                <w:sz w:val="20"/>
                <w:szCs w:val="20"/>
              </w:rPr>
              <w:t>月</w:t>
            </w:r>
            <w:r>
              <w:rPr>
                <w:rFonts w:hint="eastAsia" w:ascii="宋体" w:hAnsi="宋体" w:cs="宋体"/>
                <w:color w:val="181717" w:themeColor="background2" w:themeShade="1A"/>
                <w:kern w:val="0"/>
                <w:sz w:val="20"/>
                <w:szCs w:val="20"/>
                <w:lang w:val="en-US" w:eastAsia="zh-CN"/>
              </w:rPr>
              <w:t>25</w:t>
            </w:r>
            <w:r>
              <w:rPr>
                <w:rFonts w:hint="eastAsia" w:ascii="宋体" w:hAnsi="宋体" w:eastAsia="宋体" w:cs="宋体"/>
                <w:color w:val="181717" w:themeColor="background2" w:themeShade="1A"/>
                <w:kern w:val="0"/>
                <w:sz w:val="20"/>
                <w:szCs w:val="20"/>
              </w:rPr>
              <w:t>日完成安装</w:t>
            </w:r>
            <w:r>
              <w:rPr>
                <w:rFonts w:hint="eastAsia" w:ascii="宋体" w:hAnsi="宋体" w:eastAsia="宋体" w:cs="宋体"/>
                <w:color w:val="000000"/>
                <w:kern w:val="0"/>
                <w:sz w:val="20"/>
                <w:szCs w:val="20"/>
              </w:rPr>
              <w:t>。</w:t>
            </w:r>
          </w:p>
        </w:tc>
      </w:tr>
      <w:tr>
        <w:tblPrEx>
          <w:tblCellMar>
            <w:top w:w="15" w:type="dxa"/>
            <w:left w:w="15" w:type="dxa"/>
            <w:bottom w:w="15" w:type="dxa"/>
            <w:right w:w="15" w:type="dxa"/>
          </w:tblCellMar>
        </w:tblPrEx>
        <w:trPr>
          <w:gridAfter w:val="1"/>
          <w:wAfter w:w="1134" w:type="dxa"/>
          <w:trHeight w:val="270"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报价项目</w:t>
            </w:r>
          </w:p>
        </w:tc>
        <w:tc>
          <w:tcPr>
            <w:tcW w:w="3544"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技术描述、材质</w:t>
            </w:r>
          </w:p>
        </w:tc>
        <w:tc>
          <w:tcPr>
            <w:tcW w:w="1184"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规格</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数量</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单位</w:t>
            </w:r>
          </w:p>
        </w:tc>
        <w:tc>
          <w:tcPr>
            <w:tcW w:w="993"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综合单价</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合计</w:t>
            </w:r>
          </w:p>
        </w:tc>
      </w:tr>
      <w:tr>
        <w:tblPrEx>
          <w:tblCellMar>
            <w:top w:w="15" w:type="dxa"/>
            <w:left w:w="15" w:type="dxa"/>
            <w:bottom w:w="15" w:type="dxa"/>
            <w:right w:w="15" w:type="dxa"/>
          </w:tblCellMar>
        </w:tblPrEx>
        <w:trPr>
          <w:gridAfter w:val="1"/>
          <w:wAfter w:w="1134" w:type="dxa"/>
          <w:trHeight w:val="564"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ind w:firstLine="210" w:firstLineChars="100"/>
              <w:jc w:val="left"/>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Cs w:val="21"/>
                <w:lang w:val="en-US" w:eastAsia="zh-CN"/>
              </w:rPr>
              <w:t>1F-8F楼层导视牌</w:t>
            </w:r>
          </w:p>
        </w:tc>
        <w:tc>
          <w:tcPr>
            <w:tcW w:w="3544" w:type="dxa"/>
            <w:tcBorders>
              <w:top w:val="single" w:color="auto" w:sz="4" w:space="0"/>
              <w:left w:val="single" w:color="auto" w:sz="4" w:space="0"/>
              <w:bottom w:val="single" w:color="auto" w:sz="4" w:space="0"/>
              <w:right w:val="single" w:color="auto" w:sz="4" w:space="0"/>
            </w:tcBorders>
            <w:vAlign w:val="center"/>
          </w:tcPr>
          <w:p>
            <w:pPr>
              <w:numPr>
                <w:ilvl w:val="0"/>
                <w:numId w:val="3"/>
              </w:numPr>
              <w:ind w:left="630" w:hanging="540" w:hangingChars="30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不锈钢套管镀玫瑰金、15mm透明亚克力装饰条、蓝景LED光源、蓝景变压器</w:t>
            </w:r>
          </w:p>
          <w:p>
            <w:pPr>
              <w:numPr>
                <w:ilvl w:val="0"/>
                <w:numId w:val="3"/>
              </w:numPr>
              <w:ind w:left="540" w:leftChars="0" w:hanging="540" w:hangingChars="300"/>
              <w:jc w:val="left"/>
              <w:rPr>
                <w:rFonts w:hint="eastAsia" w:ascii="宋体" w:hAnsi="宋体" w:eastAsia="宋体" w:cs="宋体"/>
                <w:sz w:val="20"/>
                <w:szCs w:val="20"/>
              </w:rPr>
            </w:pPr>
            <w:r>
              <w:rPr>
                <w:rFonts w:ascii="宋体" w:hAnsi="宋体" w:eastAsia="宋体" w:cs="宋体"/>
                <w:color w:val="auto"/>
                <w:spacing w:val="0"/>
                <w:position w:val="0"/>
                <w:sz w:val="18"/>
                <w:szCs w:val="18"/>
                <w:shd w:val="clear" w:fill="auto"/>
              </w:rPr>
              <w:t>制作、运输、安装及拆除费用</w:t>
            </w:r>
          </w:p>
        </w:tc>
        <w:tc>
          <w:tcPr>
            <w:tcW w:w="1184" w:type="dxa"/>
            <w:tcBorders>
              <w:top w:val="single" w:color="auto" w:sz="4" w:space="0"/>
              <w:left w:val="single" w:color="auto" w:sz="4" w:space="0"/>
              <w:bottom w:val="single" w:color="auto" w:sz="4" w:space="0"/>
              <w:right w:val="single" w:color="auto" w:sz="4" w:space="0"/>
            </w:tcBorders>
            <w:vAlign w:val="top"/>
          </w:tcPr>
          <w:p>
            <w:pPr>
              <w:widowControl/>
              <w:jc w:val="center"/>
              <w:textAlignment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120cm*30cm*</w:t>
            </w:r>
          </w:p>
          <w:p>
            <w:pPr>
              <w:widowControl/>
              <w:jc w:val="center"/>
              <w:textAlignment w:val="center"/>
              <w:rPr>
                <w:rFonts w:hint="eastAsia" w:ascii="宋体" w:hAnsi="宋体" w:eastAsia="宋体" w:cs="宋体"/>
                <w:sz w:val="20"/>
                <w:szCs w:val="20"/>
                <w:lang w:val="en-US" w:eastAsia="zh-CN"/>
              </w:rPr>
            </w:pPr>
            <w:r>
              <w:rPr>
                <w:rFonts w:hint="eastAsia" w:ascii="宋体" w:hAnsi="宋体" w:eastAsia="宋体" w:cs="宋体"/>
                <w:b w:val="0"/>
                <w:bCs w:val="0"/>
                <w:sz w:val="18"/>
                <w:szCs w:val="18"/>
                <w:vertAlign w:val="baseline"/>
                <w:lang w:val="en-US" w:eastAsia="zh-CN"/>
              </w:rPr>
              <w:t>5cm</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Cs w:val="21"/>
                <w:lang w:val="en-US" w:eastAsia="zh-CN"/>
              </w:rPr>
              <w:t>37</w:t>
            </w: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Cs w:val="21"/>
                <w:lang w:val="en-US" w:eastAsia="zh-CN"/>
              </w:rPr>
              <w:t>套</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jc w:val="center"/>
              <w:textAlignment w:val="center"/>
              <w:rPr>
                <w:rFonts w:hint="eastAsia" w:ascii="宋体" w:hAnsi="宋体" w:eastAsia="宋体" w:cs="宋体"/>
                <w:color w:val="000000"/>
                <w:sz w:val="20"/>
                <w:szCs w:val="20"/>
                <w:lang w:val="en-US" w:eastAsia="zh-CN"/>
              </w:rPr>
            </w:pP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lang w:val="en-US" w:eastAsia="zh-CN"/>
              </w:rPr>
            </w:pPr>
          </w:p>
        </w:tc>
      </w:tr>
      <w:tr>
        <w:tblPrEx>
          <w:tblCellMar>
            <w:top w:w="15" w:type="dxa"/>
            <w:left w:w="15" w:type="dxa"/>
            <w:bottom w:w="15" w:type="dxa"/>
            <w:right w:w="15" w:type="dxa"/>
          </w:tblCellMar>
        </w:tblPrEx>
        <w:trPr>
          <w:gridAfter w:val="1"/>
          <w:wAfter w:w="1134" w:type="dxa"/>
          <w:trHeight w:val="342"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ind w:firstLine="210" w:firstLineChars="100"/>
              <w:jc w:val="left"/>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Cs w:val="21"/>
                <w:lang w:val="en-US" w:eastAsia="zh-CN"/>
              </w:rPr>
              <w:t>拆除收银台导视</w:t>
            </w:r>
          </w:p>
        </w:tc>
        <w:tc>
          <w:tcPr>
            <w:tcW w:w="3544" w:type="dxa"/>
            <w:tcBorders>
              <w:top w:val="single" w:color="auto" w:sz="4" w:space="0"/>
              <w:left w:val="single" w:color="auto" w:sz="4" w:space="0"/>
              <w:bottom w:val="single" w:color="auto" w:sz="4" w:space="0"/>
              <w:right w:val="single" w:color="auto" w:sz="4" w:space="0"/>
            </w:tcBorders>
            <w:vAlign w:val="center"/>
          </w:tcPr>
          <w:p>
            <w:pPr>
              <w:numPr>
                <w:ilvl w:val="0"/>
                <w:numId w:val="0"/>
              </w:numPr>
              <w:ind w:left="0" w:leftChars="0" w:firstLine="0" w:firstLineChars="0"/>
              <w:jc w:val="left"/>
              <w:rPr>
                <w:rFonts w:hint="eastAsia" w:ascii="宋体" w:hAnsi="宋体" w:eastAsia="宋体" w:cs="宋体"/>
                <w:sz w:val="20"/>
                <w:szCs w:val="20"/>
              </w:rPr>
            </w:pPr>
            <w:r>
              <w:rPr>
                <w:rFonts w:hint="eastAsia" w:ascii="宋体" w:hAnsi="宋体" w:eastAsia="宋体" w:cs="宋体"/>
                <w:color w:val="auto"/>
                <w:spacing w:val="0"/>
                <w:position w:val="0"/>
                <w:sz w:val="18"/>
                <w:szCs w:val="18"/>
                <w:shd w:val="clear" w:fill="auto"/>
                <w:lang w:val="en-US" w:eastAsia="zh-CN"/>
              </w:rPr>
              <w:t>1.拆除收银台废旧导视牌</w:t>
            </w:r>
          </w:p>
        </w:tc>
        <w:tc>
          <w:tcPr>
            <w:tcW w:w="1184" w:type="dxa"/>
            <w:tcBorders>
              <w:top w:val="single" w:color="auto" w:sz="4" w:space="0"/>
              <w:left w:val="single" w:color="auto" w:sz="4" w:space="0"/>
              <w:bottom w:val="single" w:color="auto" w:sz="4" w:space="0"/>
              <w:right w:val="single" w:color="auto" w:sz="4" w:space="0"/>
            </w:tcBorders>
            <w:vAlign w:val="top"/>
          </w:tcPr>
          <w:p>
            <w:pPr>
              <w:widowControl/>
              <w:jc w:val="center"/>
              <w:textAlignment w:val="center"/>
              <w:rPr>
                <w:rFonts w:hint="eastAsia" w:ascii="宋体" w:hAnsi="宋体" w:eastAsia="宋体" w:cs="宋体"/>
                <w:sz w:val="20"/>
                <w:szCs w:val="20"/>
              </w:rPr>
            </w:pPr>
            <w:r>
              <w:rPr>
                <w:rFonts w:hint="eastAsia" w:ascii="宋体" w:hAnsi="宋体" w:eastAsia="宋体" w:cs="宋体"/>
                <w:b w:val="0"/>
                <w:bCs w:val="0"/>
                <w:sz w:val="18"/>
                <w:szCs w:val="18"/>
                <w:vertAlign w:val="baseline"/>
                <w:lang w:val="en-US" w:eastAsia="zh-CN"/>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szCs w:val="21"/>
                <w:lang w:val="en-US" w:eastAsia="zh-CN"/>
              </w:rPr>
              <w:t>4</w:t>
            </w: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szCs w:val="21"/>
                <w:lang w:val="en-US" w:eastAsia="zh-CN"/>
              </w:rPr>
              <w:t>套</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240" w:lineRule="auto"/>
              <w:jc w:val="center"/>
              <w:textAlignment w:val="center"/>
              <w:rPr>
                <w:rFonts w:hint="eastAsia" w:ascii="宋体" w:hAnsi="宋体" w:eastAsia="宋体" w:cs="宋体"/>
                <w:color w:val="000000"/>
                <w:sz w:val="20"/>
                <w:szCs w:val="20"/>
                <w:lang w:val="en-US" w:eastAsia="zh-CN"/>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362"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300" w:firstLineChars="150"/>
              <w:jc w:val="left"/>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小计金额：</w:t>
            </w:r>
          </w:p>
        </w:tc>
        <w:tc>
          <w:tcPr>
            <w:tcW w:w="8414" w:type="dxa"/>
            <w:gridSpan w:val="6"/>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c>
          <w:tcPr>
            <w:tcW w:w="1134" w:type="dxa"/>
            <w:tcBorders>
              <w:left w:val="single" w:color="auto" w:sz="4" w:space="0"/>
            </w:tcBorders>
            <w:vAlign w:val="center"/>
          </w:tcPr>
          <w:p>
            <w:pPr>
              <w:widowControl/>
              <w:jc w:val="center"/>
              <w:textAlignment w:val="center"/>
              <w:rPr>
                <w:rFonts w:hint="eastAsia" w:ascii="宋体" w:hAnsi="宋体" w:eastAsia="宋体" w:cs="宋体"/>
                <w:szCs w:val="21"/>
              </w:rPr>
            </w:pPr>
          </w:p>
        </w:tc>
      </w:tr>
      <w:tr>
        <w:tblPrEx>
          <w:tblCellMar>
            <w:top w:w="15" w:type="dxa"/>
            <w:left w:w="15" w:type="dxa"/>
            <w:bottom w:w="15" w:type="dxa"/>
            <w:right w:w="15" w:type="dxa"/>
          </w:tblCellMar>
        </w:tblPrEx>
        <w:trPr>
          <w:gridAfter w:val="1"/>
          <w:wAfter w:w="1134" w:type="dxa"/>
          <w:trHeight w:val="449"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发票类型</w:t>
            </w:r>
          </w:p>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及开具项目名称</w:t>
            </w: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增值税专用发票（税率：</w:t>
            </w:r>
            <w:r>
              <w:rPr>
                <w:rFonts w:hint="eastAsia" w:ascii="宋体" w:hAnsi="宋体" w:eastAsia="宋体" w:cs="宋体"/>
                <w:color w:val="000000"/>
                <w:kern w:val="0"/>
                <w:sz w:val="20"/>
                <w:szCs w:val="20"/>
                <w:lang w:val="en-US" w:eastAsia="zh-CN"/>
              </w:rPr>
              <w:t xml:space="preserve">  </w:t>
            </w:r>
            <w:r>
              <w:rPr>
                <w:rFonts w:hint="eastAsia" w:ascii="宋体" w:hAnsi="宋体" w:eastAsia="宋体" w:cs="宋体"/>
                <w:color w:val="000000"/>
                <w:kern w:val="0"/>
                <w:sz w:val="20"/>
                <w:szCs w:val="20"/>
              </w:rPr>
              <w:t xml:space="preserve">%）       </w:t>
            </w:r>
            <w:r>
              <w:rPr>
                <w:rFonts w:hint="eastAsia" w:ascii="宋体" w:hAnsi="宋体" w:eastAsia="宋体" w:cs="宋体"/>
                <w:color w:val="000000"/>
                <w:sz w:val="20"/>
                <w:szCs w:val="20"/>
              </w:rPr>
              <w:t>其他类型发票（           ）</w:t>
            </w:r>
          </w:p>
        </w:tc>
      </w:tr>
      <w:tr>
        <w:tblPrEx>
          <w:tblCellMar>
            <w:top w:w="15" w:type="dxa"/>
            <w:left w:w="15" w:type="dxa"/>
            <w:bottom w:w="15" w:type="dxa"/>
            <w:right w:w="15" w:type="dxa"/>
          </w:tblCellMar>
        </w:tblPrEx>
        <w:trPr>
          <w:gridAfter w:val="1"/>
          <w:wAfter w:w="1134" w:type="dxa"/>
          <w:trHeight w:val="301"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合计金额</w:t>
            </w: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b/>
                <w:color w:val="FF0000"/>
                <w:kern w:val="0"/>
                <w:sz w:val="20"/>
                <w:szCs w:val="20"/>
              </w:rPr>
            </w:pPr>
          </w:p>
        </w:tc>
      </w:tr>
      <w:tr>
        <w:tblPrEx>
          <w:tblCellMar>
            <w:top w:w="15" w:type="dxa"/>
            <w:left w:w="15" w:type="dxa"/>
            <w:bottom w:w="15" w:type="dxa"/>
            <w:right w:w="15" w:type="dxa"/>
          </w:tblCellMar>
        </w:tblPrEx>
        <w:trPr>
          <w:gridAfter w:val="1"/>
          <w:wAfter w:w="1134" w:type="dxa"/>
          <w:trHeight w:val="254"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报价单位名称（盖章）</w:t>
            </w: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sz w:val="20"/>
                <w:szCs w:val="20"/>
              </w:rPr>
            </w:pPr>
          </w:p>
        </w:tc>
      </w:tr>
      <w:tr>
        <w:tblPrEx>
          <w:tblCellMar>
            <w:top w:w="15" w:type="dxa"/>
            <w:left w:w="15" w:type="dxa"/>
            <w:bottom w:w="15" w:type="dxa"/>
            <w:right w:w="15" w:type="dxa"/>
          </w:tblCellMar>
        </w:tblPrEx>
        <w:trPr>
          <w:gridAfter w:val="1"/>
          <w:wAfter w:w="1134" w:type="dxa"/>
          <w:trHeight w:val="330"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公司实体办公地址：</w:t>
            </w: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3800" w:firstLineChars="1900"/>
              <w:textAlignment w:val="center"/>
              <w:rPr>
                <w:rFonts w:hint="eastAsia" w:ascii="宋体" w:hAnsi="宋体" w:eastAsia="宋体" w:cs="宋体"/>
                <w:sz w:val="20"/>
                <w:szCs w:val="20"/>
              </w:rPr>
            </w:pPr>
          </w:p>
        </w:tc>
      </w:tr>
      <w:tr>
        <w:tblPrEx>
          <w:tblCellMar>
            <w:top w:w="15" w:type="dxa"/>
            <w:left w:w="15" w:type="dxa"/>
            <w:bottom w:w="15" w:type="dxa"/>
            <w:right w:w="15" w:type="dxa"/>
          </w:tblCellMar>
        </w:tblPrEx>
        <w:trPr>
          <w:gridAfter w:val="1"/>
          <w:wAfter w:w="1134" w:type="dxa"/>
          <w:trHeight w:val="212"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联系人</w:t>
            </w: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3700" w:firstLineChars="1850"/>
              <w:textAlignment w:val="center"/>
              <w:rPr>
                <w:rFonts w:hint="eastAsia" w:ascii="宋体" w:hAnsi="宋体" w:eastAsia="宋体" w:cs="宋体"/>
                <w:sz w:val="20"/>
                <w:szCs w:val="20"/>
              </w:rPr>
            </w:pPr>
          </w:p>
        </w:tc>
      </w:tr>
      <w:tr>
        <w:tblPrEx>
          <w:tblCellMar>
            <w:top w:w="15" w:type="dxa"/>
            <w:left w:w="15" w:type="dxa"/>
            <w:bottom w:w="15" w:type="dxa"/>
            <w:right w:w="15" w:type="dxa"/>
          </w:tblCellMar>
        </w:tblPrEx>
        <w:trPr>
          <w:gridAfter w:val="1"/>
          <w:wAfter w:w="1134" w:type="dxa"/>
          <w:trHeight w:val="212"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联系电话</w:t>
            </w: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sz w:val="20"/>
                <w:szCs w:val="20"/>
              </w:rPr>
            </w:pPr>
          </w:p>
        </w:tc>
      </w:tr>
      <w:tr>
        <w:tblPrEx>
          <w:tblCellMar>
            <w:top w:w="15" w:type="dxa"/>
            <w:left w:w="15" w:type="dxa"/>
            <w:bottom w:w="15" w:type="dxa"/>
            <w:right w:w="15" w:type="dxa"/>
          </w:tblCellMar>
        </w:tblPrEx>
        <w:trPr>
          <w:gridAfter w:val="1"/>
          <w:wAfter w:w="1134" w:type="dxa"/>
          <w:trHeight w:val="192" w:hRule="atLeast"/>
        </w:trPr>
        <w:tc>
          <w:tcPr>
            <w:tcW w:w="19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报价要求</w:t>
            </w: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1、美陈设计方案请后附设计方案及相关方案说明（仅用于需提供方案项目）；</w:t>
            </w:r>
          </w:p>
        </w:tc>
      </w:tr>
      <w:tr>
        <w:tblPrEx>
          <w:tblCellMar>
            <w:top w:w="15" w:type="dxa"/>
            <w:left w:w="15" w:type="dxa"/>
            <w:bottom w:w="15" w:type="dxa"/>
            <w:right w:w="15" w:type="dxa"/>
          </w:tblCellMar>
        </w:tblPrEx>
        <w:trPr>
          <w:gridAfter w:val="1"/>
          <w:wAfter w:w="1134" w:type="dxa"/>
          <w:trHeight w:val="509"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2、综合单价为含税完全价，包括但不仅限于人工、材料、机械、管理费、利润、税金、政府规费、保险等。</w:t>
            </w:r>
          </w:p>
        </w:tc>
      </w:tr>
      <w:tr>
        <w:tblPrEx>
          <w:tblCellMar>
            <w:top w:w="15" w:type="dxa"/>
            <w:left w:w="15" w:type="dxa"/>
            <w:bottom w:w="15" w:type="dxa"/>
            <w:right w:w="15" w:type="dxa"/>
          </w:tblCellMar>
        </w:tblPrEx>
        <w:trPr>
          <w:gridAfter w:val="1"/>
          <w:wAfter w:w="1134" w:type="dxa"/>
          <w:trHeight w:val="306"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3、密封报价（密封处盖红章）由专人递送或邮寄；</w:t>
            </w:r>
          </w:p>
        </w:tc>
      </w:tr>
      <w:tr>
        <w:tblPrEx>
          <w:tblCellMar>
            <w:top w:w="15" w:type="dxa"/>
            <w:left w:w="15" w:type="dxa"/>
            <w:bottom w:w="15" w:type="dxa"/>
            <w:right w:w="15" w:type="dxa"/>
          </w:tblCellMar>
        </w:tblPrEx>
        <w:trPr>
          <w:gridAfter w:val="1"/>
          <w:wAfter w:w="1134" w:type="dxa"/>
          <w:trHeight w:val="239"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color w:val="181717" w:themeColor="background2" w:themeShade="1A"/>
                <w:sz w:val="20"/>
                <w:szCs w:val="20"/>
              </w:rPr>
            </w:pPr>
            <w:r>
              <w:rPr>
                <w:rFonts w:hint="eastAsia" w:ascii="宋体" w:hAnsi="宋体" w:eastAsia="宋体" w:cs="宋体"/>
                <w:color w:val="181717" w:themeColor="background2" w:themeShade="1A"/>
                <w:kern w:val="0"/>
                <w:sz w:val="20"/>
                <w:szCs w:val="20"/>
              </w:rPr>
              <w:t>4、按照合理低价法确定最终合作方与我司签订相关协议；</w:t>
            </w:r>
          </w:p>
        </w:tc>
      </w:tr>
      <w:tr>
        <w:tblPrEx>
          <w:tblCellMar>
            <w:top w:w="15" w:type="dxa"/>
            <w:left w:w="15" w:type="dxa"/>
            <w:bottom w:w="15" w:type="dxa"/>
            <w:right w:w="15" w:type="dxa"/>
          </w:tblCellMar>
        </w:tblPrEx>
        <w:trPr>
          <w:gridAfter w:val="1"/>
          <w:wAfter w:w="1134" w:type="dxa"/>
          <w:trHeight w:val="302"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color w:val="181717" w:themeColor="background2" w:themeShade="1A"/>
                <w:sz w:val="20"/>
                <w:szCs w:val="20"/>
              </w:rPr>
            </w:pPr>
            <w:r>
              <w:rPr>
                <w:rFonts w:hint="eastAsia" w:ascii="宋体" w:hAnsi="宋体" w:eastAsia="宋体" w:cs="宋体"/>
                <w:color w:val="181717" w:themeColor="background2" w:themeShade="1A"/>
                <w:kern w:val="0"/>
                <w:sz w:val="20"/>
                <w:szCs w:val="20"/>
              </w:rPr>
              <w:t>5、报价内容不得涂改</w:t>
            </w:r>
            <w:r>
              <w:rPr>
                <w:rFonts w:hint="eastAsia" w:ascii="宋体" w:hAnsi="宋体" w:eastAsia="宋体" w:cs="宋体"/>
                <w:color w:val="181717" w:themeColor="background2" w:themeShade="1A"/>
                <w:sz w:val="20"/>
                <w:szCs w:val="20"/>
              </w:rPr>
              <w:t>；</w:t>
            </w:r>
          </w:p>
        </w:tc>
      </w:tr>
      <w:tr>
        <w:tblPrEx>
          <w:tblCellMar>
            <w:top w:w="15" w:type="dxa"/>
            <w:left w:w="15" w:type="dxa"/>
            <w:bottom w:w="15" w:type="dxa"/>
            <w:right w:w="15" w:type="dxa"/>
          </w:tblCellMar>
        </w:tblPrEx>
        <w:trPr>
          <w:gridAfter w:val="1"/>
          <w:wAfter w:w="1134" w:type="dxa"/>
          <w:trHeight w:val="250"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color w:val="181717" w:themeColor="background2" w:themeShade="1A"/>
                <w:sz w:val="20"/>
                <w:szCs w:val="20"/>
              </w:rPr>
            </w:pPr>
            <w:r>
              <w:rPr>
                <w:rFonts w:hint="eastAsia" w:ascii="宋体" w:hAnsi="宋体" w:eastAsia="宋体" w:cs="宋体"/>
                <w:color w:val="181717" w:themeColor="background2" w:themeShade="1A"/>
                <w:kern w:val="0"/>
                <w:sz w:val="20"/>
                <w:szCs w:val="20"/>
              </w:rPr>
              <w:t>6、需提供营业执照副本、税务登记证、组织机构代码证等红章复印件；</w:t>
            </w:r>
          </w:p>
        </w:tc>
      </w:tr>
      <w:tr>
        <w:tblPrEx>
          <w:tblCellMar>
            <w:top w:w="15" w:type="dxa"/>
            <w:left w:w="15" w:type="dxa"/>
            <w:bottom w:w="15" w:type="dxa"/>
            <w:right w:w="15" w:type="dxa"/>
          </w:tblCellMar>
        </w:tblPrEx>
        <w:trPr>
          <w:gridAfter w:val="1"/>
          <w:wAfter w:w="1134" w:type="dxa"/>
          <w:trHeight w:val="312"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color w:val="181717" w:themeColor="background2" w:themeShade="1A"/>
                <w:sz w:val="20"/>
                <w:szCs w:val="20"/>
              </w:rPr>
            </w:pPr>
            <w:r>
              <w:rPr>
                <w:rFonts w:hint="eastAsia" w:ascii="宋体" w:hAnsi="宋体" w:eastAsia="宋体" w:cs="宋体"/>
                <w:color w:val="181717" w:themeColor="background2" w:themeShade="1A"/>
                <w:kern w:val="0"/>
                <w:sz w:val="20"/>
                <w:szCs w:val="20"/>
              </w:rPr>
              <w:t>7、</w:t>
            </w:r>
            <w:r>
              <w:rPr>
                <w:rFonts w:hint="eastAsia" w:ascii="宋体" w:hAnsi="宋体" w:eastAsia="宋体" w:cs="宋体"/>
                <w:color w:val="181717" w:themeColor="background2" w:themeShade="1A"/>
                <w:kern w:val="0"/>
                <w:sz w:val="20"/>
                <w:szCs w:val="20"/>
                <w:lang w:eastAsia="zh-CN"/>
              </w:rPr>
              <w:t>报</w:t>
            </w:r>
            <w:r>
              <w:rPr>
                <w:rFonts w:hint="eastAsia" w:ascii="宋体" w:hAnsi="宋体" w:eastAsia="宋体" w:cs="宋体"/>
                <w:color w:val="181717" w:themeColor="background2" w:themeShade="1A"/>
                <w:kern w:val="0"/>
                <w:sz w:val="20"/>
                <w:szCs w:val="20"/>
              </w:rPr>
              <w:t>价截止时间：202</w:t>
            </w:r>
            <w:r>
              <w:rPr>
                <w:rFonts w:hint="eastAsia" w:ascii="宋体" w:hAnsi="宋体" w:cs="宋体"/>
                <w:color w:val="181717" w:themeColor="background2" w:themeShade="1A"/>
                <w:kern w:val="0"/>
                <w:sz w:val="20"/>
                <w:szCs w:val="20"/>
                <w:lang w:val="en-US" w:eastAsia="zh-CN"/>
              </w:rPr>
              <w:t>4</w:t>
            </w:r>
            <w:r>
              <w:rPr>
                <w:rFonts w:hint="eastAsia" w:ascii="宋体" w:hAnsi="宋体" w:eastAsia="宋体" w:cs="宋体"/>
                <w:color w:val="181717" w:themeColor="background2" w:themeShade="1A"/>
                <w:kern w:val="0"/>
                <w:sz w:val="20"/>
                <w:szCs w:val="20"/>
              </w:rPr>
              <w:t>年</w:t>
            </w:r>
            <w:r>
              <w:rPr>
                <w:rFonts w:hint="eastAsia" w:ascii="宋体" w:hAnsi="宋体" w:cs="宋体"/>
                <w:color w:val="181717" w:themeColor="background2" w:themeShade="1A"/>
                <w:kern w:val="0"/>
                <w:sz w:val="20"/>
                <w:szCs w:val="20"/>
                <w:lang w:val="en-US" w:eastAsia="zh-CN"/>
              </w:rPr>
              <w:t>4</w:t>
            </w:r>
            <w:r>
              <w:rPr>
                <w:rFonts w:hint="eastAsia" w:ascii="宋体" w:hAnsi="宋体" w:eastAsia="宋体" w:cs="宋体"/>
                <w:color w:val="181717" w:themeColor="background2" w:themeShade="1A"/>
                <w:kern w:val="0"/>
                <w:sz w:val="20"/>
                <w:szCs w:val="20"/>
              </w:rPr>
              <w:t>月</w:t>
            </w:r>
            <w:r>
              <w:rPr>
                <w:rFonts w:hint="eastAsia" w:ascii="宋体" w:hAnsi="宋体" w:cs="宋体"/>
                <w:color w:val="181717" w:themeColor="background2" w:themeShade="1A"/>
                <w:kern w:val="0"/>
                <w:sz w:val="20"/>
                <w:szCs w:val="20"/>
                <w:lang w:val="en-US" w:eastAsia="zh-CN"/>
              </w:rPr>
              <w:t>5</w:t>
            </w:r>
            <w:r>
              <w:rPr>
                <w:rFonts w:hint="eastAsia" w:ascii="宋体" w:hAnsi="宋体" w:eastAsia="宋体" w:cs="宋体"/>
                <w:color w:val="181717" w:themeColor="background2" w:themeShade="1A"/>
                <w:kern w:val="0"/>
                <w:sz w:val="20"/>
                <w:szCs w:val="20"/>
              </w:rPr>
              <w:t>日</w:t>
            </w:r>
          </w:p>
        </w:tc>
      </w:tr>
      <w:tr>
        <w:tblPrEx>
          <w:tblCellMar>
            <w:top w:w="15" w:type="dxa"/>
            <w:left w:w="15" w:type="dxa"/>
            <w:bottom w:w="15" w:type="dxa"/>
            <w:right w:w="15" w:type="dxa"/>
          </w:tblCellMar>
        </w:tblPrEx>
        <w:trPr>
          <w:gridAfter w:val="1"/>
          <w:wAfter w:w="1134" w:type="dxa"/>
          <w:trHeight w:val="246"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sz w:val="20"/>
                <w:szCs w:val="20"/>
                <w:lang w:eastAsia="zh-CN"/>
              </w:rPr>
            </w:pPr>
            <w:r>
              <w:rPr>
                <w:rFonts w:hint="eastAsia" w:ascii="宋体" w:hAnsi="宋体" w:eastAsia="宋体" w:cs="宋体"/>
                <w:kern w:val="0"/>
                <w:sz w:val="20"/>
                <w:szCs w:val="20"/>
              </w:rPr>
              <w:t>8、递送地点：鼓楼商厦6楼</w:t>
            </w:r>
            <w:r>
              <w:rPr>
                <w:rFonts w:hint="eastAsia" w:ascii="宋体" w:hAnsi="宋体" w:eastAsia="宋体" w:cs="宋体"/>
                <w:kern w:val="0"/>
                <w:sz w:val="20"/>
                <w:szCs w:val="20"/>
                <w:lang w:eastAsia="zh-CN"/>
              </w:rPr>
              <w:t>小会议室（评标室）</w:t>
            </w:r>
          </w:p>
        </w:tc>
      </w:tr>
      <w:tr>
        <w:tblPrEx>
          <w:tblCellMar>
            <w:top w:w="15" w:type="dxa"/>
            <w:left w:w="15" w:type="dxa"/>
            <w:bottom w:w="15" w:type="dxa"/>
            <w:right w:w="15" w:type="dxa"/>
          </w:tblCellMar>
        </w:tblPrEx>
        <w:trPr>
          <w:gridAfter w:val="1"/>
          <w:wAfter w:w="1134" w:type="dxa"/>
          <w:trHeight w:val="308"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sz w:val="20"/>
                <w:szCs w:val="20"/>
              </w:rPr>
            </w:pPr>
            <w:r>
              <w:rPr>
                <w:rFonts w:hint="eastAsia" w:ascii="宋体" w:hAnsi="宋体" w:eastAsia="宋体" w:cs="宋体"/>
                <w:kern w:val="0"/>
                <w:sz w:val="20"/>
                <w:szCs w:val="20"/>
              </w:rPr>
              <w:t>9、接收人:俞炀</w:t>
            </w:r>
          </w:p>
        </w:tc>
      </w:tr>
      <w:tr>
        <w:tblPrEx>
          <w:tblCellMar>
            <w:top w:w="15" w:type="dxa"/>
            <w:left w:w="15" w:type="dxa"/>
            <w:bottom w:w="15" w:type="dxa"/>
            <w:right w:w="15" w:type="dxa"/>
          </w:tblCellMar>
        </w:tblPrEx>
        <w:trPr>
          <w:gridAfter w:val="1"/>
          <w:wAfter w:w="1134" w:type="dxa"/>
          <w:trHeight w:val="197" w:hRule="atLeast"/>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sz w:val="20"/>
                <w:szCs w:val="20"/>
              </w:rPr>
            </w:pPr>
          </w:p>
        </w:tc>
        <w:tc>
          <w:tcPr>
            <w:tcW w:w="8414" w:type="dxa"/>
            <w:gridSpan w:val="6"/>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textAlignment w:val="center"/>
              <w:rPr>
                <w:rFonts w:hint="eastAsia" w:ascii="宋体" w:hAnsi="宋体" w:eastAsia="宋体" w:cs="宋体"/>
                <w:sz w:val="20"/>
                <w:szCs w:val="20"/>
              </w:rPr>
            </w:pPr>
            <w:r>
              <w:rPr>
                <w:rFonts w:hint="eastAsia" w:ascii="宋体" w:hAnsi="宋体" w:eastAsia="宋体" w:cs="宋体"/>
                <w:kern w:val="0"/>
                <w:sz w:val="20"/>
                <w:szCs w:val="20"/>
              </w:rPr>
              <w:t>10、联系方式：</w:t>
            </w:r>
            <w:r>
              <w:rPr>
                <w:rFonts w:hint="eastAsia" w:ascii="宋体" w:hAnsi="宋体" w:eastAsia="宋体" w:cs="宋体"/>
                <w:sz w:val="20"/>
                <w:szCs w:val="20"/>
              </w:rPr>
              <w:t>0551-</w:t>
            </w:r>
            <w:r>
              <w:rPr>
                <w:rFonts w:hint="eastAsia" w:ascii="宋体" w:hAnsi="宋体" w:eastAsia="宋体" w:cs="宋体"/>
                <w:kern w:val="0"/>
                <w:sz w:val="20"/>
                <w:szCs w:val="20"/>
              </w:rPr>
              <w:t>62687020</w:t>
            </w:r>
          </w:p>
        </w:tc>
      </w:tr>
      <w:tr>
        <w:tblPrEx>
          <w:tblCellMar>
            <w:top w:w="15" w:type="dxa"/>
            <w:left w:w="15" w:type="dxa"/>
            <w:bottom w:w="15" w:type="dxa"/>
            <w:right w:w="15" w:type="dxa"/>
          </w:tblCellMar>
        </w:tblPrEx>
        <w:trPr>
          <w:gridAfter w:val="1"/>
          <w:wAfter w:w="1134" w:type="dxa"/>
          <w:trHeight w:val="418" w:hRule="atLeast"/>
        </w:trPr>
        <w:tc>
          <w:tcPr>
            <w:tcW w:w="10399" w:type="dxa"/>
            <w:gridSpan w:val="7"/>
            <w:tcBorders>
              <w:top w:val="single" w:color="auto" w:sz="4" w:space="0"/>
            </w:tcBorders>
            <w:vAlign w:val="center"/>
          </w:tcPr>
          <w:p>
            <w:pPr>
              <w:widowControl/>
              <w:spacing w:line="240" w:lineRule="auto"/>
              <w:jc w:val="left"/>
              <w:textAlignment w:val="center"/>
              <w:rPr>
                <w:rFonts w:hint="eastAsia" w:ascii="宋体" w:hAnsi="宋体" w:eastAsia="宋体" w:cs="宋体"/>
                <w:b/>
                <w:color w:val="FF0000"/>
                <w:kern w:val="0"/>
                <w:sz w:val="20"/>
                <w:szCs w:val="20"/>
              </w:rPr>
            </w:pPr>
            <w:r>
              <w:rPr>
                <w:rFonts w:hint="eastAsia" w:ascii="宋体" w:hAnsi="宋体" w:eastAsia="宋体" w:cs="宋体"/>
                <w:b/>
                <w:kern w:val="0"/>
                <w:sz w:val="20"/>
                <w:szCs w:val="20"/>
              </w:rPr>
              <w:t>注意：其中</w:t>
            </w:r>
            <w:r>
              <w:rPr>
                <w:rFonts w:hint="eastAsia" w:ascii="宋体" w:hAnsi="宋体" w:eastAsia="宋体" w:cs="宋体"/>
                <w:b/>
                <w:kern w:val="0"/>
                <w:sz w:val="20"/>
                <w:szCs w:val="20"/>
                <w:u w:val="single"/>
              </w:rPr>
              <w:t xml:space="preserve">         </w:t>
            </w:r>
            <w:r>
              <w:rPr>
                <w:rFonts w:hint="eastAsia" w:ascii="宋体" w:hAnsi="宋体" w:eastAsia="宋体" w:cs="宋体"/>
                <w:b/>
                <w:kern w:val="0"/>
                <w:sz w:val="20"/>
                <w:szCs w:val="20"/>
              </w:rPr>
              <w:t xml:space="preserve">项目维保时间 </w:t>
            </w:r>
            <w:r>
              <w:rPr>
                <w:rFonts w:hint="eastAsia" w:ascii="宋体" w:hAnsi="宋体" w:eastAsia="宋体" w:cs="宋体"/>
                <w:b/>
                <w:kern w:val="0"/>
                <w:sz w:val="20"/>
                <w:szCs w:val="20"/>
                <w:u w:val="single"/>
              </w:rPr>
              <w:t xml:space="preserve">    </w:t>
            </w:r>
            <w:r>
              <w:rPr>
                <w:rFonts w:hint="eastAsia" w:ascii="宋体" w:hAnsi="宋体" w:eastAsia="宋体" w:cs="宋体"/>
                <w:b/>
                <w:kern w:val="0"/>
                <w:sz w:val="20"/>
                <w:szCs w:val="20"/>
              </w:rPr>
              <w:t>月，陈列在此期间负责工程质量、安全维护。</w:t>
            </w:r>
          </w:p>
        </w:tc>
      </w:tr>
    </w:tbl>
    <w:p>
      <w:pPr>
        <w:jc w:val="left"/>
        <w:rPr>
          <w:rFonts w:hint="eastAsia" w:ascii="宋体" w:hAnsi="宋体" w:eastAsia="宋体" w:cs="宋体"/>
        </w:rPr>
      </w:pPr>
    </w:p>
    <w:p>
      <w:pPr>
        <w:jc w:val="left"/>
        <w:rPr>
          <w:rFonts w:hint="eastAsia" w:ascii="宋体" w:hAnsi="宋体" w:eastAsia="宋体" w:cs="宋体"/>
        </w:rPr>
      </w:pPr>
    </w:p>
    <w:p>
      <w:pPr>
        <w:jc w:val="left"/>
        <w:rPr>
          <w:rFonts w:hint="eastAsia" w:ascii="宋体" w:hAnsi="宋体" w:eastAsia="宋体" w:cs="宋体"/>
        </w:rPr>
      </w:pPr>
    </w:p>
    <w:p>
      <w:pPr>
        <w:jc w:val="left"/>
        <w:rPr>
          <w:rFonts w:hint="eastAsia" w:ascii="宋体" w:hAnsi="宋体" w:eastAsia="宋体" w:cs="宋体"/>
        </w:rPr>
      </w:pPr>
    </w:p>
    <w:p>
      <w:pPr>
        <w:jc w:val="left"/>
        <w:rPr>
          <w:rFonts w:hint="eastAsia" w:ascii="宋体" w:hAnsi="宋体" w:eastAsia="宋体" w:cs="宋体"/>
        </w:rPr>
      </w:pPr>
    </w:p>
    <w:p>
      <w:pPr>
        <w:jc w:val="left"/>
        <w:rPr>
          <w:rFonts w:hint="eastAsia" w:ascii="宋体" w:hAnsi="宋体" w:eastAsia="宋体" w:cs="宋体"/>
        </w:rPr>
      </w:pPr>
    </w:p>
    <w:p>
      <w:pPr>
        <w:spacing w:line="360" w:lineRule="auto"/>
        <w:jc w:val="left"/>
        <w:outlineLvl w:val="1"/>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格式</w:t>
      </w:r>
      <w:r>
        <w:rPr>
          <w:rFonts w:hint="eastAsia" w:ascii="宋体" w:hAnsi="宋体" w:eastAsia="宋体" w:cs="宋体"/>
          <w:b/>
          <w:color w:val="000000" w:themeColor="text1"/>
          <w:sz w:val="24"/>
          <w:szCs w:val="24"/>
          <w:lang w:val="en-US" w:eastAsia="zh-CN"/>
          <w14:textFill>
            <w14:solidFill>
              <w14:schemeClr w14:val="tx1"/>
            </w14:solidFill>
          </w14:textFill>
        </w:rPr>
        <w:t>9</w:t>
      </w:r>
      <w:r>
        <w:rPr>
          <w:rFonts w:hint="eastAsia" w:ascii="宋体" w:hAnsi="宋体" w:eastAsia="宋体" w:cs="宋体"/>
          <w:b/>
          <w:color w:val="000000" w:themeColor="text1"/>
          <w:sz w:val="24"/>
          <w:szCs w:val="24"/>
          <w14:textFill>
            <w14:solidFill>
              <w14:schemeClr w14:val="tx1"/>
            </w14:solidFill>
          </w14:textFill>
        </w:rPr>
        <w:t xml:space="preserve"> </w:t>
      </w:r>
    </w:p>
    <w:p>
      <w:pPr>
        <w:spacing w:line="360" w:lineRule="auto"/>
        <w:jc w:val="center"/>
        <w:outlineLvl w:val="1"/>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w:t>
      </w:r>
      <w:r>
        <w:rPr>
          <w:rFonts w:hint="eastAsia" w:ascii="宋体" w:hAnsi="宋体" w:eastAsia="宋体" w:cs="宋体"/>
          <w:b/>
          <w:color w:val="000000" w:themeColor="text1"/>
          <w:sz w:val="24"/>
          <w:szCs w:val="24"/>
          <w:u w:val="single"/>
          <w14:textFill>
            <w14:solidFill>
              <w14:schemeClr w14:val="tx1"/>
            </w14:solidFill>
          </w14:textFill>
        </w:rPr>
        <w:t>报价保证金退还申请</w:t>
      </w:r>
    </w:p>
    <w:p>
      <w:pPr>
        <w:spacing w:beforeLines="150" w:line="600" w:lineRule="exact"/>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u w:val="single"/>
          <w14:textFill>
            <w14:solidFill>
              <w14:schemeClr w14:val="tx1"/>
            </w14:solidFill>
          </w14:textFill>
        </w:rPr>
        <w:t>合肥</w:t>
      </w:r>
      <w:r>
        <w:rPr>
          <w:rFonts w:hint="eastAsia" w:ascii="宋体" w:hAnsi="宋体" w:eastAsia="宋体" w:cs="宋体"/>
          <w:b/>
          <w:color w:val="000000" w:themeColor="text1"/>
          <w:sz w:val="24"/>
          <w:szCs w:val="24"/>
          <w:highlight w:val="none"/>
          <w:u w:val="single"/>
          <w14:textFill>
            <w14:solidFill>
              <w14:schemeClr w14:val="tx1"/>
            </w14:solidFill>
          </w14:textFill>
        </w:rPr>
        <w:t>鼓楼商厦有限责任公司      ：</w:t>
      </w:r>
    </w:p>
    <w:p>
      <w:pPr>
        <w:spacing w:line="6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我公</w:t>
      </w:r>
      <w:r>
        <w:rPr>
          <w:rFonts w:hint="eastAsia" w:ascii="宋体" w:hAnsi="宋体" w:eastAsia="宋体" w:cs="宋体"/>
          <w:color w:val="181717" w:themeColor="background2" w:themeShade="1A"/>
          <w:sz w:val="24"/>
          <w:szCs w:val="24"/>
          <w:highlight w:val="none"/>
        </w:rPr>
        <w:t>司于</w:t>
      </w:r>
      <w:r>
        <w:rPr>
          <w:rFonts w:hint="eastAsia" w:ascii="宋体" w:hAnsi="宋体" w:eastAsia="宋体" w:cs="宋体"/>
          <w:color w:val="181717" w:themeColor="background2" w:themeShade="1A"/>
          <w:sz w:val="24"/>
          <w:szCs w:val="24"/>
          <w:highlight w:val="none"/>
          <w:u w:val="single"/>
        </w:rPr>
        <w:t>202</w:t>
      </w:r>
      <w:r>
        <w:rPr>
          <w:rFonts w:hint="eastAsia" w:ascii="宋体" w:hAnsi="宋体" w:cs="宋体"/>
          <w:color w:val="181717" w:themeColor="background2" w:themeShade="1A"/>
          <w:sz w:val="24"/>
          <w:szCs w:val="24"/>
          <w:highlight w:val="none"/>
          <w:u w:val="single"/>
          <w:lang w:val="en-US" w:eastAsia="zh-CN"/>
        </w:rPr>
        <w:t>4</w:t>
      </w:r>
      <w:r>
        <w:rPr>
          <w:rFonts w:hint="eastAsia" w:ascii="宋体" w:hAnsi="宋体" w:eastAsia="宋体" w:cs="宋体"/>
          <w:color w:val="181717" w:themeColor="background2" w:themeShade="1A"/>
          <w:sz w:val="24"/>
          <w:szCs w:val="24"/>
          <w:highlight w:val="none"/>
          <w:u w:val="single"/>
        </w:rPr>
        <w:t>年  月  日</w:t>
      </w:r>
      <w:r>
        <w:rPr>
          <w:rFonts w:hint="eastAsia" w:ascii="宋体" w:hAnsi="宋体" w:eastAsia="宋体" w:cs="宋体"/>
          <w:color w:val="181717" w:themeColor="background2" w:themeShade="1A"/>
          <w:sz w:val="24"/>
          <w:szCs w:val="24"/>
          <w:highlight w:val="none"/>
        </w:rPr>
        <w:t>参加</w:t>
      </w:r>
      <w:r>
        <w:rPr>
          <w:rFonts w:hint="eastAsia" w:ascii="宋体" w:hAnsi="宋体" w:eastAsia="宋体" w:cs="宋体"/>
          <w:color w:val="181717" w:themeColor="background2" w:themeShade="1A"/>
          <w:sz w:val="24"/>
          <w:szCs w:val="24"/>
          <w:highlight w:val="none"/>
          <w:u w:val="single"/>
        </w:rPr>
        <w:t>鼓楼商厦202</w:t>
      </w:r>
      <w:r>
        <w:rPr>
          <w:rFonts w:hint="eastAsia" w:ascii="宋体" w:hAnsi="宋体" w:cs="宋体"/>
          <w:color w:val="181717" w:themeColor="background2" w:themeShade="1A"/>
          <w:sz w:val="24"/>
          <w:szCs w:val="24"/>
          <w:highlight w:val="none"/>
          <w:u w:val="single"/>
          <w:lang w:val="en-US" w:eastAsia="zh-CN"/>
        </w:rPr>
        <w:t>4</w:t>
      </w:r>
      <w:r>
        <w:rPr>
          <w:rFonts w:hint="eastAsia" w:ascii="宋体" w:hAnsi="宋体" w:eastAsia="宋体" w:cs="宋体"/>
          <w:color w:val="181717" w:themeColor="background2" w:themeShade="1A"/>
          <w:sz w:val="24"/>
          <w:szCs w:val="24"/>
          <w:highlight w:val="none"/>
          <w:u w:val="single"/>
        </w:rPr>
        <w:t>年</w:t>
      </w:r>
      <w:r>
        <w:rPr>
          <w:rFonts w:hint="eastAsia" w:ascii="宋体" w:hAnsi="宋体" w:cs="宋体"/>
          <w:color w:val="181717" w:themeColor="background2" w:themeShade="1A"/>
          <w:sz w:val="24"/>
          <w:szCs w:val="24"/>
          <w:highlight w:val="none"/>
          <w:u w:val="single"/>
          <w:lang w:val="en-US" w:eastAsia="zh-CN"/>
        </w:rPr>
        <w:t>楼层导视牌制作</w:t>
      </w:r>
      <w:r>
        <w:rPr>
          <w:rFonts w:hint="eastAsia" w:ascii="宋体" w:hAnsi="宋体" w:eastAsia="宋体" w:cs="宋体"/>
          <w:color w:val="181717" w:themeColor="background2" w:themeShade="1A"/>
          <w:sz w:val="24"/>
          <w:szCs w:val="24"/>
          <w:highlight w:val="none"/>
        </w:rPr>
        <w:t>项目竞争性报价，缴纳报价保证金</w:t>
      </w:r>
      <w:r>
        <w:rPr>
          <w:rFonts w:hint="eastAsia" w:ascii="宋体" w:hAnsi="宋体" w:eastAsia="宋体" w:cs="宋体"/>
          <w:color w:val="181717" w:themeColor="background2" w:themeShade="1A"/>
          <w:sz w:val="24"/>
          <w:szCs w:val="24"/>
          <w:highlight w:val="none"/>
          <w:u w:val="single"/>
        </w:rPr>
        <w:t xml:space="preserve"> </w:t>
      </w:r>
      <w:r>
        <w:rPr>
          <w:rFonts w:hint="eastAsia" w:ascii="宋体" w:hAnsi="宋体" w:eastAsia="宋体" w:cs="宋体"/>
          <w:color w:val="181717" w:themeColor="background2" w:themeShade="1A"/>
          <w:sz w:val="24"/>
          <w:szCs w:val="24"/>
          <w:highlight w:val="none"/>
          <w:u w:val="single"/>
          <w:lang w:eastAsia="zh-CN"/>
        </w:rPr>
        <w:t>伍佰</w:t>
      </w:r>
      <w:r>
        <w:rPr>
          <w:rFonts w:hint="eastAsia" w:ascii="宋体" w:hAnsi="宋体" w:eastAsia="宋体" w:cs="宋体"/>
          <w:color w:val="181717" w:themeColor="background2" w:themeShade="1A"/>
          <w:sz w:val="24"/>
          <w:szCs w:val="24"/>
          <w:highlight w:val="none"/>
          <w:u w:val="single"/>
        </w:rPr>
        <w:t xml:space="preserve"> </w:t>
      </w:r>
      <w:r>
        <w:rPr>
          <w:rFonts w:hint="eastAsia" w:ascii="宋体" w:hAnsi="宋体" w:eastAsia="宋体" w:cs="宋体"/>
          <w:color w:val="181717" w:themeColor="background2" w:themeShade="1A"/>
          <w:sz w:val="24"/>
          <w:szCs w:val="24"/>
          <w:highlight w:val="none"/>
        </w:rPr>
        <w:t>元。如我公司未成交，请将该保证金退至以下帐号；</w:t>
      </w:r>
      <w:r>
        <w:rPr>
          <w:rFonts w:hint="eastAsia" w:ascii="宋体" w:hAnsi="宋体" w:eastAsia="宋体" w:cs="宋体"/>
          <w:color w:val="000000" w:themeColor="text1"/>
          <w:sz w:val="24"/>
          <w:szCs w:val="24"/>
          <w:highlight w:val="none"/>
          <w14:textFill>
            <w14:solidFill>
              <w14:schemeClr w14:val="tx1"/>
            </w14:solidFill>
          </w14:textFill>
        </w:rPr>
        <w:t>如我公司成交，该保证金退还事宜按本文件相关约定执行。</w:t>
      </w:r>
    </w:p>
    <w:p>
      <w:pPr>
        <w:spacing w:line="600" w:lineRule="exact"/>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请予办理。</w:t>
      </w:r>
    </w:p>
    <w:p>
      <w:pPr>
        <w:spacing w:line="600" w:lineRule="exact"/>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户    名：</w:t>
      </w:r>
    </w:p>
    <w:p>
      <w:pPr>
        <w:spacing w:line="600" w:lineRule="exact"/>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开户银行：</w:t>
      </w:r>
    </w:p>
    <w:p>
      <w:pPr>
        <w:spacing w:line="600" w:lineRule="exact"/>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帐    号：</w:t>
      </w:r>
    </w:p>
    <w:p>
      <w:pPr>
        <w:spacing w:line="600" w:lineRule="exact"/>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联系电话：</w:t>
      </w:r>
    </w:p>
    <w:tbl>
      <w:tblPr>
        <w:tblStyle w:val="5"/>
        <w:tblpPr w:leftFromText="180" w:rightFromText="180" w:vertAnchor="text" w:horzAnchor="page" w:tblpX="1227" w:tblpY="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9854" w:type="dxa"/>
            <w:vAlign w:val="center"/>
          </w:tcPr>
          <w:p>
            <w:pPr>
              <w:spacing w:line="500" w:lineRule="exact"/>
              <w:jc w:val="center"/>
              <w:rPr>
                <w:rFonts w:hint="eastAsia" w:ascii="宋体" w:hAnsi="宋体" w:eastAsia="宋体" w:cs="宋体"/>
                <w:color w:val="000000" w:themeColor="text1"/>
                <w:sz w:val="24"/>
                <w:szCs w:val="24"/>
                <w14:textFill>
                  <w14:solidFill>
                    <w14:schemeClr w14:val="tx1"/>
                  </w14:solidFill>
                </w14:textFill>
              </w:rPr>
            </w:pPr>
          </w:p>
          <w:p>
            <w:pPr>
              <w:spacing w:line="500" w:lineRule="exact"/>
              <w:jc w:val="center"/>
              <w:rPr>
                <w:rFonts w:hint="eastAsia" w:ascii="宋体" w:hAnsi="宋体" w:eastAsia="宋体" w:cs="宋体"/>
                <w:color w:val="000000" w:themeColor="text1"/>
                <w:sz w:val="24"/>
                <w:szCs w:val="24"/>
                <w14:textFill>
                  <w14:solidFill>
                    <w14:schemeClr w14:val="tx1"/>
                  </w14:solidFill>
                </w14:textFill>
              </w:rPr>
            </w:pPr>
          </w:p>
          <w:p>
            <w:pPr>
              <w:spacing w:line="500" w:lineRule="exact"/>
              <w:jc w:val="center"/>
              <w:rPr>
                <w:rFonts w:hint="eastAsia" w:ascii="宋体" w:hAnsi="宋体" w:eastAsia="宋体" w:cs="宋体"/>
                <w:color w:val="000000" w:themeColor="text1"/>
                <w:sz w:val="24"/>
                <w:szCs w:val="24"/>
                <w14:textFill>
                  <w14:solidFill>
                    <w14:schemeClr w14:val="tx1"/>
                  </w14:solidFill>
                </w14:textFill>
              </w:rPr>
            </w:pPr>
          </w:p>
          <w:p>
            <w:pPr>
              <w:spacing w:line="50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此处为转账单扫描件</w:t>
            </w:r>
          </w:p>
          <w:p>
            <w:pPr>
              <w:spacing w:line="500" w:lineRule="exact"/>
              <w:jc w:val="center"/>
              <w:rPr>
                <w:rFonts w:hint="eastAsia" w:ascii="宋体" w:hAnsi="宋体" w:eastAsia="宋体" w:cs="宋体"/>
                <w:color w:val="000000" w:themeColor="text1"/>
                <w:sz w:val="24"/>
                <w:szCs w:val="24"/>
                <w14:textFill>
                  <w14:solidFill>
                    <w14:schemeClr w14:val="tx1"/>
                  </w14:solidFill>
                </w14:textFill>
              </w:rPr>
            </w:pPr>
          </w:p>
          <w:p>
            <w:pPr>
              <w:spacing w:line="500" w:lineRule="exact"/>
              <w:jc w:val="center"/>
              <w:rPr>
                <w:rFonts w:hint="eastAsia" w:ascii="宋体" w:hAnsi="宋体" w:eastAsia="宋体" w:cs="宋体"/>
                <w:color w:val="000000" w:themeColor="text1"/>
                <w:sz w:val="24"/>
                <w:szCs w:val="24"/>
                <w14:textFill>
                  <w14:solidFill>
                    <w14:schemeClr w14:val="tx1"/>
                  </w14:solidFill>
                </w14:textFill>
              </w:rPr>
            </w:pPr>
          </w:p>
          <w:p>
            <w:pPr>
              <w:spacing w:line="640" w:lineRule="exact"/>
              <w:jc w:val="center"/>
              <w:rPr>
                <w:rFonts w:hint="eastAsia" w:ascii="宋体" w:hAnsi="宋体" w:eastAsia="宋体" w:cs="宋体"/>
                <w:color w:val="000000" w:themeColor="text1"/>
                <w:sz w:val="24"/>
                <w:szCs w:val="24"/>
                <w14:textFill>
                  <w14:solidFill>
                    <w14:schemeClr w14:val="tx1"/>
                  </w14:solidFill>
                </w14:textFill>
              </w:rPr>
            </w:pPr>
          </w:p>
        </w:tc>
      </w:tr>
    </w:tbl>
    <w:p>
      <w:pPr>
        <w:spacing w:line="520" w:lineRule="exact"/>
        <w:rPr>
          <w:rFonts w:hint="eastAsia"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sz w:val="24"/>
          <w:szCs w:val="24"/>
          <w:u w:val="single"/>
          <w14:textFill>
            <w14:solidFill>
              <w14:schemeClr w14:val="tx1"/>
            </w14:solidFill>
          </w14:textFill>
        </w:rPr>
        <w:t>注：此申请书一式三份，两份做入《响应文件》正、副本，一份单独提交采购人。</w:t>
      </w:r>
    </w:p>
    <w:p>
      <w:pPr>
        <w:spacing w:line="640" w:lineRule="exact"/>
        <w:ind w:firstLine="3393" w:firstLineChars="1414"/>
        <w:rPr>
          <w:rFonts w:hint="eastAsia" w:ascii="宋体" w:hAnsi="宋体" w:eastAsia="宋体" w:cs="宋体"/>
          <w:color w:val="000000" w:themeColor="text1"/>
          <w:sz w:val="24"/>
          <w:szCs w:val="24"/>
          <w14:textFill>
            <w14:solidFill>
              <w14:schemeClr w14:val="tx1"/>
            </w14:solidFill>
          </w14:textFill>
        </w:rPr>
      </w:pPr>
    </w:p>
    <w:p>
      <w:pPr>
        <w:spacing w:line="640" w:lineRule="exact"/>
        <w:ind w:firstLine="3393" w:firstLineChars="1414"/>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报价人（公章）：</w:t>
      </w:r>
    </w:p>
    <w:p>
      <w:pPr>
        <w:widowControl/>
        <w:spacing w:line="40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202</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年  月  日</w:t>
      </w:r>
    </w:p>
    <w:p>
      <w:pPr>
        <w:widowControl/>
        <w:tabs>
          <w:tab w:val="right" w:leader="dot" w:pos="8279"/>
        </w:tabs>
        <w:spacing w:after="100" w:line="276" w:lineRule="auto"/>
        <w:ind w:left="220"/>
        <w:jc w:val="left"/>
        <w:rPr>
          <w:rFonts w:hint="eastAsia" w:cs="Times New Roman" w:asciiTheme="minorEastAsia" w:hAnsiTheme="minorEastAsia"/>
          <w:color w:val="000000" w:themeColor="text1"/>
          <w:kern w:val="0"/>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03543"/>
      <w:docPartObj>
        <w:docPartGallery w:val="autotext"/>
      </w:docPartObj>
    </w:sdtPr>
    <w:sdtContent>
      <w:sdt>
        <w:sdtPr>
          <w:id w:val="7003544"/>
          <w:docPartObj>
            <w:docPartGallery w:val="autotext"/>
          </w:docPartObj>
        </w:sdtPr>
        <w:sdtContent>
          <w:p>
            <w:pPr>
              <w:pStyle w:val="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37</w:t>
            </w:r>
            <w:r>
              <w:rPr>
                <w:b/>
                <w:sz w:val="24"/>
                <w:szCs w:val="24"/>
              </w:rPr>
              <w:fldChar w:fldCharType="end"/>
            </w:r>
          </w:p>
        </w:sdtContent>
      </w:sdt>
    </w:sdtContent>
  </w:sdt>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9"/>
      </w:rPr>
    </w:pPr>
    <w:r>
      <w:fldChar w:fldCharType="begin"/>
    </w:r>
    <w:r>
      <w:rPr>
        <w:rStyle w:val="9"/>
      </w:rPr>
      <w:instrText xml:space="preserve">PAGE  </w:instrText>
    </w:r>
    <w:r>
      <w:fldChar w:fldCharType="end"/>
    </w:r>
  </w:p>
  <w:p>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85052"/>
      <w:docPartObj>
        <w:docPartGallery w:val="autotext"/>
      </w:docPartObj>
    </w:sdtPr>
    <w:sdtContent>
      <w:sdt>
        <w:sdtPr>
          <w:id w:val="5385053"/>
          <w:docPartObj>
            <w:docPartGallery w:val="autotext"/>
          </w:docPartObj>
        </w:sdtPr>
        <w:sdtContent>
          <w:p>
            <w:pPr>
              <w:pStyle w:val="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37</w:t>
            </w:r>
            <w:r>
              <w:rPr>
                <w:b/>
                <w:sz w:val="24"/>
                <w:szCs w:val="24"/>
              </w:rPr>
              <w:fldChar w:fldCharType="end"/>
            </w:r>
          </w:p>
        </w:sdtContent>
      </w:sdt>
    </w:sdtContent>
  </w:sdt>
  <w:p>
    <w:pPr>
      <w:pStyle w:val="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8D8B1F"/>
    <w:multiLevelType w:val="singleLevel"/>
    <w:tmpl w:val="A98D8B1F"/>
    <w:lvl w:ilvl="0" w:tentative="0">
      <w:start w:val="3"/>
      <w:numFmt w:val="chineseCounting"/>
      <w:suff w:val="space"/>
      <w:lvlText w:val="第%1章"/>
      <w:lvlJc w:val="left"/>
      <w:rPr>
        <w:rFonts w:hint="eastAsia"/>
      </w:rPr>
    </w:lvl>
  </w:abstractNum>
  <w:abstractNum w:abstractNumId="1">
    <w:nsid w:val="BFB00AD2"/>
    <w:multiLevelType w:val="singleLevel"/>
    <w:tmpl w:val="BFB00AD2"/>
    <w:lvl w:ilvl="0" w:tentative="0">
      <w:start w:val="1"/>
      <w:numFmt w:val="decimal"/>
      <w:lvlText w:val="%1."/>
      <w:lvlJc w:val="left"/>
      <w:pPr>
        <w:tabs>
          <w:tab w:val="left" w:pos="312"/>
        </w:tabs>
      </w:pPr>
    </w:lvl>
  </w:abstractNum>
  <w:abstractNum w:abstractNumId="2">
    <w:nsid w:val="FD8A6002"/>
    <w:multiLevelType w:val="singleLevel"/>
    <w:tmpl w:val="FD8A6002"/>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8A2CF8"/>
    <w:rsid w:val="015C6534"/>
    <w:rsid w:val="03517117"/>
    <w:rsid w:val="03C8099B"/>
    <w:rsid w:val="040E7150"/>
    <w:rsid w:val="04431AA0"/>
    <w:rsid w:val="05910820"/>
    <w:rsid w:val="060C4F99"/>
    <w:rsid w:val="07CE2429"/>
    <w:rsid w:val="08922361"/>
    <w:rsid w:val="0A875572"/>
    <w:rsid w:val="0AD725FD"/>
    <w:rsid w:val="0C0C32AC"/>
    <w:rsid w:val="0DF173DC"/>
    <w:rsid w:val="0E0D7B0D"/>
    <w:rsid w:val="0E5F0A8A"/>
    <w:rsid w:val="0F745059"/>
    <w:rsid w:val="116D445C"/>
    <w:rsid w:val="14496974"/>
    <w:rsid w:val="15ED7BCD"/>
    <w:rsid w:val="16D62D07"/>
    <w:rsid w:val="182D29E3"/>
    <w:rsid w:val="19782408"/>
    <w:rsid w:val="1B301FF1"/>
    <w:rsid w:val="1D263B7A"/>
    <w:rsid w:val="1FFF4E6F"/>
    <w:rsid w:val="21217D06"/>
    <w:rsid w:val="239B6D90"/>
    <w:rsid w:val="283838C2"/>
    <w:rsid w:val="29BD75E1"/>
    <w:rsid w:val="29F545F4"/>
    <w:rsid w:val="2B94678E"/>
    <w:rsid w:val="2CAF454C"/>
    <w:rsid w:val="2D5820BB"/>
    <w:rsid w:val="2D9050B3"/>
    <w:rsid w:val="2DCD59C0"/>
    <w:rsid w:val="2E005B0D"/>
    <w:rsid w:val="2E360C39"/>
    <w:rsid w:val="33020013"/>
    <w:rsid w:val="33694B70"/>
    <w:rsid w:val="338B1B17"/>
    <w:rsid w:val="347A2B49"/>
    <w:rsid w:val="35E50A53"/>
    <w:rsid w:val="372757ED"/>
    <w:rsid w:val="3814777D"/>
    <w:rsid w:val="3D4F2EB4"/>
    <w:rsid w:val="3E297255"/>
    <w:rsid w:val="3EDF60AB"/>
    <w:rsid w:val="3FC85075"/>
    <w:rsid w:val="42404EED"/>
    <w:rsid w:val="42621495"/>
    <w:rsid w:val="44BC3CF4"/>
    <w:rsid w:val="44D20383"/>
    <w:rsid w:val="45135F6E"/>
    <w:rsid w:val="45CA61F9"/>
    <w:rsid w:val="46AB5308"/>
    <w:rsid w:val="4A7126C6"/>
    <w:rsid w:val="4CE23959"/>
    <w:rsid w:val="4D3413C8"/>
    <w:rsid w:val="4E8A2CF8"/>
    <w:rsid w:val="4FC06E90"/>
    <w:rsid w:val="50C307B4"/>
    <w:rsid w:val="528E371A"/>
    <w:rsid w:val="53736716"/>
    <w:rsid w:val="537D6B90"/>
    <w:rsid w:val="543612DA"/>
    <w:rsid w:val="5547086D"/>
    <w:rsid w:val="56C1714B"/>
    <w:rsid w:val="57B2331D"/>
    <w:rsid w:val="58336620"/>
    <w:rsid w:val="58357D56"/>
    <w:rsid w:val="59A11B49"/>
    <w:rsid w:val="5E0F5E6F"/>
    <w:rsid w:val="5E6846E3"/>
    <w:rsid w:val="5F3E63CF"/>
    <w:rsid w:val="60E845D0"/>
    <w:rsid w:val="60F760D2"/>
    <w:rsid w:val="6135620F"/>
    <w:rsid w:val="62003F86"/>
    <w:rsid w:val="628C79E3"/>
    <w:rsid w:val="633241A7"/>
    <w:rsid w:val="635B150B"/>
    <w:rsid w:val="63A65718"/>
    <w:rsid w:val="667035A7"/>
    <w:rsid w:val="66CD58A8"/>
    <w:rsid w:val="67790AA7"/>
    <w:rsid w:val="68AC7B3C"/>
    <w:rsid w:val="69160E8B"/>
    <w:rsid w:val="6A5B726D"/>
    <w:rsid w:val="6D111FB8"/>
    <w:rsid w:val="6D230C4F"/>
    <w:rsid w:val="72987469"/>
    <w:rsid w:val="74515D70"/>
    <w:rsid w:val="7AB1283F"/>
    <w:rsid w:val="7C4852E3"/>
    <w:rsid w:val="7F1D6D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14273</Words>
  <Characters>15169</Characters>
  <Lines>0</Lines>
  <Paragraphs>0</Paragraphs>
  <TotalTime>4</TotalTime>
  <ScaleCrop>false</ScaleCrop>
  <LinksUpToDate>false</LinksUpToDate>
  <CharactersWithSpaces>16259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2023-11-17T03:11:00Z</dcterms:created>
  <dc:creator>Administrator</dc:creator>
  <cp:lastModifiedBy>Administrator</cp:lastModifiedBy>
  <dcterms:modified xsi:type="dcterms:W3CDTF">2024-03-29T08:43:38Z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