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宿州百大农产品物流有限责任</w:t>
      </w:r>
      <w:r>
        <w:rPr>
          <w:rFonts w:hint="eastAsia" w:cs="宋体" w:asciiTheme="majorEastAsia" w:hAnsiTheme="majorEastAsia" w:eastAsiaTheme="majorEastAsia"/>
          <w:b/>
          <w:kern w:val="0"/>
          <w:sz w:val="30"/>
          <w:szCs w:val="30"/>
          <w:u w:val="single"/>
        </w:rPr>
        <w:t xml:space="preserve">公司  </w:t>
      </w:r>
    </w:p>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年度日常维修材料采购竞争性报价文件</w:t>
      </w:r>
    </w:p>
    <w:p>
      <w:pPr>
        <w:widowControl/>
        <w:spacing w:line="580" w:lineRule="exact"/>
        <w:ind w:firstLine="480" w:firstLineChars="200"/>
        <w:jc w:val="left"/>
        <w:rPr>
          <w:rFonts w:hint="eastAsia" w:cs="宋体" w:asciiTheme="minorEastAsia" w:hAnsiTheme="minorEastAsia"/>
          <w:kern w:val="0"/>
          <w:sz w:val="24"/>
          <w:u w:val="single"/>
          <w:lang w:val="en-US" w:eastAsia="zh-CN"/>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lang w:val="en-US" w:eastAsia="zh-CN"/>
        </w:rPr>
        <w:t>宿州百大农产品物流有限责任</w:t>
      </w:r>
      <w:r>
        <w:rPr>
          <w:rFonts w:hint="eastAsia" w:cs="宋体" w:asciiTheme="minorEastAsia" w:hAnsiTheme="minorEastAsia"/>
          <w:kern w:val="0"/>
          <w:sz w:val="24"/>
          <w:u w:val="singl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宿州百大</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lang w:val="en-US" w:eastAsia="zh-CN"/>
        </w:rPr>
        <w:t>宿州百大年度日常维修材料采购项目</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hint="default" w:cs="宋体" w:asciiTheme="minorEastAsia" w:hAnsiTheme="minorEastAsia"/>
          <w:kern w:val="0"/>
          <w:sz w:val="24"/>
          <w:lang w:val="en-US"/>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宿州百大年度日常维修材料采购项目</w:t>
      </w:r>
    </w:p>
    <w:p>
      <w:pPr>
        <w:pStyle w:val="6"/>
        <w:spacing w:line="580" w:lineRule="exact"/>
        <w:ind w:firstLine="480" w:firstLineChars="200"/>
        <w:rPr>
          <w:rFonts w:hint="default" w:ascii="Arial" w:hAnsi="Arial" w:eastAsia="宋体" w:cs="Arial"/>
          <w:color w:val="auto"/>
          <w:sz w:val="21"/>
          <w:szCs w:val="21"/>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color w:val="auto"/>
          <w:kern w:val="0"/>
          <w:sz w:val="24"/>
        </w:rPr>
        <w:t>.项目</w:t>
      </w:r>
      <w:r>
        <w:rPr>
          <w:rFonts w:hint="eastAsia" w:cs="宋体" w:asciiTheme="minorEastAsia" w:hAnsiTheme="minorEastAsia"/>
          <w:color w:val="auto"/>
          <w:spacing w:val="-4"/>
          <w:kern w:val="0"/>
          <w:sz w:val="24"/>
        </w:rPr>
        <w:t>编号：</w:t>
      </w:r>
      <w:r>
        <w:rPr>
          <w:rFonts w:hint="default" w:cs="宋体" w:asciiTheme="minorEastAsia" w:hAnsiTheme="minorEastAsia" w:eastAsiaTheme="minorEastAsia"/>
          <w:color w:val="auto"/>
          <w:kern w:val="0"/>
          <w:sz w:val="24"/>
          <w:szCs w:val="24"/>
          <w:u w:val="single"/>
          <w:lang w:val="en-US" w:eastAsia="zh-CN" w:bidi="ar-SA"/>
        </w:rPr>
        <w:t>2023BDJTHW00053</w:t>
      </w:r>
    </w:p>
    <w:p>
      <w:pPr>
        <w:pStyle w:val="6"/>
        <w:spacing w:line="580" w:lineRule="exact"/>
        <w:ind w:firstLine="480" w:firstLineChars="200"/>
        <w:rPr>
          <w:rFonts w:hint="default" w:eastAsia="宋体" w:cs="宋体" w:asciiTheme="minorEastAsia" w:hAnsiTheme="minorEastAsia"/>
          <w:kern w:val="0"/>
          <w:sz w:val="24"/>
          <w:lang w:val="en-US" w:eastAsia="zh-CN"/>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lang w:val="en-US" w:eastAsia="zh-CN"/>
        </w:rPr>
        <w:t>宿州市经济技术开发区南二环路88号</w:t>
      </w:r>
    </w:p>
    <w:p>
      <w:pPr>
        <w:pStyle w:val="6"/>
        <w:spacing w:line="580" w:lineRule="exact"/>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hAnsi="宋体" w:cs="宋体" w:eastAsiaTheme="minorEastAsia"/>
          <w:color w:val="auto"/>
          <w:kern w:val="0"/>
          <w:sz w:val="24"/>
          <w:lang w:val="en-US" w:eastAsia="zh-CN"/>
        </w:rPr>
        <w:t>宿州百大</w:t>
      </w:r>
      <w:r>
        <w:rPr>
          <w:rFonts w:hint="eastAsia" w:ascii="宋体" w:hAnsi="宋体" w:cs="宋体" w:eastAsiaTheme="minorEastAsia"/>
          <w:color w:val="auto"/>
          <w:kern w:val="0"/>
          <w:sz w:val="24"/>
          <w:lang w:val="en-US" w:eastAsia="zh-CN"/>
        </w:rPr>
        <w:t>日常维修水料、电料、五金材料等采购，详见附件一采购需求和附件二《合同》。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kern w:val="0"/>
          <w:sz w:val="24"/>
          <w:highlight w:val="none"/>
        </w:rPr>
        <w:t>人</w:t>
      </w:r>
      <w:r>
        <w:rPr>
          <w:rFonts w:hint="eastAsia" w:cs="宋体" w:asciiTheme="minorEastAsia" w:hAnsiTheme="minorEastAsia"/>
          <w:color w:val="auto"/>
          <w:kern w:val="0"/>
          <w:sz w:val="24"/>
          <w:highlight w:val="none"/>
        </w:rPr>
        <w:t>民币</w:t>
      </w:r>
      <w:r>
        <w:rPr>
          <w:rFonts w:hint="eastAsia" w:cs="宋体" w:asciiTheme="minorEastAsia" w:hAnsiTheme="minorEastAsia" w:eastAsiaTheme="minorEastAsia"/>
          <w:color w:val="auto"/>
          <w:kern w:val="0"/>
          <w:sz w:val="24"/>
          <w:szCs w:val="24"/>
          <w:u w:val="single"/>
          <w:lang w:val="en-US" w:eastAsia="zh-CN" w:bidi="ar-SA"/>
        </w:rPr>
        <w:t>67115.83</w:t>
      </w:r>
      <w:r>
        <w:rPr>
          <w:rFonts w:hint="eastAsia" w:cs="宋体" w:asciiTheme="minorEastAsia" w:hAnsiTheme="minorEastAsia"/>
          <w:color w:val="auto"/>
          <w:kern w:val="0"/>
          <w:sz w:val="24"/>
          <w:highlight w:val="none"/>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hint="eastAsia" w:eastAsia="宋体" w:cs="Times New Roman" w:asciiTheme="minorEastAsia" w:hAnsiTheme="minorEastAsia"/>
          <w:kern w:val="0"/>
          <w:sz w:val="24"/>
          <w:szCs w:val="21"/>
          <w:lang w:val="en-US" w:eastAsia="zh-CN" w:bidi="ar-SA"/>
        </w:rPr>
      </w:pPr>
      <w:r>
        <w:rPr>
          <w:rFonts w:hint="eastAsia" w:eastAsia="宋体" w:cs="Times New Roman" w:asciiTheme="minorEastAsia" w:hAnsiTheme="minorEastAsia"/>
          <w:kern w:val="0"/>
          <w:sz w:val="24"/>
          <w:szCs w:val="21"/>
          <w:lang w:val="en-US" w:eastAsia="zh-CN" w:bidi="ar-SA"/>
        </w:rPr>
        <w:t xml:space="preserve">   1.具有独立承担民事责任的能力。</w:t>
      </w:r>
    </w:p>
    <w:p>
      <w:pPr>
        <w:pStyle w:val="19"/>
        <w:spacing w:line="580" w:lineRule="exact"/>
        <w:ind w:firstLine="480"/>
        <w:jc w:val="left"/>
        <w:rPr>
          <w:rFonts w:cs="Times New Roman" w:asciiTheme="minorEastAsia" w:hAnsiTheme="minorEastAsia"/>
          <w:kern w:val="0"/>
          <w:sz w:val="24"/>
        </w:rPr>
      </w:pPr>
      <w:r>
        <w:rPr>
          <w:rFonts w:hint="eastAsia" w:asciiTheme="minorEastAsia" w:hAnsiTheme="minorEastAsia" w:eastAsiaTheme="minorEastAsia"/>
          <w:sz w:val="24"/>
          <w:szCs w:val="24"/>
          <w:highlight w:val="none"/>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sz w:val="24"/>
          <w:szCs w:val="24"/>
          <w:highlight w:val="none"/>
        </w:rPr>
        <w:t>：附件</w:t>
      </w:r>
      <w:r>
        <w:rPr>
          <w:rFonts w:hint="eastAsia" w:asciiTheme="minorEastAsia" w:hAnsiTheme="minorEastAsia" w:eastAsiaTheme="minorEastAsia"/>
          <w:sz w:val="24"/>
          <w:szCs w:val="24"/>
          <w:highlight w:val="none"/>
          <w:lang w:val="en-US" w:eastAsia="zh-CN"/>
        </w:rPr>
        <w:t>三</w:t>
      </w:r>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lang w:val="en-US" w:eastAsia="zh-CN"/>
        </w:rPr>
        <w:t>7</w:t>
      </w:r>
      <w:r>
        <w:rPr>
          <w:rFonts w:hint="eastAsia" w:asciiTheme="minorEastAsia" w:hAnsiTheme="minorEastAsia" w:eastAsiaTheme="minorEastAsia"/>
          <w:sz w:val="24"/>
          <w:szCs w:val="24"/>
          <w:highlight w:val="none"/>
        </w:rPr>
        <w:t xml:space="preserve">内容； </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文件》正、副本各一份，内容一致，须</w:t>
      </w:r>
      <w:r>
        <w:rPr>
          <w:rFonts w:asciiTheme="minorEastAsia" w:hAnsiTheme="minorEastAsia" w:eastAsiaTheme="minorEastAsia"/>
          <w:sz w:val="24"/>
          <w:szCs w:val="24"/>
          <w:highlight w:val="none"/>
        </w:rPr>
        <w:t>按</w:t>
      </w:r>
      <w:r>
        <w:rPr>
          <w:rFonts w:hint="eastAsia" w:asciiTheme="minorEastAsia" w:hAnsiTheme="minorEastAsia" w:eastAsiaTheme="minorEastAsia"/>
          <w:sz w:val="24"/>
          <w:szCs w:val="24"/>
          <w:highlight w:val="none"/>
        </w:rPr>
        <w:t>要求</w:t>
      </w:r>
      <w:r>
        <w:rPr>
          <w:rFonts w:asciiTheme="minorEastAsia" w:hAnsiTheme="minorEastAsia" w:eastAsiaTheme="minorEastAsia"/>
          <w:sz w:val="24"/>
          <w:szCs w:val="24"/>
          <w:highlight w:val="none"/>
        </w:rPr>
        <w:t>的格式填写、签署和盖章</w:t>
      </w:r>
      <w:r>
        <w:rPr>
          <w:rFonts w:hint="eastAsia" w:asciiTheme="minorEastAsia" w:hAnsiTheme="minorEastAsia" w:eastAsiaTheme="minorEastAsia"/>
          <w:sz w:val="24"/>
          <w:szCs w:val="24"/>
          <w:highlight w:val="none"/>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文件》须</w:t>
      </w:r>
      <w:r>
        <w:rPr>
          <w:rFonts w:hint="eastAsia" w:cs="宋体" w:asciiTheme="minorEastAsia" w:hAnsiTheme="minorEastAsia" w:eastAsiaTheme="minorEastAsia"/>
          <w:sz w:val="24"/>
          <w:highlight w:val="none"/>
        </w:rPr>
        <w:t>密封在档案袋内于提交截止时间前送达至指定地点，逾期不予受理。</w:t>
      </w:r>
    </w:p>
    <w:p>
      <w:pPr>
        <w:pStyle w:val="19"/>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四、报价说明</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报价为完成附件</w:t>
      </w:r>
      <w:r>
        <w:rPr>
          <w:rFonts w:hint="eastAsia" w:cs="宋体" w:asciiTheme="minorEastAsia" w:hAnsiTheme="minorEastAsia" w:eastAsiaTheme="minorEastAsia"/>
          <w:sz w:val="24"/>
          <w:szCs w:val="24"/>
          <w:highlight w:val="none"/>
          <w:lang w:val="en-US" w:eastAsia="zh-CN"/>
        </w:rPr>
        <w:t>二</w:t>
      </w:r>
      <w:r>
        <w:rPr>
          <w:rFonts w:hint="eastAsia" w:cs="宋体" w:asciiTheme="minorEastAsia" w:hAnsiTheme="minorEastAsia" w:eastAsiaTheme="minorEastAsia"/>
          <w:sz w:val="24"/>
          <w:szCs w:val="24"/>
          <w:highlight w:val="none"/>
        </w:rPr>
        <w:t>《合同》所列全部内容的价格。</w:t>
      </w:r>
    </w:p>
    <w:p>
      <w:pPr>
        <w:pStyle w:val="19"/>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highlight w:val="none"/>
        </w:rPr>
        <w:t>2.</w:t>
      </w:r>
      <w:r>
        <w:rPr>
          <w:rFonts w:hint="eastAsia" w:cs="宋体" w:asciiTheme="minorEastAsia" w:hAnsiTheme="minorEastAsia" w:eastAsiaTheme="minorEastAsia"/>
          <w:sz w:val="24"/>
          <w:highlight w:val="none"/>
        </w:rPr>
        <w:t>报价不得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于本项目概算，否则视为无效报价。</w:t>
      </w:r>
    </w:p>
    <w:p>
      <w:pPr>
        <w:pStyle w:val="19"/>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19"/>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19"/>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有效最低价法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19"/>
        <w:spacing w:line="58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p>
    <w:p>
      <w:pPr>
        <w:pStyle w:val="19"/>
        <w:spacing w:line="580" w:lineRule="exact"/>
        <w:ind w:firstLine="480"/>
        <w:jc w:val="left"/>
        <w:rPr>
          <w:rFonts w:hint="eastAsia" w:cs="宋体" w:asciiTheme="minorEastAsia" w:hAnsiTheme="minorEastAsia" w:eastAsiaTheme="minorEastAsia"/>
          <w:sz w:val="24"/>
        </w:rPr>
      </w:pPr>
      <w:r>
        <w:rPr>
          <w:rFonts w:hint="eastAsia" w:asciiTheme="minorEastAsia" w:hAnsiTheme="minorEastAsia" w:eastAsiaTheme="minorEastAsia"/>
          <w:b/>
          <w:sz w:val="24"/>
          <w:szCs w:val="24"/>
          <w:highlight w:val="none"/>
        </w:rPr>
        <w:t>六、合同签订：</w:t>
      </w:r>
      <w:r>
        <w:rPr>
          <w:rFonts w:hint="eastAsia" w:asciiTheme="minorEastAsia" w:hAnsiTheme="minorEastAsia" w:eastAsiaTheme="minorEastAsia"/>
          <w:sz w:val="24"/>
          <w:szCs w:val="24"/>
          <w:highlight w:val="none"/>
        </w:rPr>
        <w:t>本项目</w:t>
      </w:r>
      <w:r>
        <w:rPr>
          <w:rFonts w:hint="eastAsia" w:cs="宋体" w:asciiTheme="minorEastAsia" w:hAnsiTheme="minorEastAsia" w:eastAsiaTheme="minorEastAsia"/>
          <w:sz w:val="24"/>
          <w:highlight w:val="none"/>
        </w:rPr>
        <w:t>成交后，甲（采购人）乙（成交供应商）双方签订附件</w:t>
      </w:r>
      <w:r>
        <w:rPr>
          <w:rFonts w:hint="eastAsia" w:cs="宋体" w:asciiTheme="minorEastAsia" w:hAnsiTheme="minorEastAsia" w:eastAsiaTheme="minorEastAsia"/>
          <w:sz w:val="24"/>
          <w:highlight w:val="none"/>
          <w:lang w:val="en-US" w:eastAsia="zh-CN"/>
        </w:rPr>
        <w:t>二</w:t>
      </w:r>
      <w:r>
        <w:rPr>
          <w:rFonts w:hint="eastAsia" w:cs="宋体" w:asciiTheme="minorEastAsia" w:hAnsiTheme="minorEastAsia" w:eastAsiaTheme="minorEastAsia"/>
          <w:sz w:val="24"/>
          <w:highlight w:val="none"/>
        </w:rPr>
        <w:t>《合同》，</w:t>
      </w:r>
      <w:r>
        <w:rPr>
          <w:rFonts w:hint="eastAsia" w:cs="宋体" w:asciiTheme="minorEastAsia" w:hAnsiTheme="minorEastAsia" w:eastAsiaTheme="minorEastAsia"/>
          <w:sz w:val="24"/>
        </w:rPr>
        <w:t>乙方须严格履行合同所列相关责任和义务。</w:t>
      </w:r>
    </w:p>
    <w:p>
      <w:pPr>
        <w:widowControl/>
        <w:spacing w:line="580" w:lineRule="exact"/>
        <w:ind w:firstLine="482"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w:t>
      </w:r>
      <w:r>
        <w:rPr>
          <w:rFonts w:hint="eastAsia" w:cs="Times New Roman" w:asciiTheme="minorEastAsia" w:hAnsiTheme="minorEastAsia"/>
          <w:b/>
          <w:color w:val="auto"/>
          <w:kern w:val="0"/>
          <w:sz w:val="24"/>
          <w:highlight w:val="none"/>
        </w:rPr>
        <w:t>2023年</w:t>
      </w:r>
      <w:r>
        <w:rPr>
          <w:rFonts w:hint="eastAsia" w:asciiTheme="minorEastAsia" w:hAnsiTheme="minorEastAsia"/>
          <w:b/>
          <w:color w:val="auto"/>
          <w:kern w:val="0"/>
          <w:sz w:val="24"/>
          <w:highlight w:val="none"/>
          <w:u w:val="single"/>
          <w:lang w:val="en-US" w:eastAsia="zh-CN"/>
        </w:rPr>
        <w:t>11</w:t>
      </w:r>
      <w:r>
        <w:rPr>
          <w:rFonts w:hint="eastAsia" w:cs="Times New Roman" w:asciiTheme="minorEastAsia" w:hAnsiTheme="minorEastAsia"/>
          <w:b/>
          <w:color w:val="auto"/>
          <w:kern w:val="0"/>
          <w:sz w:val="24"/>
          <w:highlight w:val="none"/>
        </w:rPr>
        <w:t>月</w:t>
      </w:r>
      <w:r>
        <w:rPr>
          <w:rFonts w:hint="eastAsia" w:asciiTheme="minorEastAsia" w:hAnsiTheme="minorEastAsia"/>
          <w:b/>
          <w:color w:val="auto"/>
          <w:kern w:val="0"/>
          <w:sz w:val="24"/>
          <w:highlight w:val="none"/>
          <w:u w:val="single"/>
          <w:lang w:val="en-US" w:eastAsia="zh-CN"/>
        </w:rPr>
        <w:t>17</w:t>
      </w:r>
      <w:r>
        <w:rPr>
          <w:rFonts w:hint="eastAsia" w:cs="Times New Roman" w:asciiTheme="minorEastAsia" w:hAnsiTheme="minorEastAsia"/>
          <w:b/>
          <w:color w:val="auto"/>
          <w:kern w:val="0"/>
          <w:sz w:val="24"/>
          <w:highlight w:val="none"/>
        </w:rPr>
        <w:t>日</w:t>
      </w:r>
      <w:r>
        <w:rPr>
          <w:rFonts w:hint="eastAsia" w:cs="Times New Roman" w:asciiTheme="minorEastAsia" w:hAnsiTheme="minorEastAsia"/>
          <w:b/>
          <w:color w:val="auto"/>
          <w:kern w:val="0"/>
          <w:sz w:val="24"/>
          <w:highlight w:val="none"/>
          <w:lang w:val="en-US" w:eastAsia="zh-CN"/>
        </w:rPr>
        <w:t>8</w:t>
      </w:r>
      <w:r>
        <w:rPr>
          <w:rFonts w:hint="eastAsia" w:cs="Times New Roman" w:asciiTheme="minorEastAsia" w:hAnsiTheme="minorEastAsia"/>
          <w:b/>
          <w:color w:val="auto"/>
          <w:kern w:val="0"/>
          <w:sz w:val="24"/>
          <w:highlight w:val="none"/>
        </w:rPr>
        <w:t>：</w:t>
      </w:r>
      <w:r>
        <w:rPr>
          <w:rFonts w:hint="eastAsia" w:cs="Times New Roman" w:asciiTheme="minorEastAsia" w:hAnsiTheme="minorEastAsia"/>
          <w:b/>
          <w:color w:val="auto"/>
          <w:kern w:val="0"/>
          <w:sz w:val="24"/>
          <w:highlight w:val="none"/>
          <w:lang w:val="en-US" w:eastAsia="zh-CN"/>
        </w:rPr>
        <w:t>3</w:t>
      </w:r>
      <w:r>
        <w:rPr>
          <w:rFonts w:hint="eastAsia" w:cs="Times New Roman" w:asciiTheme="minorEastAsia" w:hAnsiTheme="minorEastAsia"/>
          <w:b/>
          <w:color w:val="auto"/>
          <w:kern w:val="0"/>
          <w:sz w:val="24"/>
          <w:highlight w:val="none"/>
        </w:rPr>
        <w:t>0</w:t>
      </w:r>
      <w:r>
        <w:rPr>
          <w:rFonts w:cs="Times New Roman" w:asciiTheme="minorEastAsia" w:hAnsiTheme="minorEastAsia"/>
          <w:b/>
          <w:color w:val="auto"/>
          <w:kern w:val="0"/>
          <w:sz w:val="24"/>
          <w:highlight w:val="none"/>
        </w:rPr>
        <w:t>（</w:t>
      </w:r>
      <w:r>
        <w:rPr>
          <w:rFonts w:cs="Times New Roman" w:asciiTheme="minorEastAsia" w:hAnsiTheme="minorEastAsia"/>
          <w:b/>
          <w:color w:val="auto"/>
          <w:kern w:val="0"/>
          <w:sz w:val="24"/>
        </w:rPr>
        <w:t>如有调整，另行</w:t>
      </w:r>
      <w:r>
        <w:rPr>
          <w:rFonts w:hint="eastAsia" w:cs="Times New Roman" w:asciiTheme="minorEastAsia" w:hAnsiTheme="minorEastAsia"/>
          <w:b/>
          <w:color w:val="auto"/>
          <w:kern w:val="0"/>
          <w:sz w:val="24"/>
        </w:rPr>
        <w:t>通知</w:t>
      </w:r>
      <w:r>
        <w:rPr>
          <w:rFonts w:cs="Times New Roman" w:asciiTheme="minorEastAsia" w:hAnsiTheme="minorEastAsia"/>
          <w:b/>
          <w:color w:val="auto"/>
          <w:kern w:val="0"/>
          <w:sz w:val="24"/>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宿州市经济开发区南二环路88号A1办公楼大会议室。</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580" w:lineRule="exact"/>
        <w:ind w:firstLine="472" w:firstLineChars="196"/>
        <w:rPr>
          <w:rFonts w:asciiTheme="minorEastAsia" w:hAnsiTheme="minorEastAsia"/>
          <w:sz w:val="24"/>
        </w:rPr>
      </w:pPr>
      <w:r>
        <w:rPr>
          <w:rFonts w:hint="eastAsia" w:cs="宋体" w:asciiTheme="minorEastAsia" w:hAnsiTheme="minorEastAsia"/>
          <w:b/>
          <w:kern w:val="0"/>
          <w:sz w:val="24"/>
          <w:lang w:val="en-US" w:eastAsia="zh-CN"/>
        </w:rPr>
        <w:t>八</w:t>
      </w:r>
      <w:r>
        <w:rPr>
          <w:rFonts w:hint="eastAsia" w:cs="宋体" w:asciiTheme="minorEastAsia" w:hAnsiTheme="minorEastAsia"/>
          <w:b/>
          <w:kern w:val="0"/>
          <w:sz w:val="24"/>
        </w:rPr>
        <w:t>、</w:t>
      </w:r>
      <w:r>
        <w:rPr>
          <w:rFonts w:hint="eastAsia" w:asciiTheme="minorEastAsia" w:hAnsiTheme="minorEastAsia"/>
          <w:b/>
          <w:kern w:val="0"/>
          <w:sz w:val="24"/>
        </w:rPr>
        <w:t>联系人及电话：</w:t>
      </w:r>
      <w:r>
        <w:rPr>
          <w:rFonts w:hint="eastAsia" w:asciiTheme="minorEastAsia" w:hAnsiTheme="minorEastAsia"/>
          <w:b/>
          <w:kern w:val="0"/>
          <w:sz w:val="24"/>
          <w:lang w:val="en-US" w:eastAsia="zh-CN"/>
        </w:rPr>
        <w:t>尹工</w:t>
      </w:r>
      <w:r>
        <w:rPr>
          <w:rFonts w:hint="eastAsia" w:asciiTheme="minorEastAsia" w:hAnsiTheme="minorEastAsia"/>
          <w:sz w:val="24"/>
        </w:rPr>
        <w:t xml:space="preserve">  055</w:t>
      </w:r>
      <w:r>
        <w:rPr>
          <w:rFonts w:hint="eastAsia" w:asciiTheme="minorEastAsia" w:hAnsiTheme="minorEastAsia"/>
          <w:sz w:val="24"/>
          <w:lang w:val="en-US" w:eastAsia="zh-CN"/>
        </w:rPr>
        <w:t>7</w:t>
      </w:r>
      <w:r>
        <w:rPr>
          <w:rFonts w:hint="eastAsia" w:asciiTheme="minorEastAsia" w:hAnsiTheme="minorEastAsia"/>
          <w:sz w:val="24"/>
        </w:rPr>
        <w:t>-</w:t>
      </w:r>
      <w:r>
        <w:rPr>
          <w:rFonts w:hint="eastAsia" w:asciiTheme="minorEastAsia" w:hAnsiTheme="minorEastAsia"/>
          <w:sz w:val="24"/>
          <w:u w:val="single"/>
          <w:lang w:val="en-US" w:eastAsia="zh-CN"/>
        </w:rPr>
        <w:t>3097566</w:t>
      </w:r>
      <w:r>
        <w:rPr>
          <w:rFonts w:hint="eastAsia" w:asciiTheme="minorEastAsia" w:hAnsiTheme="minorEastAsia"/>
          <w:sz w:val="24"/>
        </w:rPr>
        <w:t>；（意向报价人如有疑问可来电垂询）</w:t>
      </w: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bookmarkStart w:id="1" w:name="_GoBack"/>
      <w:bookmarkEnd w:id="1"/>
    </w:p>
    <w:p>
      <w:pPr>
        <w:spacing w:line="600" w:lineRule="exact"/>
        <w:ind w:firstLine="470" w:firstLineChars="196"/>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jc w:val="left"/>
        <w:rPr>
          <w:rFonts w:hint="default" w:eastAsiaTheme="minorEastAsia"/>
          <w:b/>
          <w:color w:val="auto"/>
          <w:sz w:val="24"/>
          <w:lang w:val="en-US" w:eastAsia="zh-CN"/>
        </w:rPr>
      </w:pPr>
      <w:r>
        <w:rPr>
          <w:rFonts w:hint="eastAsia" w:asciiTheme="majorEastAsia" w:hAnsiTheme="majorEastAsia" w:eastAsiaTheme="majorEastAsia"/>
          <w:color w:val="auto"/>
          <w:sz w:val="24"/>
          <w:lang w:val="en-US" w:eastAsia="zh-CN"/>
        </w:rPr>
        <w:t xml:space="preserve"> </w:t>
      </w:r>
      <w:r>
        <w:rPr>
          <w:rFonts w:hint="eastAsia"/>
          <w:b/>
          <w:color w:val="auto"/>
          <w:sz w:val="24"/>
        </w:rPr>
        <w:t>附件一：</w:t>
      </w:r>
      <w:r>
        <w:rPr>
          <w:rFonts w:hint="eastAsia"/>
          <w:b/>
          <w:color w:val="auto"/>
          <w:sz w:val="24"/>
          <w:lang w:val="en-US" w:eastAsia="zh-CN"/>
        </w:rPr>
        <w:t>采购需求</w:t>
      </w:r>
    </w:p>
    <w:p>
      <w:pPr>
        <w:numPr>
          <w:ilvl w:val="0"/>
          <w:numId w:val="1"/>
        </w:numPr>
        <w:spacing w:line="600" w:lineRule="exact"/>
        <w:ind w:firstLine="482" w:firstLineChars="200"/>
        <w:rPr>
          <w:rFonts w:hint="eastAsia" w:asciiTheme="minorEastAsia" w:hAnsiTheme="minorEastAsia" w:eastAsiaTheme="minorEastAsia"/>
          <w:b/>
          <w:kern w:val="0"/>
          <w:sz w:val="24"/>
        </w:rPr>
      </w:pPr>
      <w:r>
        <w:rPr>
          <w:rFonts w:hint="eastAsia" w:asciiTheme="minorEastAsia" w:hAnsiTheme="minorEastAsia" w:eastAsiaTheme="minorEastAsia"/>
          <w:b/>
          <w:kern w:val="0"/>
          <w:sz w:val="24"/>
        </w:rPr>
        <w:t>采购清单及技术要求</w:t>
      </w:r>
    </w:p>
    <w:tbl>
      <w:tblPr>
        <w:tblStyle w:val="11"/>
        <w:tblW w:w="9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94"/>
        <w:gridCol w:w="42"/>
        <w:gridCol w:w="1289"/>
        <w:gridCol w:w="63"/>
        <w:gridCol w:w="950"/>
        <w:gridCol w:w="112"/>
        <w:gridCol w:w="138"/>
        <w:gridCol w:w="1275"/>
        <w:gridCol w:w="316"/>
        <w:gridCol w:w="759"/>
        <w:gridCol w:w="162"/>
        <w:gridCol w:w="88"/>
        <w:gridCol w:w="487"/>
        <w:gridCol w:w="150"/>
        <w:gridCol w:w="163"/>
        <w:gridCol w:w="412"/>
        <w:gridCol w:w="450"/>
        <w:gridCol w:w="200"/>
        <w:gridCol w:w="188"/>
        <w:gridCol w:w="575"/>
        <w:gridCol w:w="200"/>
        <w:gridCol w:w="137"/>
        <w:gridCol w:w="604"/>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4" w:hRule="atLeast"/>
        </w:trPr>
        <w:tc>
          <w:tcPr>
            <w:tcW w:w="946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Theme="minorEastAsia" w:hAnsiTheme="minorEastAsia" w:eastAsiaTheme="minorEastAsia"/>
                <w:b/>
                <w:kern w:val="0"/>
                <w:sz w:val="24"/>
                <w:lang w:val="en-US" w:eastAsia="zh-CN"/>
              </w:rPr>
              <w:t>1、电料采购明细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52"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8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20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材料型号</w:t>
            </w:r>
          </w:p>
        </w:tc>
        <w:tc>
          <w:tcPr>
            <w:tcW w:w="2600"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4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2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38"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912"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w:t>
            </w:r>
          </w:p>
        </w:tc>
        <w:tc>
          <w:tcPr>
            <w:tcW w:w="6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正泰/小气鬼（质保1年）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正泰/小气鬼（质保1年）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LED路灯灯头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LED工矿吊杆灯</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LED射灯</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插排</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单相电表</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铜芯地线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明一开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明双开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暗一开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暗双开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两孔插头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正泰/德力西/公牛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正泰/德力西/公牛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三孔插座（明）</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三孔插座（暗）</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五孔插座（明）</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五孔插座（暗）</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声控开关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时控</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灯座</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胀管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9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3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30cm*40cm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3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50cm*60cm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5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60cm*80cm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0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配电箱内轨道</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电工胶布</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正泰/舒适</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防水胶带</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正泰/舒适</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拖线盘</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不含电线</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LED电棒</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铜开口鼻子</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90" w:hRule="atLeast"/>
        </w:trPr>
        <w:tc>
          <w:tcPr>
            <w:tcW w:w="589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小计（元）</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none"/>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none"/>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5" w:hRule="atLeast"/>
        </w:trPr>
        <w:tc>
          <w:tcPr>
            <w:tcW w:w="946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Theme="minorEastAsia" w:hAnsiTheme="minorEastAsia"/>
                <w:b/>
                <w:kern w:val="0"/>
                <w:sz w:val="24"/>
                <w:lang w:val="en-US" w:eastAsia="zh-CN"/>
              </w:rPr>
              <w:t>2、</w:t>
            </w:r>
            <w:r>
              <w:rPr>
                <w:rFonts w:hint="eastAsia" w:asciiTheme="minorEastAsia" w:hAnsiTheme="minorEastAsia" w:eastAsiaTheme="minorEastAsia"/>
                <w:b/>
                <w:kern w:val="0"/>
                <w:sz w:val="24"/>
                <w:lang w:val="en-US" w:eastAsia="zh-CN"/>
              </w:rPr>
              <w:t>水料</w:t>
            </w:r>
            <w:r>
              <w:rPr>
                <w:rFonts w:hint="eastAsia" w:asciiTheme="minorEastAsia" w:hAnsiTheme="minorEastAsia"/>
                <w:b/>
                <w:kern w:val="0"/>
                <w:sz w:val="24"/>
                <w:lang w:val="en-US" w:eastAsia="zh-CN"/>
              </w:rPr>
              <w:t>采购</w:t>
            </w:r>
            <w:r>
              <w:rPr>
                <w:rFonts w:hint="eastAsia" w:asciiTheme="minorEastAsia" w:hAnsiTheme="minorEastAsia" w:eastAsiaTheme="minorEastAsia"/>
                <w:b/>
                <w:kern w:val="0"/>
                <w:sz w:val="24"/>
                <w:lang w:val="en-US" w:eastAsia="zh-CN"/>
              </w:rPr>
              <w:t>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36" w:hRule="atLeast"/>
        </w:trPr>
        <w:tc>
          <w:tcPr>
            <w:tcW w:w="74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01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材料型号</w:t>
            </w:r>
          </w:p>
        </w:tc>
        <w:tc>
          <w:tcPr>
            <w:tcW w:w="1841"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921"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8" w:type="dxa"/>
            <w:gridSpan w:val="4"/>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62"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963"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总价（元）</w:t>
            </w:r>
          </w:p>
        </w:tc>
        <w:tc>
          <w:tcPr>
            <w:tcW w:w="941"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0.6m</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0.8m</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45度弯头PVC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伸缩节PVC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伸缩节PVC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检查口PVC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检查口PVC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带锁水龙头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面盆水龙头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冲水胆</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个 </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5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57" w:hRule="atLeast"/>
        </w:trPr>
        <w:tc>
          <w:tcPr>
            <w:tcW w:w="488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kern w:val="2"/>
                <w:sz w:val="21"/>
                <w:szCs w:val="21"/>
                <w:highlight w:val="yellow"/>
                <w:u w:val="none"/>
                <w:lang w:val="en-US" w:eastAsia="zh-CN" w:bidi="ar-SA"/>
              </w:rPr>
            </w:pPr>
            <w:r>
              <w:rPr>
                <w:rFonts w:hint="eastAsia" w:ascii="宋体" w:hAnsi="宋体" w:eastAsia="宋体" w:cs="宋体"/>
                <w:b/>
                <w:bCs/>
                <w:i w:val="0"/>
                <w:iCs w:val="0"/>
                <w:color w:val="000000"/>
                <w:kern w:val="0"/>
                <w:sz w:val="28"/>
                <w:szCs w:val="28"/>
                <w:highlight w:val="none"/>
                <w:u w:val="none"/>
                <w:lang w:val="en-US" w:eastAsia="zh-CN" w:bidi="ar"/>
              </w:rPr>
              <w:t>小计（元）</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kern w:val="2"/>
                <w:sz w:val="21"/>
                <w:szCs w:val="21"/>
                <w:highlight w:val="yellow"/>
                <w:u w:val="none"/>
                <w:lang w:val="en-US" w:eastAsia="zh-CN" w:bidi="ar-SA"/>
              </w:rPr>
            </w:pP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kern w:val="2"/>
                <w:sz w:val="21"/>
                <w:szCs w:val="21"/>
                <w:highlight w:val="yellow"/>
                <w:u w:val="none"/>
                <w:lang w:val="en-US" w:eastAsia="zh-CN" w:bidi="ar-SA"/>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73"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28"/>
                <w:szCs w:val="28"/>
                <w:lang w:val="en-US" w:eastAsia="zh-CN" w:bidi="ar-SA"/>
              </w:rPr>
              <w:t>3、</w:t>
            </w:r>
            <w:r>
              <w:rPr>
                <w:rFonts w:hint="eastAsia" w:asciiTheme="minorHAnsi" w:hAnsiTheme="minorHAnsi" w:eastAsiaTheme="minorEastAsia" w:cstheme="minorBidi"/>
                <w:b/>
                <w:bCs/>
                <w:kern w:val="2"/>
                <w:sz w:val="28"/>
                <w:szCs w:val="28"/>
                <w:lang w:val="en-US" w:eastAsia="zh-CN" w:bidi="ar-SA"/>
              </w:rPr>
              <w:t>五金</w:t>
            </w:r>
            <w:r>
              <w:rPr>
                <w:rFonts w:hint="eastAsia" w:cstheme="minorBidi"/>
                <w:b/>
                <w:bCs/>
                <w:kern w:val="2"/>
                <w:sz w:val="28"/>
                <w:szCs w:val="28"/>
                <w:lang w:val="en-US" w:eastAsia="zh-CN" w:bidi="ar-SA"/>
              </w:rPr>
              <w:t>材料采购明细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材料名称</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总价（元）</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除锈剂</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400毫升</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锁扣</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蹲便器下水装置</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各类钻头（长短）</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 型角铁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钩钉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大毛刷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小毛刷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大滚刷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小滚刷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木头切割片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三环锁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线手套</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2.6公斤</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松香水</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铜锁芯</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铁链</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自喷漆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锭</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平铁锹</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锭</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大扫把</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小扫把</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小铁簸箕</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卷闸门锁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铲刀</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砂纸</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20双头外丝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铝箔袋</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&amp;25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&amp;32</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美纹纸</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磨光片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发泡胶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门叉子</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大小型号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远传压力表1.0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大切割机砂轮片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铜直接</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&amp;10 &amp;16 &amp;25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马桶盖</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化油剂</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不锈钢冲孔网</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细钢丝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&amp;50钢丝软管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&amp;50步步紧</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锯弓</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5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小计（元）</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5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累计1+2+3（元）</w:t>
            </w:r>
          </w:p>
        </w:tc>
        <w:tc>
          <w:tcPr>
            <w:tcW w:w="4900"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none"/>
              </w:rPr>
            </w:pPr>
          </w:p>
        </w:tc>
      </w:tr>
    </w:tbl>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二、服务要求</w:t>
      </w: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cs="Arial Unicode MS"/>
          <w:kern w:val="0"/>
          <w:sz w:val="24"/>
          <w:szCs w:val="24"/>
          <w:highlight w:val="none"/>
        </w:rPr>
        <w:t>采购周期：</w:t>
      </w:r>
      <w:r>
        <w:rPr>
          <w:rFonts w:hint="eastAsia" w:ascii="宋体" w:hAnsi="宋体" w:cs="Arial Unicode MS"/>
          <w:kern w:val="0"/>
          <w:sz w:val="24"/>
          <w:szCs w:val="24"/>
          <w:highlight w:val="none"/>
          <w:u w:val="single"/>
          <w:lang w:val="en-US" w:eastAsia="zh-CN"/>
        </w:rPr>
        <w:t>一</w:t>
      </w:r>
      <w:r>
        <w:rPr>
          <w:rFonts w:hint="eastAsia" w:ascii="宋体" w:hAnsi="宋体" w:cs="Arial Unicode MS"/>
          <w:kern w:val="0"/>
          <w:sz w:val="24"/>
          <w:szCs w:val="24"/>
          <w:highlight w:val="none"/>
        </w:rPr>
        <w:t>年；免费质保期：</w:t>
      </w:r>
      <w:r>
        <w:rPr>
          <w:rFonts w:hint="eastAsia" w:ascii="宋体" w:hAnsi="宋体" w:cs="Arial Unicode MS"/>
          <w:kern w:val="0"/>
          <w:sz w:val="24"/>
          <w:szCs w:val="24"/>
          <w:highlight w:val="none"/>
          <w:u w:val="single"/>
          <w:lang w:val="en-US" w:eastAsia="zh-CN"/>
        </w:rPr>
        <w:t>一</w:t>
      </w:r>
      <w:r>
        <w:rPr>
          <w:rFonts w:hint="eastAsia" w:ascii="宋体" w:hAnsi="宋体" w:cs="Arial Unicode MS"/>
          <w:kern w:val="0"/>
          <w:sz w:val="24"/>
          <w:szCs w:val="24"/>
          <w:highlight w:val="none"/>
          <w:u w:val="single"/>
        </w:rPr>
        <w:t xml:space="preserve"> </w:t>
      </w:r>
      <w:r>
        <w:rPr>
          <w:rFonts w:hint="eastAsia" w:ascii="宋体" w:hAnsi="宋体" w:cs="Arial Unicode MS"/>
          <w:kern w:val="0"/>
          <w:sz w:val="24"/>
          <w:szCs w:val="24"/>
          <w:highlight w:val="none"/>
        </w:rPr>
        <w:t>年。</w:t>
      </w: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asciiTheme="minorEastAsia" w:hAnsiTheme="minorEastAsia" w:eastAsiaTheme="minorEastAsia"/>
          <w:sz w:val="24"/>
        </w:rPr>
      </w:pPr>
      <w:r>
        <w:rPr>
          <w:rFonts w:hint="eastAsia" w:asciiTheme="minorEastAsia" w:hAnsiTheme="minorEastAsia" w:eastAsiaTheme="minorEastAsia"/>
          <w:sz w:val="24"/>
        </w:rPr>
        <w:t>2.供货方式：按需发货，乙方接到甲方单批订单后，单次采购金额100元以上，免费送货至甲方指定地点。在甲方验收合格之前，一切风险由乙方承担。</w:t>
      </w: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ajorEastAsia" w:hAnsiTheme="majorEastAsia" w:eastAsiaTheme="majorEastAsia"/>
          <w:sz w:val="24"/>
        </w:rPr>
      </w:pPr>
      <w:r>
        <w:rPr>
          <w:rFonts w:hint="eastAsia" w:asciiTheme="minorEastAsia" w:hAnsiTheme="minorEastAsia" w:eastAsiaTheme="minorEastAsia"/>
          <w:sz w:val="24"/>
        </w:rPr>
        <w:t>3.交货期：接到采购清单后正常当日两小时内送到；急用、抢修必须30分钟内送到指定地点</w:t>
      </w:r>
      <w:r>
        <w:rPr>
          <w:rFonts w:hint="eastAsia" w:asciiTheme="minorEastAsia" w:hAnsiTheme="minorEastAsia"/>
          <w:sz w:val="24"/>
          <w:lang w:eastAsia="zh-CN"/>
        </w:rPr>
        <w:t>。</w:t>
      </w:r>
    </w:p>
    <w:p>
      <w:pPr>
        <w:spacing w:line="600" w:lineRule="exact"/>
        <w:jc w:val="left"/>
        <w:rPr>
          <w:b/>
          <w:color w:val="auto"/>
          <w:sz w:val="24"/>
        </w:rPr>
      </w:pPr>
      <w:r>
        <w:rPr>
          <w:rFonts w:hint="eastAsia" w:asciiTheme="majorEastAsia" w:hAnsiTheme="majorEastAsia" w:eastAsiaTheme="majorEastAsia"/>
          <w:color w:val="auto"/>
          <w:sz w:val="24"/>
          <w:lang w:val="en-US" w:eastAsia="zh-CN"/>
        </w:rPr>
        <w:t xml:space="preserve"> </w:t>
      </w:r>
      <w:r>
        <w:rPr>
          <w:rFonts w:hint="eastAsia"/>
          <w:b/>
          <w:color w:val="auto"/>
          <w:sz w:val="24"/>
        </w:rPr>
        <w:t>附件</w:t>
      </w:r>
      <w:r>
        <w:rPr>
          <w:rFonts w:hint="eastAsia"/>
          <w:b/>
          <w:color w:val="auto"/>
          <w:sz w:val="24"/>
          <w:lang w:val="en-US" w:eastAsia="zh-CN"/>
        </w:rPr>
        <w:t>二</w:t>
      </w:r>
      <w:r>
        <w:rPr>
          <w:rFonts w:hint="eastAsia"/>
          <w:b/>
          <w:color w:val="auto"/>
          <w:sz w:val="24"/>
        </w:rPr>
        <w:t>：《合同》</w:t>
      </w:r>
    </w:p>
    <w:p>
      <w:pPr>
        <w:spacing w:line="560" w:lineRule="exact"/>
        <w:jc w:val="center"/>
        <w:rPr>
          <w:rFonts w:ascii="华文楷体" w:hAnsi="华文楷体" w:eastAsia="华文楷体"/>
          <w:b/>
          <w:sz w:val="30"/>
          <w:szCs w:val="30"/>
          <w:highlight w:val="none"/>
        </w:rPr>
      </w:pPr>
      <w:r>
        <w:rPr>
          <w:rFonts w:hint="eastAsia" w:ascii="华文楷体" w:hAnsi="华文楷体" w:eastAsia="华文楷体"/>
          <w:b/>
          <w:sz w:val="30"/>
          <w:szCs w:val="30"/>
          <w:highlight w:val="none"/>
          <w:lang w:val="en-US" w:eastAsia="zh-CN"/>
        </w:rPr>
        <w:t>宿州百大农产品物流</w:t>
      </w:r>
      <w:r>
        <w:rPr>
          <w:rFonts w:hint="eastAsia" w:ascii="华文楷体" w:hAnsi="华文楷体" w:eastAsia="华文楷体"/>
          <w:b/>
          <w:sz w:val="30"/>
          <w:szCs w:val="30"/>
          <w:highlight w:val="none"/>
        </w:rPr>
        <w:t>有限责任公司</w:t>
      </w:r>
    </w:p>
    <w:p>
      <w:pPr>
        <w:spacing w:line="560" w:lineRule="exact"/>
        <w:jc w:val="center"/>
        <w:rPr>
          <w:rFonts w:ascii="华文楷体" w:hAnsi="华文楷体" w:eastAsia="华文楷体"/>
          <w:b/>
          <w:sz w:val="30"/>
          <w:szCs w:val="30"/>
          <w:highlight w:val="none"/>
        </w:rPr>
      </w:pPr>
      <w:r>
        <w:rPr>
          <w:rFonts w:hint="eastAsia" w:ascii="华文楷体" w:hAnsi="华文楷体" w:eastAsia="华文楷体"/>
          <w:b/>
          <w:sz w:val="30"/>
          <w:szCs w:val="30"/>
          <w:highlight w:val="none"/>
          <w:lang w:val="en-US" w:eastAsia="zh-CN"/>
        </w:rPr>
        <w:t>年度日常维修材料采购合同</w:t>
      </w:r>
    </w:p>
    <w:p>
      <w:pPr>
        <w:spacing w:line="560" w:lineRule="exact"/>
        <w:jc w:val="left"/>
        <w:rPr>
          <w:rFonts w:asciiTheme="minorEastAsia" w:hAnsiTheme="minorEastAsia" w:eastAsiaTheme="minorEastAsia"/>
          <w:sz w:val="24"/>
          <w:szCs w:val="24"/>
          <w:highlight w:val="yellow"/>
        </w:rPr>
      </w:pPr>
    </w:p>
    <w:p>
      <w:pPr>
        <w:spacing w:line="560" w:lineRule="exact"/>
        <w:jc w:val="both"/>
        <w:rPr>
          <w:rFonts w:ascii="华文楷体" w:hAnsi="华文楷体" w:eastAsia="华文楷体"/>
          <w:b/>
          <w:sz w:val="30"/>
          <w:szCs w:val="30"/>
          <w:highlight w:val="none"/>
        </w:rPr>
      </w:pPr>
      <w:r>
        <w:rPr>
          <w:rFonts w:hint="eastAsia" w:asciiTheme="minorEastAsia" w:hAnsiTheme="minorEastAsia" w:eastAsiaTheme="minorEastAsia"/>
          <w:sz w:val="24"/>
          <w:szCs w:val="24"/>
          <w:highlight w:val="none"/>
        </w:rPr>
        <w:t>甲方（采购方）：</w:t>
      </w:r>
      <w:r>
        <w:rPr>
          <w:rFonts w:hint="eastAsia" w:asciiTheme="minorEastAsia" w:hAnsiTheme="minorEastAsia" w:eastAsiaTheme="minorEastAsia"/>
          <w:sz w:val="24"/>
          <w:szCs w:val="24"/>
          <w:highlight w:val="none"/>
          <w:u w:val="single"/>
          <w:lang w:val="en-US" w:eastAsia="zh-CN"/>
        </w:rPr>
        <w:t>宿州百大农产品物流</w:t>
      </w:r>
      <w:r>
        <w:rPr>
          <w:rFonts w:hint="eastAsia" w:asciiTheme="minorEastAsia" w:hAnsiTheme="minorEastAsia" w:eastAsiaTheme="minorEastAsia"/>
          <w:sz w:val="24"/>
          <w:szCs w:val="24"/>
          <w:highlight w:val="none"/>
          <w:u w:val="single"/>
        </w:rPr>
        <w:t>有限责任公司</w:t>
      </w:r>
    </w:p>
    <w:p>
      <w:pPr>
        <w:spacing w:line="560" w:lineRule="exact"/>
        <w:jc w:val="left"/>
        <w:rPr>
          <w:rFonts w:ascii="华文楷体" w:hAnsi="华文楷体" w:eastAsia="华文楷体"/>
          <w:b/>
          <w:sz w:val="30"/>
          <w:szCs w:val="30"/>
        </w:rPr>
      </w:pPr>
      <w:r>
        <w:rPr>
          <w:rFonts w:hint="eastAsia" w:asciiTheme="minorEastAsia" w:hAnsiTheme="minorEastAsia" w:eastAsiaTheme="minorEastAsia"/>
          <w:sz w:val="24"/>
          <w:szCs w:val="24"/>
        </w:rPr>
        <w:t>乙方（成交方）：</w:t>
      </w:r>
    </w:p>
    <w:p>
      <w:pPr>
        <w:spacing w:line="520" w:lineRule="exact"/>
        <w:ind w:firstLine="482"/>
        <w:rPr>
          <w:rFonts w:asciiTheme="minorEastAsia" w:hAnsiTheme="minorEastAsia"/>
          <w:sz w:val="24"/>
        </w:rPr>
      </w:pPr>
      <w:r>
        <w:rPr>
          <w:rFonts w:hint="eastAsia" w:asciiTheme="minorEastAsia" w:hAnsiTheme="minorEastAsia"/>
          <w:sz w:val="24"/>
        </w:rPr>
        <w:t>根据“</w:t>
      </w:r>
      <w:r>
        <w:rPr>
          <w:rFonts w:hint="eastAsia" w:cs="宋体" w:asciiTheme="minorEastAsia" w:hAnsiTheme="minorEastAsia"/>
          <w:kern w:val="0"/>
          <w:sz w:val="24"/>
          <w:u w:val="single"/>
        </w:rPr>
        <w:t>宿州百大年度日常维修材料采购项目</w:t>
      </w:r>
      <w:r>
        <w:rPr>
          <w:rFonts w:hint="eastAsia" w:asciiTheme="minorEastAsia" w:hAnsiTheme="minorEastAsia"/>
          <w:sz w:val="24"/>
        </w:rPr>
        <w:t>”（编号：）竞争性报价项目结果，并依据《中华人民共和国民法典》及其他有关法律、行政法规的规定，采购方（甲方）和成交方（乙方）遵循平等、自愿、公平和诚实信用的原则，就相关合同事宜协商一致，订立本合同。</w:t>
      </w:r>
    </w:p>
    <w:p>
      <w:pPr>
        <w:numPr>
          <w:ilvl w:val="0"/>
          <w:numId w:val="2"/>
        </w:numPr>
        <w:spacing w:line="520" w:lineRule="exact"/>
        <w:ind w:firstLine="482"/>
        <w:rPr>
          <w:rFonts w:asciiTheme="minorEastAsia" w:hAnsiTheme="minorEastAsia"/>
          <w:b/>
          <w:bCs/>
          <w:sz w:val="24"/>
        </w:rPr>
      </w:pPr>
      <w:r>
        <w:rPr>
          <w:rFonts w:hint="eastAsia" w:asciiTheme="minorEastAsia" w:hAnsiTheme="minorEastAsia"/>
          <w:b/>
          <w:bCs/>
          <w:sz w:val="24"/>
        </w:rPr>
        <w:t>产品名称、型号、数量及中标价格</w:t>
      </w:r>
    </w:p>
    <w:p>
      <w:pPr>
        <w:spacing w:line="520" w:lineRule="exact"/>
        <w:rPr>
          <w:rFonts w:asciiTheme="minorEastAsia" w:hAnsiTheme="minorEastAsia"/>
          <w:b/>
          <w:bCs/>
          <w:sz w:val="24"/>
        </w:rPr>
      </w:pPr>
      <w:r>
        <w:rPr>
          <w:rFonts w:hint="eastAsia" w:asciiTheme="minorEastAsia" w:hAnsiTheme="minorEastAsia"/>
          <w:b/>
          <w:bCs/>
          <w:sz w:val="24"/>
        </w:rPr>
        <w:t xml:space="preserve">   详见分项报价表</w:t>
      </w:r>
    </w:p>
    <w:p>
      <w:pPr>
        <w:spacing w:line="520" w:lineRule="exact"/>
        <w:ind w:firstLine="435"/>
        <w:rPr>
          <w:rFonts w:asciiTheme="minorEastAsia" w:hAnsiTheme="minorEastAsia"/>
          <w:bCs/>
          <w:sz w:val="24"/>
        </w:rPr>
      </w:pPr>
      <w:r>
        <w:rPr>
          <w:rFonts w:hint="eastAsia" w:asciiTheme="minorEastAsia" w:hAnsiTheme="minorEastAsia"/>
          <w:bCs/>
          <w:sz w:val="24"/>
        </w:rPr>
        <w:t>备注：1.上述产品价格包含</w:t>
      </w:r>
      <w:r>
        <w:rPr>
          <w:rFonts w:hint="eastAsia" w:asciiTheme="minorEastAsia" w:hAnsiTheme="minorEastAsia"/>
          <w:bCs/>
          <w:sz w:val="24"/>
          <w:u w:val="single"/>
          <w:lang w:val="en-US" w:eastAsia="zh-CN"/>
        </w:rPr>
        <w:t xml:space="preserve">   </w:t>
      </w:r>
      <w:r>
        <w:rPr>
          <w:rFonts w:hint="eastAsia" w:asciiTheme="minorEastAsia" w:hAnsiTheme="minorEastAsia"/>
          <w:bCs/>
          <w:sz w:val="24"/>
          <w:u w:val="single"/>
        </w:rPr>
        <w:t>%</w:t>
      </w:r>
      <w:r>
        <w:rPr>
          <w:rFonts w:hint="eastAsia" w:asciiTheme="minorEastAsia" w:hAnsiTheme="minorEastAsia"/>
          <w:bCs/>
          <w:sz w:val="24"/>
        </w:rPr>
        <w:t>增值税专用发票以及运输（送达至甲方指定地点）、装卸、等交付甲方使用前的一切费用，以及免费质保期间的所有维保费用。任何因忽视或误解实际情况而导致的费用增加由乙方自行承担。</w:t>
      </w:r>
    </w:p>
    <w:p>
      <w:pPr>
        <w:spacing w:line="520" w:lineRule="exact"/>
        <w:ind w:firstLine="435"/>
        <w:rPr>
          <w:rFonts w:asciiTheme="minorEastAsia" w:hAnsiTheme="minorEastAsia"/>
          <w:bCs/>
          <w:sz w:val="24"/>
        </w:rPr>
      </w:pPr>
      <w:bookmarkStart w:id="0" w:name="_Toc26608"/>
      <w:r>
        <w:rPr>
          <w:rFonts w:hint="eastAsia" w:asciiTheme="minorEastAsia" w:hAnsiTheme="minorEastAsia"/>
          <w:bCs/>
          <w:sz w:val="24"/>
        </w:rPr>
        <w:t>2.本合同货物采购数量为暂定量，实际支付金额以分批验收数量为准，合同期内执行上列中标单价，分批采购、按实结算，甲方不承诺合同期内全额采购；合同期内，乙方自行承担原材料、人工、运输等所有市场价格涨跌风险因素，中标单价合同期内不予调整</w:t>
      </w:r>
      <w:bookmarkEnd w:id="0"/>
      <w:r>
        <w:rPr>
          <w:rFonts w:hint="eastAsia" w:asciiTheme="minorEastAsia" w:hAnsiTheme="minorEastAsia"/>
          <w:bCs/>
          <w:sz w:val="24"/>
        </w:rPr>
        <w:t>。</w:t>
      </w:r>
    </w:p>
    <w:p>
      <w:pPr>
        <w:spacing w:line="520" w:lineRule="exact"/>
        <w:ind w:firstLine="435"/>
        <w:rPr>
          <w:rFonts w:asciiTheme="minorEastAsia" w:hAnsiTheme="minorEastAsia"/>
          <w:b/>
          <w:sz w:val="24"/>
        </w:rPr>
      </w:pPr>
      <w:r>
        <w:rPr>
          <w:rFonts w:hint="eastAsia" w:asciiTheme="minorEastAsia" w:hAnsiTheme="minorEastAsia"/>
          <w:b/>
          <w:sz w:val="24"/>
        </w:rPr>
        <w:t>二、供货方式及交货期</w:t>
      </w:r>
    </w:p>
    <w:p>
      <w:pPr>
        <w:spacing w:line="520" w:lineRule="exact"/>
        <w:ind w:firstLine="435"/>
        <w:rPr>
          <w:rFonts w:asciiTheme="minorEastAsia" w:hAnsiTheme="minorEastAsia"/>
          <w:bCs/>
          <w:sz w:val="24"/>
        </w:rPr>
      </w:pPr>
      <w:r>
        <w:rPr>
          <w:rFonts w:hint="eastAsia" w:asciiTheme="minorEastAsia" w:hAnsiTheme="minorEastAsia"/>
          <w:bCs/>
          <w:sz w:val="24"/>
        </w:rPr>
        <w:t>1.供货方式：</w:t>
      </w:r>
      <w:r>
        <w:rPr>
          <w:rFonts w:hint="eastAsia" w:asciiTheme="minorEastAsia" w:hAnsiTheme="minorEastAsia"/>
          <w:sz w:val="24"/>
        </w:rPr>
        <w:t>按订单发货，乙方接到甲方单批订单后，单次采购金额100元以上，免费送货至甲方指定地点。在甲方验收合格之前，一切风险由乙方承担。</w:t>
      </w:r>
    </w:p>
    <w:p>
      <w:pPr>
        <w:widowControl/>
        <w:spacing w:line="400" w:lineRule="exact"/>
        <w:ind w:firstLine="437"/>
        <w:jc w:val="left"/>
        <w:rPr>
          <w:rFonts w:asciiTheme="majorEastAsia" w:hAnsiTheme="majorEastAsia" w:eastAsiaTheme="majorEastAsia"/>
          <w:sz w:val="24"/>
        </w:rPr>
      </w:pPr>
      <w:r>
        <w:rPr>
          <w:rFonts w:hint="eastAsia" w:asciiTheme="minorEastAsia" w:hAnsiTheme="minorEastAsia"/>
          <w:bCs/>
          <w:sz w:val="24"/>
        </w:rPr>
        <w:t>2.交货期：</w:t>
      </w:r>
      <w:r>
        <w:rPr>
          <w:rFonts w:hint="eastAsia" w:asciiTheme="minorEastAsia" w:hAnsiTheme="minorEastAsia"/>
          <w:sz w:val="24"/>
        </w:rPr>
        <w:t>接到采购清单后当日两小时内送到；急用、抢修必须30分钟内送到指定地点。</w:t>
      </w:r>
    </w:p>
    <w:p>
      <w:pPr>
        <w:spacing w:line="520" w:lineRule="exact"/>
        <w:ind w:firstLine="435"/>
        <w:rPr>
          <w:rFonts w:asciiTheme="minorEastAsia" w:hAnsiTheme="minorEastAsia"/>
          <w:b/>
          <w:sz w:val="24"/>
        </w:rPr>
      </w:pPr>
      <w:r>
        <w:rPr>
          <w:rFonts w:hint="eastAsia" w:asciiTheme="minorEastAsia" w:hAnsiTheme="minorEastAsia"/>
          <w:b/>
          <w:sz w:val="24"/>
        </w:rPr>
        <w:t>三、质量、技术标准及质量保证条款</w:t>
      </w:r>
    </w:p>
    <w:p>
      <w:pPr>
        <w:spacing w:line="520" w:lineRule="exact"/>
        <w:ind w:firstLine="435"/>
        <w:rPr>
          <w:rFonts w:asciiTheme="minorEastAsia" w:hAnsiTheme="minorEastAsia"/>
          <w:bCs/>
          <w:sz w:val="24"/>
        </w:rPr>
      </w:pPr>
      <w:r>
        <w:rPr>
          <w:rFonts w:hint="eastAsia" w:asciiTheme="minorEastAsia" w:hAnsiTheme="minorEastAsia"/>
          <w:bCs/>
          <w:sz w:val="24"/>
        </w:rPr>
        <w:t>3.1乙方保证所供货物为全新并符合甲方要求及国家相关质量标准的产品，且不存在外观及隐形瑕疵。</w:t>
      </w:r>
    </w:p>
    <w:p>
      <w:pPr>
        <w:spacing w:line="520" w:lineRule="exact"/>
        <w:ind w:firstLine="435"/>
        <w:rPr>
          <w:rFonts w:asciiTheme="minorEastAsia" w:hAnsiTheme="minorEastAsia"/>
          <w:bCs/>
          <w:sz w:val="24"/>
        </w:rPr>
      </w:pPr>
      <w:r>
        <w:rPr>
          <w:rFonts w:hint="eastAsia" w:asciiTheme="minorEastAsia" w:hAnsiTheme="minorEastAsia"/>
          <w:bCs/>
          <w:sz w:val="24"/>
        </w:rPr>
        <w:t>3.2乙方提供的货物非人为原因的质量问题免费质保</w:t>
      </w:r>
      <w:r>
        <w:rPr>
          <w:rFonts w:hint="eastAsia" w:asciiTheme="minorEastAsia" w:hAnsiTheme="minorEastAsia"/>
          <w:bCs/>
          <w:sz w:val="24"/>
          <w:u w:val="single"/>
        </w:rPr>
        <w:t>壹</w:t>
      </w:r>
      <w:r>
        <w:rPr>
          <w:rFonts w:hint="eastAsia" w:asciiTheme="minorEastAsia" w:hAnsiTheme="minorEastAsia"/>
          <w:bCs/>
          <w:sz w:val="24"/>
        </w:rPr>
        <w:t>年，期限自该批次货到验收合格之日开始计算。因产品本身质量及设计问题造成甲方及第三人人身伤害及财产损失的，乙方负全部赔偿责任</w:t>
      </w:r>
      <w:r>
        <w:rPr>
          <w:rFonts w:hint="eastAsia" w:cs="仿宋_GB2312" w:asciiTheme="minorEastAsia" w:hAnsiTheme="minorEastAsia"/>
          <w:kern w:val="0"/>
          <w:sz w:val="24"/>
        </w:rPr>
        <w:t>，包括赔偿因此给甲方造成的全部损失。</w:t>
      </w:r>
    </w:p>
    <w:p>
      <w:pPr>
        <w:spacing w:line="520" w:lineRule="exact"/>
        <w:ind w:firstLine="435"/>
        <w:rPr>
          <w:rFonts w:asciiTheme="minorEastAsia" w:hAnsiTheme="minorEastAsia"/>
          <w:bCs/>
          <w:sz w:val="24"/>
        </w:rPr>
      </w:pPr>
      <w:r>
        <w:rPr>
          <w:rFonts w:hint="eastAsia" w:asciiTheme="minorEastAsia" w:hAnsiTheme="minorEastAsia"/>
          <w:bCs/>
          <w:sz w:val="24"/>
        </w:rPr>
        <w:t>3.3.乙方保证全天24小时响应甲方材料采购需求，并配合甲方做好相关电气设备安装及改造技术帮助。</w:t>
      </w:r>
    </w:p>
    <w:p>
      <w:pPr>
        <w:spacing w:line="520" w:lineRule="exact"/>
        <w:ind w:firstLine="435"/>
        <w:rPr>
          <w:rFonts w:asciiTheme="minorEastAsia" w:hAnsiTheme="minorEastAsia"/>
          <w:b/>
          <w:sz w:val="24"/>
        </w:rPr>
      </w:pPr>
      <w:r>
        <w:rPr>
          <w:rFonts w:hint="eastAsia" w:asciiTheme="minorEastAsia" w:hAnsiTheme="minorEastAsia"/>
          <w:b/>
          <w:sz w:val="24"/>
        </w:rPr>
        <w:t>四、验收标准、方式、地点</w:t>
      </w:r>
    </w:p>
    <w:p>
      <w:pPr>
        <w:spacing w:line="520" w:lineRule="exact"/>
        <w:ind w:firstLine="435"/>
        <w:rPr>
          <w:rFonts w:asciiTheme="minorEastAsia" w:hAnsiTheme="minorEastAsia"/>
          <w:bCs/>
          <w:sz w:val="24"/>
        </w:rPr>
      </w:pPr>
      <w:r>
        <w:rPr>
          <w:rFonts w:hint="eastAsia" w:asciiTheme="minorEastAsia" w:hAnsiTheme="minorEastAsia"/>
          <w:bCs/>
          <w:sz w:val="24"/>
        </w:rPr>
        <w:t>1.验收标准：甲方按定单进行核对，在验收过程中发现破损的，不符甲方招标要求及国家相关质量标准的，甲方有权要求乙方重新更换，相关费用由乙方承担，甲方有权根据情况选择解除合同，并追究乙方违约责任，同时履约保证金不予退还。</w:t>
      </w:r>
    </w:p>
    <w:p>
      <w:pPr>
        <w:spacing w:line="520" w:lineRule="exact"/>
        <w:ind w:firstLine="435"/>
        <w:rPr>
          <w:rFonts w:asciiTheme="minorEastAsia" w:hAnsiTheme="minorEastAsia"/>
          <w:bCs/>
          <w:sz w:val="24"/>
        </w:rPr>
      </w:pPr>
      <w:r>
        <w:rPr>
          <w:rFonts w:hint="eastAsia" w:asciiTheme="minorEastAsia" w:hAnsiTheme="minorEastAsia"/>
          <w:bCs/>
          <w:sz w:val="24"/>
        </w:rPr>
        <w:t>2.最终验收及交货地点</w:t>
      </w:r>
      <w:r>
        <w:rPr>
          <w:rFonts w:hint="eastAsia" w:asciiTheme="minorEastAsia" w:hAnsiTheme="minorEastAsia"/>
          <w:bCs/>
          <w:color w:val="auto"/>
          <w:sz w:val="24"/>
        </w:rPr>
        <w:t>:</w:t>
      </w:r>
      <w:r>
        <w:rPr>
          <w:rFonts w:hint="eastAsia" w:asciiTheme="minorEastAsia" w:hAnsiTheme="minorEastAsia"/>
          <w:bCs/>
          <w:color w:val="auto"/>
          <w:sz w:val="24"/>
          <w:lang w:val="en-US" w:eastAsia="zh-CN"/>
        </w:rPr>
        <w:t>乙方需按甲方指定地点提供货物并</w:t>
      </w:r>
      <w:r>
        <w:rPr>
          <w:rFonts w:hint="eastAsia" w:asciiTheme="minorEastAsia" w:hAnsiTheme="minorEastAsia"/>
          <w:bCs/>
          <w:color w:val="auto"/>
          <w:sz w:val="24"/>
        </w:rPr>
        <w:t>申请甲方验收</w:t>
      </w:r>
      <w:r>
        <w:rPr>
          <w:rFonts w:hint="eastAsia" w:asciiTheme="minorEastAsia" w:hAnsiTheme="minorEastAsia"/>
          <w:bCs/>
          <w:color w:val="auto"/>
          <w:sz w:val="24"/>
          <w:lang w:eastAsia="zh-CN"/>
        </w:rPr>
        <w:t>（</w:t>
      </w:r>
      <w:r>
        <w:rPr>
          <w:rFonts w:hint="eastAsia" w:asciiTheme="minorEastAsia" w:hAnsiTheme="minorEastAsia"/>
          <w:bCs/>
          <w:color w:val="auto"/>
          <w:sz w:val="24"/>
          <w:lang w:val="en-US" w:eastAsia="zh-CN"/>
        </w:rPr>
        <w:t>推荐品牌还需提供相关证明材料</w:t>
      </w:r>
      <w:r>
        <w:rPr>
          <w:rFonts w:hint="eastAsia" w:asciiTheme="minorEastAsia" w:hAnsiTheme="minorEastAsia"/>
          <w:bCs/>
          <w:color w:val="auto"/>
          <w:sz w:val="24"/>
          <w:lang w:eastAsia="zh-CN"/>
        </w:rPr>
        <w:t>）</w:t>
      </w:r>
      <w:r>
        <w:rPr>
          <w:rFonts w:hint="eastAsia" w:asciiTheme="minorEastAsia" w:hAnsiTheme="minorEastAsia"/>
          <w:bCs/>
          <w:color w:val="auto"/>
          <w:sz w:val="24"/>
        </w:rPr>
        <w:t>，产品验收以在甲方现场进行的最终验收为准。</w:t>
      </w:r>
    </w:p>
    <w:p>
      <w:pPr>
        <w:spacing w:line="520" w:lineRule="exact"/>
        <w:ind w:firstLine="435"/>
        <w:rPr>
          <w:rFonts w:asciiTheme="minorEastAsia" w:hAnsiTheme="minorEastAsia"/>
          <w:b/>
          <w:sz w:val="24"/>
        </w:rPr>
      </w:pPr>
      <w:r>
        <w:rPr>
          <w:rFonts w:hint="eastAsia" w:asciiTheme="minorEastAsia" w:hAnsiTheme="minorEastAsia"/>
          <w:b/>
          <w:sz w:val="24"/>
        </w:rPr>
        <w:t>五、付款方式和履约保证金</w:t>
      </w:r>
    </w:p>
    <w:p>
      <w:pPr>
        <w:spacing w:line="520" w:lineRule="exact"/>
        <w:ind w:firstLine="435"/>
        <w:rPr>
          <w:rFonts w:asciiTheme="minorEastAsia" w:hAnsiTheme="minorEastAsia"/>
          <w:bCs/>
          <w:sz w:val="24"/>
        </w:rPr>
      </w:pPr>
      <w:r>
        <w:rPr>
          <w:rFonts w:hint="eastAsia" w:asciiTheme="minorEastAsia" w:hAnsiTheme="minorEastAsia"/>
          <w:bCs/>
          <w:sz w:val="24"/>
        </w:rPr>
        <w:t>1.付款方式：账期30天，乙方需在每月15日前提供上一个周期甲方签收的送货单和对应合法有效的</w:t>
      </w:r>
      <w:r>
        <w:rPr>
          <w:rFonts w:hint="eastAsia" w:asciiTheme="minorEastAsia" w:hAnsiTheme="minorEastAsia"/>
          <w:bCs/>
          <w:sz w:val="24"/>
          <w:u w:val="single"/>
          <w:lang w:val="en-US" w:eastAsia="zh-CN"/>
        </w:rPr>
        <w:t xml:space="preserve">   </w:t>
      </w:r>
      <w:r>
        <w:rPr>
          <w:rFonts w:hint="eastAsia" w:asciiTheme="minorEastAsia" w:hAnsiTheme="minorEastAsia"/>
          <w:bCs/>
          <w:sz w:val="24"/>
        </w:rPr>
        <w:t xml:space="preserve">%增值税专用发票进行结算，甲方采用银行转账方式支付账期内全额货款。        </w:t>
      </w:r>
    </w:p>
    <w:p>
      <w:pPr>
        <w:spacing w:line="520" w:lineRule="exact"/>
        <w:ind w:firstLine="435"/>
        <w:rPr>
          <w:rFonts w:asciiTheme="minorEastAsia" w:hAnsiTheme="minorEastAsia"/>
          <w:bCs/>
          <w:sz w:val="24"/>
        </w:rPr>
      </w:pPr>
      <w:r>
        <w:rPr>
          <w:rFonts w:hint="eastAsia" w:asciiTheme="minorEastAsia" w:hAnsiTheme="minorEastAsia"/>
          <w:bCs/>
          <w:sz w:val="24"/>
        </w:rPr>
        <w:t>2.履约保证金：合同签署前3日乙方向甲方支付履约保证金</w:t>
      </w:r>
      <w:r>
        <w:rPr>
          <w:rFonts w:hint="eastAsia" w:asciiTheme="minorEastAsia" w:hAnsiTheme="minorEastAsia"/>
          <w:bCs/>
          <w:sz w:val="24"/>
          <w:lang w:val="zh-CN"/>
        </w:rPr>
        <w:t>人民币</w:t>
      </w:r>
      <w:r>
        <w:rPr>
          <w:rFonts w:hint="eastAsia" w:asciiTheme="minorEastAsia" w:hAnsiTheme="minorEastAsia"/>
          <w:bCs/>
          <w:sz w:val="24"/>
          <w:u w:val="single"/>
        </w:rPr>
        <w:t>壹仟元</w:t>
      </w:r>
      <w:r>
        <w:rPr>
          <w:rFonts w:hint="eastAsia" w:asciiTheme="minorEastAsia" w:hAnsiTheme="minorEastAsia"/>
          <w:bCs/>
          <w:sz w:val="24"/>
          <w:lang w:val="zh-CN"/>
        </w:rPr>
        <w:t>整，期限至全部货物质保期满且乙方无违约行为后退还。</w:t>
      </w:r>
      <w:r>
        <w:rPr>
          <w:rFonts w:hint="eastAsia" w:asciiTheme="minorEastAsia" w:hAnsiTheme="minorEastAsia"/>
          <w:bCs/>
          <w:sz w:val="24"/>
        </w:rPr>
        <w:t>如乙方未能履行本合同规定的任何义务，甲方有权从履约保证金中取得补偿。</w:t>
      </w:r>
    </w:p>
    <w:p>
      <w:pPr>
        <w:spacing w:line="520" w:lineRule="exact"/>
        <w:ind w:firstLine="435"/>
        <w:rPr>
          <w:rFonts w:asciiTheme="minorEastAsia" w:hAnsiTheme="minorEastAsia"/>
          <w:bCs/>
          <w:sz w:val="24"/>
          <w:lang w:val="zh-CN"/>
        </w:rPr>
      </w:pPr>
      <w:r>
        <w:rPr>
          <w:rFonts w:hint="eastAsia" w:asciiTheme="minorEastAsia" w:hAnsiTheme="minorEastAsia"/>
          <w:bCs/>
          <w:sz w:val="24"/>
        </w:rPr>
        <w:t>履约保证金账户信息：</w:t>
      </w:r>
    </w:p>
    <w:p>
      <w:pPr>
        <w:spacing w:line="520" w:lineRule="exact"/>
        <w:ind w:firstLine="435"/>
        <w:rPr>
          <w:rFonts w:asciiTheme="minorEastAsia" w:hAnsiTheme="minorEastAsia"/>
          <w:bCs/>
          <w:sz w:val="24"/>
        </w:rPr>
      </w:pPr>
      <w:r>
        <w:rPr>
          <w:rFonts w:hint="eastAsia" w:asciiTheme="minorEastAsia" w:hAnsiTheme="minorEastAsia"/>
          <w:bCs/>
          <w:sz w:val="24"/>
          <w:lang w:val="zh-CN"/>
        </w:rPr>
        <w:t>账户名称：宿州百大农产品物流有限责任公司</w:t>
      </w:r>
    </w:p>
    <w:p>
      <w:pPr>
        <w:spacing w:line="520" w:lineRule="exact"/>
        <w:ind w:firstLine="435"/>
        <w:rPr>
          <w:rFonts w:asciiTheme="minorEastAsia" w:hAnsiTheme="minorEastAsia"/>
          <w:bCs/>
          <w:sz w:val="24"/>
          <w:lang w:val="zh-CN"/>
        </w:rPr>
      </w:pPr>
      <w:r>
        <w:rPr>
          <w:rFonts w:hint="eastAsia" w:asciiTheme="minorEastAsia" w:hAnsiTheme="minorEastAsia"/>
          <w:bCs/>
          <w:sz w:val="24"/>
          <w:lang w:val="zh-CN"/>
        </w:rPr>
        <w:t>开户行：徽商银行宿州磬云路支行</w:t>
      </w:r>
    </w:p>
    <w:p>
      <w:pPr>
        <w:spacing w:line="520" w:lineRule="exact"/>
        <w:ind w:firstLine="435"/>
        <w:rPr>
          <w:rFonts w:asciiTheme="minorEastAsia" w:hAnsiTheme="minorEastAsia"/>
          <w:bCs/>
          <w:sz w:val="24"/>
        </w:rPr>
      </w:pPr>
      <w:r>
        <w:rPr>
          <w:rFonts w:hint="eastAsia" w:asciiTheme="minorEastAsia" w:hAnsiTheme="minorEastAsia"/>
          <w:bCs/>
          <w:sz w:val="24"/>
          <w:lang w:val="zh-CN"/>
        </w:rPr>
        <w:t>账  号：2511101021000002929</w:t>
      </w:r>
    </w:p>
    <w:p>
      <w:pPr>
        <w:spacing w:line="520" w:lineRule="exact"/>
        <w:ind w:firstLine="435"/>
        <w:rPr>
          <w:rFonts w:asciiTheme="minorEastAsia" w:hAnsiTheme="minorEastAsia"/>
          <w:bCs/>
          <w:sz w:val="24"/>
        </w:rPr>
      </w:pPr>
      <w:r>
        <w:rPr>
          <w:rFonts w:hint="eastAsia" w:asciiTheme="minorEastAsia" w:hAnsiTheme="minorEastAsia"/>
          <w:bCs/>
          <w:sz w:val="24"/>
        </w:rPr>
        <w:t>（转账时请备注</w:t>
      </w:r>
      <w:r>
        <w:rPr>
          <w:rFonts w:hint="eastAsia" w:asciiTheme="minorEastAsia" w:hAnsiTheme="minorEastAsia"/>
          <w:bCs/>
          <w:sz w:val="24"/>
          <w:lang w:val="zh-CN"/>
        </w:rPr>
        <w:t>“</w:t>
      </w:r>
      <w:r>
        <w:rPr>
          <w:rFonts w:hint="eastAsia" w:asciiTheme="minorEastAsia" w:hAnsiTheme="minorEastAsia"/>
          <w:bCs/>
          <w:sz w:val="24"/>
        </w:rPr>
        <w:t>宿州百大年度日常维修材料采购项目</w:t>
      </w:r>
      <w:r>
        <w:rPr>
          <w:rFonts w:hint="eastAsia" w:asciiTheme="minorEastAsia" w:hAnsiTheme="minorEastAsia"/>
          <w:bCs/>
          <w:sz w:val="24"/>
          <w:lang w:val="zh-CN"/>
        </w:rPr>
        <w:t>履约保证金”</w:t>
      </w:r>
      <w:r>
        <w:rPr>
          <w:rFonts w:hint="eastAsia" w:asciiTheme="minorEastAsia" w:hAnsiTheme="minorEastAsia"/>
          <w:bCs/>
          <w:sz w:val="24"/>
        </w:rPr>
        <w:t>）</w:t>
      </w:r>
    </w:p>
    <w:p>
      <w:pPr>
        <w:spacing w:line="520" w:lineRule="exact"/>
        <w:ind w:firstLine="435"/>
        <w:rPr>
          <w:rFonts w:asciiTheme="minorEastAsia" w:hAnsiTheme="minorEastAsia"/>
          <w:b/>
          <w:sz w:val="24"/>
        </w:rPr>
      </w:pPr>
      <w:r>
        <w:rPr>
          <w:rFonts w:hint="eastAsia" w:asciiTheme="minorEastAsia" w:hAnsiTheme="minorEastAsia"/>
          <w:b/>
          <w:sz w:val="24"/>
        </w:rPr>
        <w:t>六、合同期限</w:t>
      </w:r>
    </w:p>
    <w:p>
      <w:pPr>
        <w:spacing w:line="520" w:lineRule="exact"/>
        <w:ind w:firstLine="435"/>
        <w:rPr>
          <w:rFonts w:asciiTheme="minorEastAsia" w:hAnsiTheme="minorEastAsia"/>
          <w:bCs/>
          <w:sz w:val="24"/>
        </w:rPr>
      </w:pPr>
      <w:r>
        <w:rPr>
          <w:rFonts w:hint="eastAsia" w:asciiTheme="minorEastAsia" w:hAnsiTheme="minorEastAsia"/>
          <w:bCs/>
          <w:sz w:val="24"/>
        </w:rPr>
        <w:t>1.合同期限：采购周期为</w:t>
      </w:r>
      <w:r>
        <w:rPr>
          <w:rFonts w:hint="eastAsia" w:asciiTheme="minorEastAsia" w:hAnsiTheme="minorEastAsia"/>
          <w:bCs/>
          <w:sz w:val="24"/>
          <w:u w:val="single"/>
        </w:rPr>
        <w:t>一</w:t>
      </w:r>
      <w:r>
        <w:rPr>
          <w:rFonts w:hint="eastAsia" w:asciiTheme="minorEastAsia" w:hAnsiTheme="minorEastAsia"/>
          <w:bCs/>
          <w:sz w:val="24"/>
        </w:rPr>
        <w:t>年，即2023年</w:t>
      </w:r>
      <w:r>
        <w:rPr>
          <w:rFonts w:hint="eastAsia" w:asciiTheme="minorEastAsia" w:hAnsiTheme="minorEastAsia"/>
          <w:bCs/>
          <w:sz w:val="24"/>
          <w:u w:val="single"/>
          <w:lang w:val="en-US" w:eastAsia="zh-CN"/>
        </w:rPr>
        <w:t xml:space="preserve">   </w:t>
      </w:r>
      <w:r>
        <w:rPr>
          <w:rFonts w:hint="eastAsia" w:asciiTheme="minorEastAsia" w:hAnsiTheme="minorEastAsia"/>
          <w:bCs/>
          <w:sz w:val="24"/>
        </w:rPr>
        <w:t>月</w:t>
      </w:r>
      <w:r>
        <w:rPr>
          <w:rFonts w:hint="eastAsia" w:asciiTheme="minorEastAsia" w:hAnsiTheme="minorEastAsia"/>
          <w:bCs/>
          <w:sz w:val="24"/>
          <w:u w:val="single"/>
          <w:lang w:val="en-US" w:eastAsia="zh-CN"/>
        </w:rPr>
        <w:t xml:space="preserve">  </w:t>
      </w:r>
      <w:r>
        <w:rPr>
          <w:rFonts w:hint="eastAsia" w:asciiTheme="minorEastAsia" w:hAnsiTheme="minorEastAsia"/>
          <w:bCs/>
          <w:sz w:val="24"/>
        </w:rPr>
        <w:t>日至2024年</w:t>
      </w:r>
      <w:r>
        <w:rPr>
          <w:rFonts w:hint="eastAsia" w:asciiTheme="minorEastAsia" w:hAnsiTheme="minorEastAsia"/>
          <w:bCs/>
          <w:sz w:val="24"/>
          <w:u w:val="single"/>
          <w:lang w:val="en-US" w:eastAsia="zh-CN"/>
        </w:rPr>
        <w:t xml:space="preserve">   </w:t>
      </w:r>
      <w:r>
        <w:rPr>
          <w:rFonts w:hint="eastAsia" w:asciiTheme="minorEastAsia" w:hAnsiTheme="minorEastAsia"/>
          <w:bCs/>
          <w:sz w:val="24"/>
        </w:rPr>
        <w:t>月</w:t>
      </w:r>
      <w:r>
        <w:rPr>
          <w:rFonts w:hint="eastAsia" w:asciiTheme="minorEastAsia" w:hAnsiTheme="minorEastAsia"/>
          <w:bCs/>
          <w:sz w:val="24"/>
          <w:u w:val="single"/>
          <w:lang w:val="en-US" w:eastAsia="zh-CN"/>
        </w:rPr>
        <w:t xml:space="preserve">   </w:t>
      </w:r>
      <w:r>
        <w:rPr>
          <w:rFonts w:hint="eastAsia" w:asciiTheme="minorEastAsia" w:hAnsiTheme="minorEastAsia"/>
          <w:bCs/>
          <w:sz w:val="24"/>
        </w:rPr>
        <w:t>日，合同期内采购总额为人民币</w:t>
      </w:r>
      <w:r>
        <w:rPr>
          <w:rFonts w:hint="eastAsia" w:asciiTheme="minorEastAsia" w:hAnsiTheme="minorEastAsia"/>
          <w:bCs/>
          <w:sz w:val="24"/>
          <w:u w:val="single"/>
          <w:lang w:val="en-US" w:eastAsia="zh-CN"/>
        </w:rPr>
        <w:t xml:space="preserve">          </w:t>
      </w:r>
      <w:r>
        <w:rPr>
          <w:rFonts w:hint="eastAsia" w:asciiTheme="minorEastAsia" w:hAnsiTheme="minorEastAsia"/>
          <w:bCs/>
          <w:sz w:val="24"/>
        </w:rPr>
        <w:t>元，其中：不含税金额</w:t>
      </w:r>
      <w:r>
        <w:rPr>
          <w:rFonts w:hint="eastAsia" w:asciiTheme="minorEastAsia" w:hAnsiTheme="minorEastAsia"/>
          <w:bCs/>
          <w:sz w:val="24"/>
          <w:u w:val="single"/>
          <w:lang w:val="en-US" w:eastAsia="zh-CN"/>
        </w:rPr>
        <w:t xml:space="preserve">       </w:t>
      </w:r>
      <w:r>
        <w:rPr>
          <w:rFonts w:hint="eastAsia" w:asciiTheme="minorEastAsia" w:hAnsiTheme="minorEastAsia"/>
          <w:bCs/>
          <w:sz w:val="24"/>
        </w:rPr>
        <w:t>元，税金</w:t>
      </w:r>
      <w:r>
        <w:rPr>
          <w:rFonts w:hint="eastAsia" w:asciiTheme="minorEastAsia" w:hAnsiTheme="minorEastAsia"/>
          <w:bCs/>
          <w:sz w:val="24"/>
          <w:u w:val="single"/>
          <w:lang w:val="en-US" w:eastAsia="zh-CN"/>
        </w:rPr>
        <w:t xml:space="preserve">      </w:t>
      </w:r>
      <w:r>
        <w:rPr>
          <w:rFonts w:hint="eastAsia" w:asciiTheme="minorEastAsia" w:hAnsiTheme="minorEastAsia"/>
          <w:bCs/>
          <w:sz w:val="24"/>
        </w:rPr>
        <w:t>元，税率</w:t>
      </w:r>
      <w:r>
        <w:rPr>
          <w:rFonts w:hint="eastAsia" w:asciiTheme="minorEastAsia" w:hAnsiTheme="minorEastAsia"/>
          <w:bCs/>
          <w:sz w:val="24"/>
          <w:u w:val="single"/>
          <w:lang w:val="en-US" w:eastAsia="zh-CN"/>
        </w:rPr>
        <w:t xml:space="preserve">   </w:t>
      </w:r>
      <w:r>
        <w:rPr>
          <w:rFonts w:hint="eastAsia" w:asciiTheme="minorEastAsia" w:hAnsiTheme="minorEastAsia"/>
          <w:bCs/>
          <w:sz w:val="24"/>
        </w:rPr>
        <w:t>％；采购总额或者采购周期达到前述任一条件后采购终止。待全部所采货物免费质保期满后合同终止。</w:t>
      </w:r>
    </w:p>
    <w:p>
      <w:pPr>
        <w:spacing w:line="520" w:lineRule="exact"/>
        <w:ind w:firstLine="435"/>
        <w:rPr>
          <w:rFonts w:asciiTheme="minorEastAsia" w:hAnsiTheme="minorEastAsia"/>
          <w:b/>
          <w:sz w:val="24"/>
        </w:rPr>
      </w:pPr>
      <w:r>
        <w:rPr>
          <w:rFonts w:hint="eastAsia" w:asciiTheme="minorEastAsia" w:hAnsiTheme="minorEastAsia"/>
          <w:b/>
          <w:sz w:val="24"/>
        </w:rPr>
        <w:t>七.不可抗力</w:t>
      </w:r>
    </w:p>
    <w:p>
      <w:pPr>
        <w:spacing w:line="520" w:lineRule="exact"/>
        <w:ind w:firstLine="435"/>
        <w:rPr>
          <w:rFonts w:asciiTheme="minorEastAsia" w:hAnsiTheme="minorEastAsia"/>
          <w:bCs/>
          <w:sz w:val="24"/>
        </w:rPr>
      </w:pPr>
      <w:r>
        <w:rPr>
          <w:rFonts w:hint="eastAsia" w:asciiTheme="minorEastAsia" w:hAnsiTheme="minorEastAsia"/>
          <w:bCs/>
          <w:sz w:val="24"/>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20" w:lineRule="exact"/>
        <w:ind w:firstLine="435"/>
        <w:rPr>
          <w:rFonts w:asciiTheme="minorEastAsia" w:hAnsiTheme="minorEastAsia"/>
          <w:bCs/>
          <w:sz w:val="24"/>
        </w:rPr>
      </w:pPr>
      <w:r>
        <w:rPr>
          <w:rFonts w:hint="eastAsia" w:asciiTheme="minorEastAsia" w:hAnsiTheme="minorEastAsia"/>
          <w:bCs/>
          <w:sz w:val="24"/>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pPr>
        <w:spacing w:line="520" w:lineRule="exact"/>
        <w:ind w:firstLine="435"/>
        <w:rPr>
          <w:rFonts w:asciiTheme="minorEastAsia" w:hAnsiTheme="minorEastAsia"/>
          <w:bCs/>
          <w:sz w:val="24"/>
        </w:rPr>
      </w:pPr>
      <w:r>
        <w:rPr>
          <w:rFonts w:hint="eastAsia" w:asciiTheme="minorEastAsia" w:hAnsiTheme="minorEastAsia"/>
          <w:bCs/>
          <w:sz w:val="24"/>
        </w:rPr>
        <w:t>3.双方当事人应在不可抗力事件结束或其影响消除后3日内继续履行其合同义务，合同期限也相应延长。如果不可抗力事件的影响持续超过30日，任何一方当事人均有权解除合同。</w:t>
      </w:r>
    </w:p>
    <w:p>
      <w:pPr>
        <w:spacing w:line="520" w:lineRule="exact"/>
        <w:ind w:firstLine="435"/>
        <w:rPr>
          <w:rFonts w:asciiTheme="minorEastAsia" w:hAnsiTheme="minorEastAsia"/>
          <w:b/>
          <w:sz w:val="24"/>
        </w:rPr>
      </w:pPr>
      <w:r>
        <w:rPr>
          <w:rFonts w:hint="eastAsia" w:asciiTheme="minorEastAsia" w:hAnsiTheme="minorEastAsia"/>
          <w:b/>
          <w:sz w:val="24"/>
        </w:rPr>
        <w:t>八.违约责任</w:t>
      </w:r>
    </w:p>
    <w:p>
      <w:pPr>
        <w:spacing w:line="520" w:lineRule="exact"/>
        <w:ind w:firstLine="435"/>
        <w:rPr>
          <w:rFonts w:asciiTheme="minorEastAsia" w:hAnsiTheme="minorEastAsia"/>
          <w:bCs/>
          <w:sz w:val="24"/>
        </w:rPr>
      </w:pPr>
      <w:r>
        <w:rPr>
          <w:rFonts w:hint="eastAsia" w:asciiTheme="minorEastAsia" w:hAnsiTheme="minorEastAsia"/>
          <w:bCs/>
          <w:sz w:val="24"/>
        </w:rPr>
        <w:t>1.乙方逾期交货的，应按合同总价每日千分之一/日的标准向甲方支付违约金；逾期交货超过10日的，甲方有权解除合同，同时乙方应按合同总价的20 %向甲方支付违约金，给甲方造成损失的，还应赔偿因此给甲方造成的全部损失</w:t>
      </w:r>
      <w:r>
        <w:rPr>
          <w:rFonts w:hint="eastAsia" w:cs="Times New Roman" w:asciiTheme="minorEastAsia" w:hAnsiTheme="minorEastAsia"/>
          <w:sz w:val="24"/>
        </w:rPr>
        <w:t>，甲方有权从履约保证金中直接扣除赔偿金及违约金</w:t>
      </w:r>
      <w:r>
        <w:rPr>
          <w:rFonts w:hint="eastAsia" w:asciiTheme="minorEastAsia" w:hAnsiTheme="minorEastAsia"/>
          <w:bCs/>
          <w:sz w:val="24"/>
        </w:rPr>
        <w:t>。</w:t>
      </w:r>
    </w:p>
    <w:p>
      <w:pPr>
        <w:spacing w:line="520" w:lineRule="exact"/>
        <w:ind w:firstLine="435"/>
        <w:rPr>
          <w:rFonts w:asciiTheme="minorEastAsia" w:hAnsiTheme="minorEastAsia"/>
          <w:bCs/>
          <w:sz w:val="24"/>
        </w:rPr>
      </w:pPr>
      <w:r>
        <w:rPr>
          <w:rFonts w:hint="eastAsia" w:asciiTheme="minorEastAsia" w:hAnsiTheme="minorEastAsia"/>
          <w:bCs/>
          <w:sz w:val="24"/>
        </w:rPr>
        <w:t>2.乙方交付的货物质量不符合甲方招标要求及国家相关质量标准的，应在约定的期限内及时更换。未更换或未及时更换的，自交付期限届满的次日起按合同总价款千分之一/日的标准向甲方支付违约金。逾期超过10日的，甲方有权解除合同，同时乙方应按合同总价的20 %向甲方支付违约金，给甲方造成损失的，还应赔偿因此给甲方造成的全部损失。</w:t>
      </w:r>
    </w:p>
    <w:p>
      <w:pPr>
        <w:spacing w:line="520" w:lineRule="exact"/>
        <w:ind w:firstLine="435"/>
        <w:rPr>
          <w:rFonts w:asciiTheme="minorEastAsia" w:hAnsiTheme="minorEastAsia"/>
          <w:bCs/>
          <w:sz w:val="24"/>
        </w:rPr>
      </w:pPr>
      <w:r>
        <w:rPr>
          <w:rFonts w:hint="eastAsia" w:asciiTheme="minorEastAsia" w:hAnsiTheme="minorEastAsia"/>
          <w:bCs/>
          <w:sz w:val="24"/>
        </w:rPr>
        <w:t>3.乙方所供货物存在质量问题，质保期内乙方应按甲方要求进行维修或更换，若未按甲方要求进行维修或更换，甲方有权委托第三方进行维修或自行更换，所需费用均由乙方承担</w:t>
      </w:r>
      <w:r>
        <w:rPr>
          <w:rFonts w:hint="eastAsia" w:cs="Times New Roman" w:asciiTheme="minorEastAsia" w:hAnsiTheme="minorEastAsia"/>
          <w:sz w:val="24"/>
        </w:rPr>
        <w:t>，甲方有权从履约保证金中直接扣除赔偿金及违约金</w:t>
      </w:r>
      <w:r>
        <w:rPr>
          <w:rFonts w:hint="eastAsia" w:asciiTheme="minorEastAsia" w:hAnsiTheme="minorEastAsia"/>
          <w:bCs/>
          <w:sz w:val="24"/>
        </w:rPr>
        <w:t>。</w:t>
      </w:r>
    </w:p>
    <w:p>
      <w:pPr>
        <w:spacing w:line="520" w:lineRule="exact"/>
        <w:ind w:firstLine="435"/>
        <w:rPr>
          <w:rFonts w:asciiTheme="minorEastAsia" w:hAnsiTheme="minorEastAsia"/>
          <w:bCs/>
          <w:sz w:val="24"/>
        </w:rPr>
      </w:pPr>
      <w:r>
        <w:rPr>
          <w:rFonts w:hint="eastAsia" w:asciiTheme="minorEastAsia" w:hAnsiTheme="minorEastAsia"/>
          <w:bCs/>
          <w:sz w:val="24"/>
        </w:rPr>
        <w:t>4.若因货物出现质量问题，造成甲方其他相关可得利益损失的，乙方应赔偿因此给甲方造成的全部损失，同时甲方有权视情节追究乙方相关法律责任。</w:t>
      </w:r>
    </w:p>
    <w:p>
      <w:pPr>
        <w:spacing w:line="520" w:lineRule="exact"/>
        <w:ind w:firstLine="435"/>
        <w:rPr>
          <w:rFonts w:asciiTheme="minorEastAsia" w:hAnsiTheme="minorEastAsia"/>
          <w:bCs/>
          <w:sz w:val="24"/>
        </w:rPr>
      </w:pPr>
      <w:r>
        <w:rPr>
          <w:rFonts w:hint="eastAsia" w:asciiTheme="minorEastAsia" w:hAnsiTheme="minorEastAsia"/>
          <w:bCs/>
          <w:sz w:val="24"/>
        </w:rPr>
        <w:t>5.甲方有权从乙方履约保证金或应付货款中扣除乙方应承担的违约金、赔偿金等，若乙方履约保证金部分或全部被扣，则乙方在下次转账时从货款中补足或另行补足，否则甲方有权暂停结算；若无违约事项，则履约保证金在合同执行完毕（包括所有货物质保期满）后全部退还。</w:t>
      </w:r>
    </w:p>
    <w:p>
      <w:pPr>
        <w:spacing w:line="520" w:lineRule="exact"/>
        <w:ind w:firstLine="435"/>
        <w:rPr>
          <w:rFonts w:asciiTheme="minorEastAsia" w:hAnsiTheme="minorEastAsia"/>
          <w:b/>
          <w:sz w:val="24"/>
        </w:rPr>
      </w:pPr>
      <w:r>
        <w:rPr>
          <w:rFonts w:hint="eastAsia" w:asciiTheme="minorEastAsia" w:hAnsiTheme="minorEastAsia"/>
          <w:b/>
          <w:sz w:val="24"/>
        </w:rPr>
        <w:t>九.争议解决</w:t>
      </w:r>
    </w:p>
    <w:p>
      <w:pPr>
        <w:spacing w:line="520" w:lineRule="exact"/>
        <w:ind w:firstLine="435"/>
        <w:rPr>
          <w:rFonts w:asciiTheme="minorEastAsia" w:hAnsiTheme="minorEastAsia"/>
          <w:bCs/>
          <w:sz w:val="24"/>
        </w:rPr>
      </w:pPr>
      <w:r>
        <w:rPr>
          <w:rFonts w:hint="eastAsia" w:asciiTheme="minorEastAsia" w:hAnsiTheme="minorEastAsia"/>
          <w:bCs/>
          <w:sz w:val="24"/>
        </w:rPr>
        <w:t>本合同履行中如发生争议，双方友好协商解决；协商解决不成，可向甲方所在地人民法院起诉。</w:t>
      </w:r>
    </w:p>
    <w:p>
      <w:pPr>
        <w:spacing w:line="520" w:lineRule="exact"/>
        <w:ind w:firstLine="435"/>
        <w:rPr>
          <w:rFonts w:asciiTheme="minorEastAsia" w:hAnsiTheme="minorEastAsia"/>
          <w:bCs/>
          <w:sz w:val="24"/>
        </w:rPr>
      </w:pPr>
      <w:r>
        <w:rPr>
          <w:rFonts w:hint="eastAsia" w:asciiTheme="minorEastAsia" w:hAnsiTheme="minorEastAsia"/>
          <w:b/>
          <w:sz w:val="24"/>
        </w:rPr>
        <w:t>十.其他约定</w:t>
      </w:r>
    </w:p>
    <w:p>
      <w:pPr>
        <w:spacing w:line="520" w:lineRule="exact"/>
        <w:ind w:firstLine="435"/>
        <w:rPr>
          <w:rFonts w:asciiTheme="minorEastAsia" w:hAnsiTheme="minorEastAsia"/>
          <w:bCs/>
          <w:sz w:val="24"/>
        </w:rPr>
      </w:pPr>
      <w:r>
        <w:rPr>
          <w:rFonts w:hint="eastAsia" w:asciiTheme="minorEastAsia" w:hAnsiTheme="minorEastAsia"/>
          <w:bCs/>
          <w:sz w:val="24"/>
        </w:rPr>
        <w:t>1.本合同依据“宿州百大年度日常维修材料采购项目”</w:t>
      </w:r>
      <w:r>
        <w:rPr>
          <w:rFonts w:hint="eastAsia" w:asciiTheme="minorEastAsia" w:hAnsiTheme="minorEastAsia"/>
          <w:bCs/>
          <w:color w:val="auto"/>
          <w:sz w:val="24"/>
        </w:rPr>
        <w:t>（项目编号：</w:t>
      </w:r>
      <w:r>
        <w:rPr>
          <w:rFonts w:hint="default" w:asciiTheme="minorEastAsia" w:hAnsiTheme="minorEastAsia"/>
          <w:bCs/>
          <w:color w:val="auto"/>
          <w:sz w:val="24"/>
          <w:lang w:val="en-US" w:eastAsia="zh-CN"/>
        </w:rPr>
        <w:t>2023BDJTHW00053</w:t>
      </w:r>
      <w:r>
        <w:rPr>
          <w:rFonts w:hint="eastAsia" w:asciiTheme="minorEastAsia" w:hAnsiTheme="minorEastAsia"/>
          <w:bCs/>
          <w:color w:val="auto"/>
          <w:sz w:val="24"/>
        </w:rPr>
        <w:t>）</w:t>
      </w:r>
      <w:r>
        <w:rPr>
          <w:rFonts w:hint="eastAsia" w:asciiTheme="minorEastAsia" w:hAnsiTheme="minorEastAsia"/>
          <w:bCs/>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520" w:lineRule="exact"/>
        <w:ind w:firstLine="435"/>
        <w:rPr>
          <w:rFonts w:asciiTheme="minorEastAsia" w:hAnsiTheme="minorEastAsia"/>
          <w:bCs/>
          <w:sz w:val="24"/>
        </w:rPr>
      </w:pPr>
      <w:r>
        <w:rPr>
          <w:rFonts w:hint="eastAsia" w:asciiTheme="minorEastAsia" w:hAnsiTheme="minorEastAsia"/>
          <w:bCs/>
          <w:sz w:val="24"/>
        </w:rPr>
        <w:t>2.按本合同规定应该偿付的违约金、赔偿金、保管保养费和各种经济损失，应当在明确责任后10天内，按银行规定的结算办法付清，否则按逾期付款处理，</w:t>
      </w:r>
      <w:r>
        <w:rPr>
          <w:rFonts w:hint="eastAsia" w:cs="Times New Roman" w:asciiTheme="minorEastAsia" w:hAnsiTheme="minorEastAsia"/>
          <w:kern w:val="0"/>
          <w:sz w:val="24"/>
        </w:rPr>
        <w:t>每逾期一天，按应付款项的万分之五向甲方支付违约金</w:t>
      </w:r>
      <w:r>
        <w:rPr>
          <w:rFonts w:hint="eastAsia" w:asciiTheme="minorEastAsia" w:hAnsiTheme="minorEastAsia"/>
          <w:bCs/>
          <w:sz w:val="24"/>
        </w:rPr>
        <w:t>。</w:t>
      </w:r>
    </w:p>
    <w:p>
      <w:pPr>
        <w:spacing w:line="520" w:lineRule="exact"/>
        <w:ind w:firstLine="435"/>
        <w:rPr>
          <w:rFonts w:asciiTheme="minorEastAsia" w:hAnsiTheme="minorEastAsia"/>
          <w:bCs/>
          <w:sz w:val="24"/>
        </w:rPr>
      </w:pPr>
      <w:r>
        <w:rPr>
          <w:rFonts w:hint="eastAsia" w:asciiTheme="minorEastAsia" w:hAnsiTheme="minorEastAsia"/>
          <w:bCs/>
          <w:sz w:val="24"/>
        </w:rPr>
        <w:t>3.合同履行过程中，如确需对合同条款进行补充、增添和修改应以书面方式并由双方授权代表签字、盖章。</w:t>
      </w:r>
    </w:p>
    <w:p>
      <w:pPr>
        <w:spacing w:line="520" w:lineRule="exact"/>
        <w:ind w:firstLine="435"/>
        <w:rPr>
          <w:rFonts w:asciiTheme="minorEastAsia" w:hAnsiTheme="minorEastAsia"/>
          <w:bCs/>
          <w:sz w:val="24"/>
        </w:rPr>
      </w:pPr>
      <w:r>
        <w:rPr>
          <w:rFonts w:hint="eastAsia" w:asciiTheme="minorEastAsia" w:hAnsiTheme="minorEastAsia"/>
          <w:bCs/>
          <w:sz w:val="24"/>
        </w:rPr>
        <w:t>4.双方当事人之间的一切联络往来应以书面形式进行。</w:t>
      </w:r>
    </w:p>
    <w:p>
      <w:pPr>
        <w:spacing w:line="520" w:lineRule="exact"/>
        <w:ind w:firstLine="435"/>
        <w:rPr>
          <w:rFonts w:asciiTheme="minorEastAsia" w:hAnsiTheme="minorEastAsia"/>
          <w:bCs/>
          <w:sz w:val="24"/>
        </w:rPr>
      </w:pPr>
      <w:r>
        <w:rPr>
          <w:rFonts w:hint="eastAsia" w:asciiTheme="minorEastAsia" w:hAnsiTheme="minorEastAsia"/>
          <w:bCs/>
          <w:sz w:val="24"/>
        </w:rPr>
        <w:t>5.本合同共页，一式五份，甲方执三份，乙方执二份，均具有同等法律效力。本合同自双方签字并盖章后生效。</w:t>
      </w:r>
    </w:p>
    <w:p>
      <w:pPr>
        <w:spacing w:line="520" w:lineRule="exact"/>
        <w:ind w:firstLine="435"/>
        <w:rPr>
          <w:rFonts w:asciiTheme="minorEastAsia" w:hAnsiTheme="minorEastAsia"/>
          <w:bCs/>
          <w:sz w:val="24"/>
        </w:rPr>
      </w:pPr>
    </w:p>
    <w:p>
      <w:pPr>
        <w:spacing w:line="440" w:lineRule="exact"/>
        <w:ind w:firstLine="437"/>
        <w:rPr>
          <w:rFonts w:asciiTheme="minorEastAsia" w:hAnsiTheme="minorEastAsia"/>
          <w:bCs/>
          <w:sz w:val="24"/>
        </w:rPr>
      </w:pPr>
      <w:r>
        <w:rPr>
          <w:rFonts w:hint="eastAsia" w:asciiTheme="minorEastAsia" w:hAnsiTheme="minorEastAsia"/>
          <w:bCs/>
          <w:sz w:val="24"/>
        </w:rPr>
        <w:t>甲方（签章）：                              乙方（签章）</w:t>
      </w:r>
    </w:p>
    <w:p>
      <w:pPr>
        <w:spacing w:line="440" w:lineRule="exact"/>
        <w:ind w:firstLine="437"/>
        <w:rPr>
          <w:rFonts w:asciiTheme="minorEastAsia" w:hAnsiTheme="minorEastAsia"/>
          <w:bCs/>
          <w:sz w:val="24"/>
        </w:rPr>
      </w:pPr>
      <w:r>
        <w:rPr>
          <w:rFonts w:hint="eastAsia" w:asciiTheme="minorEastAsia" w:hAnsiTheme="minorEastAsia"/>
          <w:bCs/>
          <w:sz w:val="24"/>
        </w:rPr>
        <w:t>法人代表或授权代理人：                     法人代表或授权代理人：</w:t>
      </w:r>
    </w:p>
    <w:p>
      <w:pPr>
        <w:spacing w:line="440" w:lineRule="exact"/>
        <w:ind w:firstLine="437"/>
        <w:rPr>
          <w:rFonts w:asciiTheme="minorEastAsia" w:hAnsiTheme="minorEastAsia"/>
          <w:bCs/>
          <w:sz w:val="24"/>
        </w:rPr>
      </w:pPr>
      <w:r>
        <w:rPr>
          <w:rFonts w:hint="eastAsia" w:asciiTheme="minorEastAsia" w:hAnsiTheme="minorEastAsia"/>
          <w:bCs/>
          <w:sz w:val="24"/>
        </w:rPr>
        <w:t>地址：                                     地址：</w:t>
      </w:r>
    </w:p>
    <w:p>
      <w:pPr>
        <w:spacing w:line="440" w:lineRule="exact"/>
        <w:ind w:firstLine="437"/>
        <w:rPr>
          <w:rFonts w:asciiTheme="minorEastAsia" w:hAnsiTheme="minorEastAsia"/>
          <w:bCs/>
          <w:sz w:val="24"/>
        </w:rPr>
      </w:pPr>
      <w:r>
        <w:rPr>
          <w:rFonts w:hint="eastAsia" w:asciiTheme="minorEastAsia" w:hAnsiTheme="minorEastAsia"/>
          <w:bCs/>
          <w:sz w:val="24"/>
        </w:rPr>
        <w:t>联系方式：                                 联系方式：</w:t>
      </w:r>
    </w:p>
    <w:p>
      <w:pPr>
        <w:spacing w:line="440" w:lineRule="exact"/>
        <w:ind w:firstLine="437"/>
        <w:rPr>
          <w:rFonts w:asciiTheme="minorEastAsia" w:hAnsiTheme="minorEastAsia"/>
          <w:bCs/>
          <w:sz w:val="24"/>
        </w:rPr>
      </w:pPr>
      <w:r>
        <w:rPr>
          <w:rFonts w:hint="eastAsia" w:asciiTheme="minorEastAsia" w:hAnsiTheme="minorEastAsia"/>
          <w:bCs/>
          <w:sz w:val="24"/>
        </w:rPr>
        <w:t>签订日期：                                 签订日期：</w:t>
      </w:r>
    </w:p>
    <w:p>
      <w:pPr>
        <w:spacing w:line="440" w:lineRule="exact"/>
        <w:rPr>
          <w:rFonts w:asciiTheme="minorEastAsia" w:hAnsiTheme="minorEastAsia"/>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三</w:t>
      </w:r>
      <w:r>
        <w:rPr>
          <w:rFonts w:hint="eastAsia" w:asciiTheme="majorEastAsia" w:hAnsiTheme="majorEastAsia" w:eastAsiaTheme="majorEastAsia"/>
          <w:b/>
          <w:color w:val="auto"/>
          <w:kern w:val="0"/>
          <w:sz w:val="24"/>
        </w:rPr>
        <w:t>：《响应文件格式》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hint="eastAsia" w:asciiTheme="minorEastAsia" w:hAnsiTheme="minorEastAsia"/>
          <w:b/>
          <w:sz w:val="44"/>
          <w:szCs w:val="44"/>
          <w:u w:val="single"/>
          <w:lang w:val="en-US" w:eastAsia="zh-CN"/>
        </w:rPr>
      </w:pPr>
      <w:r>
        <w:rPr>
          <w:rFonts w:hint="eastAsia" w:asciiTheme="minorEastAsia" w:hAnsiTheme="minorEastAsia"/>
          <w:b/>
          <w:sz w:val="44"/>
          <w:szCs w:val="44"/>
          <w:u w:val="single"/>
          <w:lang w:val="en-US" w:eastAsia="zh-CN"/>
        </w:rPr>
        <w:t>宿州百大年度日常维修材料采购项目</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华文楷体" w:hAnsi="华文楷体" w:eastAsia="华文楷体"/>
          <w:b/>
          <w:sz w:val="30"/>
          <w:szCs w:val="30"/>
          <w:lang w:val="en-US" w:eastAsia="zh-CN"/>
        </w:rPr>
        <w:t>宿州百大农产品物流有限责任</w:t>
      </w:r>
      <w:r>
        <w:rPr>
          <w:rFonts w:hint="eastAsia" w:ascii="华文楷体" w:hAnsi="华文楷体" w:eastAsia="华文楷体"/>
          <w:b/>
          <w:sz w:val="30"/>
          <w:szCs w:val="30"/>
        </w:rPr>
        <w:t>公司</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hint="eastAsia" w:cs="宋体" w:asciiTheme="minorEastAsia" w:hAnsiTheme="minorEastAsia"/>
          <w:kern w:val="0"/>
          <w:sz w:val="24"/>
          <w:szCs w:val="24"/>
          <w:u w:val="single"/>
          <w:lang w:val="en-US" w:eastAsia="zh-CN" w:bidi="ar-SA"/>
        </w:rPr>
        <w:t xml:space="preserve">           </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numPr>
          <w:ilvl w:val="0"/>
          <w:numId w:val="3"/>
        </w:numPr>
        <w:spacing w:line="800" w:lineRule="exact"/>
        <w:ind w:left="480" w:leftChars="0" w:firstLine="0" w:firstLineChars="0"/>
        <w:jc w:val="left"/>
        <w:rPr>
          <w:rFonts w:hint="eastAsia"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p>
    <w:p>
      <w:pPr>
        <w:widowControl/>
        <w:numPr>
          <w:ilvl w:val="0"/>
          <w:numId w:val="0"/>
        </w:numPr>
        <w:spacing w:line="800" w:lineRule="exact"/>
        <w:ind w:firstLine="480" w:firstLineChars="20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rPr>
        <w:t>2.企业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3.需要说明的其它情况（如有）。</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both"/>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rPr>
                <w:u w:val="none"/>
              </w:rPr>
            </w:pPr>
            <w:r>
              <w:rPr>
                <w:rFonts w:hint="eastAsia" w:cs="宋体" w:asciiTheme="minorEastAsia" w:hAnsiTheme="minorEastAsia"/>
                <w:kern w:val="0"/>
                <w:sz w:val="24"/>
                <w:u w:val="none"/>
                <w:lang w:val="en-US" w:eastAsia="zh-CN"/>
              </w:rPr>
              <w:t xml:space="preserve"> </w:t>
            </w:r>
            <w:r>
              <w:rPr>
                <w:rFonts w:hint="eastAsia"/>
                <w:u w:val="none"/>
              </w:rPr>
              <w:t xml:space="preserve">    </w:t>
            </w:r>
            <w:r>
              <w:rPr>
                <w:rFonts w:hint="eastAsia" w:cs="宋体" w:asciiTheme="majorEastAsia" w:hAnsiTheme="majorEastAsia" w:eastAsiaTheme="majorEastAsia"/>
                <w:b w:val="0"/>
                <w:bCs/>
                <w:kern w:val="0"/>
                <w:sz w:val="24"/>
              </w:rPr>
              <w:t xml:space="preserve"> </w:t>
            </w:r>
            <w:r>
              <w:rPr>
                <w:rFonts w:hint="eastAsia" w:cs="宋体" w:asciiTheme="majorEastAsia" w:hAnsiTheme="majorEastAsia" w:eastAsiaTheme="majorEastAsia"/>
                <w:b w:val="0"/>
                <w:bCs/>
                <w:kern w:val="0"/>
                <w:sz w:val="24"/>
                <w:lang w:val="en-US" w:eastAsia="zh-CN"/>
              </w:rPr>
              <w:t xml:space="preserve">    </w:t>
            </w:r>
            <w:r>
              <w:rPr>
                <w:rFonts w:hint="eastAsia" w:cs="宋体" w:asciiTheme="minorEastAsia" w:hAnsiTheme="minorEastAsia"/>
                <w:kern w:val="0"/>
                <w:sz w:val="24"/>
                <w:u w:val="none"/>
                <w:lang w:val="en-US" w:eastAsia="zh-CN"/>
              </w:rPr>
              <w:t>宿州百大年度日常维修材料采购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u w:val="none"/>
              </w:rPr>
            </w:pPr>
            <w:r>
              <w:rPr>
                <w:rFonts w:hint="eastAsia" w:cs="宋体" w:asciiTheme="majorEastAsia" w:hAnsiTheme="majorEastAsia" w:eastAsiaTheme="majorEastAsia"/>
                <w:b/>
                <w:kern w:val="0"/>
                <w:sz w:val="24"/>
                <w:u w:val="none"/>
              </w:rPr>
              <w:t xml:space="preserve">                  </w:t>
            </w:r>
            <w:r>
              <w:rPr>
                <w:rFonts w:hint="default" w:cs="宋体" w:asciiTheme="minorEastAsia" w:hAnsiTheme="minorEastAsia"/>
                <w:kern w:val="0"/>
                <w:sz w:val="24"/>
                <w:u w:val="none"/>
                <w:lang w:val="en-US" w:eastAsia="zh-CN"/>
              </w:rPr>
              <w:t>2023BDJTHW00053</w:t>
            </w:r>
            <w:r>
              <w:rPr>
                <w:rFonts w:hint="eastAsia" w:cs="宋体" w:asciiTheme="minorEastAsia" w:hAnsiTheme="minorEastAsia"/>
                <w:kern w:val="0"/>
                <w:sz w:val="24"/>
                <w:u w:val="none"/>
                <w:lang w:val="en-US" w:eastAsia="zh-CN"/>
              </w:rPr>
              <w:t xml:space="preserve">  </w:t>
            </w:r>
            <w:r>
              <w:rPr>
                <w:rFonts w:hint="eastAsia" w:cs="宋体" w:asciiTheme="majorEastAsia" w:hAnsiTheme="majorEastAsia" w:eastAsiaTheme="majorEastAsia"/>
                <w:b/>
                <w:kern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n-U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cs="Times New Roman" w:asciiTheme="majorEastAsia" w:hAnsiTheme="majorEastAsia" w:eastAsiaTheme="majorEastAsia"/>
                <w:b/>
                <w:kern w:val="28"/>
                <w:sz w:val="24"/>
                <w:lang w:val="en-US" w:eastAsia="zh-CN"/>
              </w:rPr>
            </w:pPr>
            <w:r>
              <w:rPr>
                <w:rFonts w:hint="eastAsia" w:cs="Times New Roman" w:asciiTheme="majorEastAsia" w:hAnsiTheme="majorEastAsia" w:eastAsiaTheme="majorEastAsia"/>
                <w:b/>
                <w:kern w:val="28"/>
                <w:sz w:val="24"/>
                <w:lang w:val="en-US" w:eastAsia="zh-CN"/>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yellow"/>
                <w:u w:val="single"/>
                <w:lang w:val="en-US" w:eastAsia="zh-CN"/>
              </w:rPr>
              <w:t xml:space="preserve">  </w:t>
            </w:r>
            <w:r>
              <w:rPr>
                <w:rFonts w:hint="eastAsia" w:cs="宋体" w:asciiTheme="majorEastAsia" w:hAnsiTheme="majorEastAsia" w:eastAsiaTheme="majorEastAsia"/>
                <w:kern w:val="0"/>
                <w:szCs w:val="21"/>
                <w:highlight w:val="yellow"/>
              </w:rPr>
              <w:t>%</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w:t>
            </w:r>
            <w:r>
              <w:rPr>
                <w:rFonts w:hint="eastAsia" w:ascii="宋体" w:hAnsi="Calibri" w:eastAsia="宋体" w:cs="Times New Roman"/>
                <w:b/>
                <w:color w:val="auto"/>
                <w:sz w:val="24"/>
              </w:rPr>
              <w:t>（</w:t>
            </w:r>
            <w:r>
              <w:rPr>
                <w:rFonts w:hint="eastAsia" w:ascii="宋体" w:hAnsi="Calibri" w:eastAsia="宋体" w:cs="Times New Roman"/>
                <w:b/>
                <w:bCs w:val="0"/>
                <w:color w:val="auto"/>
                <w:sz w:val="24"/>
              </w:rPr>
              <w:t>人民</w:t>
            </w:r>
            <w:r>
              <w:rPr>
                <w:rFonts w:hint="eastAsia" w:ascii="宋体" w:hAnsi="Calibri" w:eastAsia="宋体" w:cs="Times New Roman"/>
                <w:b/>
                <w:bCs w:val="0"/>
                <w:color w:val="auto"/>
                <w:sz w:val="24"/>
                <w:highlight w:val="none"/>
              </w:rPr>
              <w:t>币</w:t>
            </w:r>
            <w:r>
              <w:rPr>
                <w:rFonts w:hint="eastAsia" w:cs="宋体" w:asciiTheme="minorEastAsia" w:hAnsiTheme="minorEastAsia" w:eastAsiaTheme="minorEastAsia"/>
                <w:b/>
                <w:bCs w:val="0"/>
                <w:color w:val="auto"/>
                <w:kern w:val="0"/>
                <w:sz w:val="24"/>
                <w:szCs w:val="24"/>
                <w:u w:val="single"/>
                <w:lang w:val="en-US" w:eastAsia="zh-CN" w:bidi="ar-SA"/>
              </w:rPr>
              <w:t>67115.83</w:t>
            </w:r>
            <w:r>
              <w:rPr>
                <w:rFonts w:hint="eastAsia" w:ascii="宋体" w:hAnsi="宋体" w:eastAsia="宋体" w:cs="宋体"/>
                <w:b/>
                <w:bCs w:val="0"/>
                <w:color w:val="auto"/>
                <w:kern w:val="0"/>
                <w:sz w:val="24"/>
              </w:rPr>
              <w:t>元</w:t>
            </w:r>
            <w:r>
              <w:rPr>
                <w:rFonts w:hint="eastAsia" w:ascii="宋体" w:hAnsi="Calibri" w:eastAsia="宋体" w:cs="Times New Roman"/>
                <w:b/>
                <w:color w:val="auto"/>
                <w:sz w:val="24"/>
              </w:rPr>
              <w:t>）</w:t>
            </w:r>
            <w:r>
              <w:rPr>
                <w:rFonts w:hint="eastAsia" w:ascii="宋体" w:hAnsi="Calibri" w:eastAsia="宋体" w:cs="Times New Roman"/>
                <w:b/>
                <w:color w:val="0000FF"/>
                <w:sz w:val="24"/>
              </w:rPr>
              <w:t>，</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yellow"/>
              </w:rPr>
              <w:t>2.如报价人税率不同，以不含税报价作为有效最低价的评审依据，成交后以对应含税报价签订合同</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asciiTheme="minorEastAsia" w:hAnsiTheme="minorEastAsia"/>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kern w:val="0"/>
          <w:sz w:val="24"/>
          <w:lang w:val="en-US" w:eastAsia="zh-CN"/>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7分项报价表</w:t>
      </w:r>
    </w:p>
    <w:p>
      <w:pPr>
        <w:spacing w:line="440" w:lineRule="exact"/>
        <w:jc w:val="center"/>
        <w:rPr>
          <w:rFonts w:hint="default" w:cs="宋体" w:asciiTheme="minorEastAsia" w:hAnsiTheme="minorEastAsia"/>
          <w:b/>
          <w:kern w:val="0"/>
          <w:sz w:val="24"/>
          <w:lang w:val="en-US" w:eastAsia="zh-CN"/>
        </w:rPr>
      </w:pPr>
    </w:p>
    <w:tbl>
      <w:tblPr>
        <w:tblStyle w:val="11"/>
        <w:tblW w:w="9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94"/>
        <w:gridCol w:w="42"/>
        <w:gridCol w:w="1289"/>
        <w:gridCol w:w="63"/>
        <w:gridCol w:w="950"/>
        <w:gridCol w:w="112"/>
        <w:gridCol w:w="138"/>
        <w:gridCol w:w="1275"/>
        <w:gridCol w:w="316"/>
        <w:gridCol w:w="759"/>
        <w:gridCol w:w="162"/>
        <w:gridCol w:w="88"/>
        <w:gridCol w:w="487"/>
        <w:gridCol w:w="150"/>
        <w:gridCol w:w="163"/>
        <w:gridCol w:w="412"/>
        <w:gridCol w:w="450"/>
        <w:gridCol w:w="200"/>
        <w:gridCol w:w="188"/>
        <w:gridCol w:w="575"/>
        <w:gridCol w:w="200"/>
        <w:gridCol w:w="137"/>
        <w:gridCol w:w="604"/>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4" w:hRule="atLeast"/>
        </w:trPr>
        <w:tc>
          <w:tcPr>
            <w:tcW w:w="946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Theme="minorEastAsia" w:hAnsiTheme="minorEastAsia" w:eastAsiaTheme="minorEastAsia"/>
                <w:b/>
                <w:kern w:val="0"/>
                <w:sz w:val="24"/>
                <w:lang w:val="en-US" w:eastAsia="zh-CN"/>
              </w:rPr>
              <w:t>1、电料采购明细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52"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8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20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材料型号</w:t>
            </w:r>
          </w:p>
        </w:tc>
        <w:tc>
          <w:tcPr>
            <w:tcW w:w="2600"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4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2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38"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yellow"/>
                <w:u w:val="none"/>
              </w:rPr>
            </w:pPr>
            <w:r>
              <w:rPr>
                <w:rFonts w:hint="eastAsia" w:ascii="宋体" w:hAnsi="宋体" w:eastAsia="宋体" w:cs="宋体"/>
                <w:b/>
                <w:bCs/>
                <w:i w:val="0"/>
                <w:iCs w:val="0"/>
                <w:color w:val="000000"/>
                <w:kern w:val="0"/>
                <w:sz w:val="21"/>
                <w:szCs w:val="21"/>
                <w:highlight w:val="yellow"/>
                <w:u w:val="none"/>
                <w:lang w:val="en-US" w:eastAsia="zh-CN" w:bidi="ar"/>
              </w:rPr>
              <w:t>单价（元）</w:t>
            </w:r>
          </w:p>
        </w:tc>
        <w:tc>
          <w:tcPr>
            <w:tcW w:w="912"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yellow"/>
                <w:u w:val="none"/>
              </w:rPr>
            </w:pPr>
            <w:r>
              <w:rPr>
                <w:rFonts w:hint="eastAsia" w:ascii="宋体" w:hAnsi="宋体" w:eastAsia="宋体" w:cs="宋体"/>
                <w:b/>
                <w:bCs/>
                <w:i w:val="0"/>
                <w:iCs w:val="0"/>
                <w:color w:val="000000"/>
                <w:kern w:val="0"/>
                <w:sz w:val="21"/>
                <w:szCs w:val="21"/>
                <w:highlight w:val="yellow"/>
                <w:u w:val="none"/>
                <w:lang w:val="en-US" w:eastAsia="zh-CN" w:bidi="ar"/>
              </w:rPr>
              <w:t>总价（元）</w:t>
            </w:r>
          </w:p>
        </w:tc>
        <w:tc>
          <w:tcPr>
            <w:tcW w:w="6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4P漏保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正泰/小气鬼（质保1年）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正泰/小气鬼（质保1年）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LED路灯灯头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LED工矿吊杆灯</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LED射灯</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佛山/亚明（质保2年）</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插排</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单相电表</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铜芯地线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铜芯电线</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6MM²</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明一开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明双开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暗一开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暗双开</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两孔插头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正泰/德力西/公牛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三孔插头</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正泰/德力西/公牛</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三孔插座（明）</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三孔插座（暗）</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五孔插座（明）</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五孔插座（暗）</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声控开关</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时控</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灯座</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4CM长</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胀管</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4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9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3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30cm*40cm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3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50cm*60cm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5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60cm*80cm</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铁皮1mm厚</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配电箱内轨道</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电工胶布</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正泰/舒适</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防水胶带</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正泰/舒适</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拖线盘</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不含电线</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LED电棒</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铜开口鼻子</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110A</w:t>
            </w:r>
          </w:p>
        </w:tc>
        <w:tc>
          <w:tcPr>
            <w:tcW w:w="26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90" w:hRule="atLeast"/>
        </w:trPr>
        <w:tc>
          <w:tcPr>
            <w:tcW w:w="589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yellow"/>
                <w:u w:val="none"/>
                <w:lang w:val="en-US" w:eastAsia="zh-CN" w:bidi="ar"/>
              </w:rPr>
            </w:pPr>
            <w:r>
              <w:rPr>
                <w:rFonts w:hint="eastAsia" w:ascii="宋体" w:hAnsi="宋体" w:eastAsia="宋体" w:cs="宋体"/>
                <w:b/>
                <w:bCs/>
                <w:i w:val="0"/>
                <w:iCs w:val="0"/>
                <w:color w:val="000000"/>
                <w:kern w:val="0"/>
                <w:sz w:val="28"/>
                <w:szCs w:val="28"/>
                <w:highlight w:val="yellow"/>
                <w:u w:val="none"/>
                <w:lang w:val="en-US" w:eastAsia="zh-CN" w:bidi="ar"/>
              </w:rPr>
              <w:t>小计（元）</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yellow"/>
                <w:u w:val="none"/>
                <w:lang w:val="en-US" w:eastAsia="zh-CN" w:bidi="ar"/>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yellow"/>
                <w:u w:val="none"/>
                <w:lang w:val="en-US" w:eastAsia="zh-CN" w:bidi="ar"/>
              </w:rPr>
            </w:pP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yellow"/>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yellow"/>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05" w:hRule="atLeast"/>
        </w:trPr>
        <w:tc>
          <w:tcPr>
            <w:tcW w:w="9464"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Theme="minorEastAsia" w:hAnsiTheme="minorEastAsia"/>
                <w:b/>
                <w:kern w:val="0"/>
                <w:sz w:val="24"/>
                <w:lang w:val="en-US" w:eastAsia="zh-CN"/>
              </w:rPr>
              <w:t>2、</w:t>
            </w:r>
            <w:r>
              <w:rPr>
                <w:rFonts w:hint="eastAsia" w:asciiTheme="minorEastAsia" w:hAnsiTheme="minorEastAsia" w:eastAsiaTheme="minorEastAsia"/>
                <w:b/>
                <w:kern w:val="0"/>
                <w:sz w:val="24"/>
                <w:lang w:val="en-US" w:eastAsia="zh-CN"/>
              </w:rPr>
              <w:t>水料</w:t>
            </w:r>
            <w:r>
              <w:rPr>
                <w:rFonts w:hint="eastAsia" w:asciiTheme="minorEastAsia" w:hAnsiTheme="minorEastAsia"/>
                <w:b/>
                <w:kern w:val="0"/>
                <w:sz w:val="24"/>
                <w:lang w:val="en-US" w:eastAsia="zh-CN"/>
              </w:rPr>
              <w:t>采购</w:t>
            </w:r>
            <w:r>
              <w:rPr>
                <w:rFonts w:hint="eastAsia" w:asciiTheme="minorEastAsia" w:hAnsiTheme="minorEastAsia" w:eastAsiaTheme="minorEastAsia"/>
                <w:b/>
                <w:kern w:val="0"/>
                <w:sz w:val="24"/>
                <w:lang w:val="en-US" w:eastAsia="zh-CN"/>
              </w:rPr>
              <w:t>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36" w:hRule="atLeast"/>
        </w:trPr>
        <w:tc>
          <w:tcPr>
            <w:tcW w:w="746"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01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材料型号</w:t>
            </w:r>
          </w:p>
        </w:tc>
        <w:tc>
          <w:tcPr>
            <w:tcW w:w="1841"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921"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88" w:type="dxa"/>
            <w:gridSpan w:val="4"/>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62"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单价（元）</w:t>
            </w:r>
          </w:p>
        </w:tc>
        <w:tc>
          <w:tcPr>
            <w:tcW w:w="963"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highlight w:val="yellow"/>
                <w:u w:val="none"/>
                <w:lang w:val="en-US" w:eastAsia="zh-CN" w:bidi="ar"/>
              </w:rPr>
              <w:t>总价（元）</w:t>
            </w:r>
          </w:p>
        </w:tc>
        <w:tc>
          <w:tcPr>
            <w:tcW w:w="941"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0.6m</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0.8m</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外丝直接</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弯头内丝</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外丝弯头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堵头ppr</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丝堵</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45度弯头PVC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伸缩节PVC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伸缩节PVC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检查口PVC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检查口PVC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管PVC</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Φ110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带锁水龙头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面盆水龙头</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冲水胆</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个 </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4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57" w:hRule="atLeast"/>
        </w:trPr>
        <w:tc>
          <w:tcPr>
            <w:tcW w:w="7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中财/公元/日丰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57" w:hRule="atLeast"/>
        </w:trPr>
        <w:tc>
          <w:tcPr>
            <w:tcW w:w="488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kern w:val="2"/>
                <w:sz w:val="21"/>
                <w:szCs w:val="21"/>
                <w:highlight w:val="yellow"/>
                <w:u w:val="none"/>
                <w:lang w:val="en-US" w:eastAsia="zh-CN" w:bidi="ar-SA"/>
              </w:rPr>
            </w:pPr>
            <w:r>
              <w:rPr>
                <w:rFonts w:hint="eastAsia" w:ascii="宋体" w:hAnsi="宋体" w:eastAsia="宋体" w:cs="宋体"/>
                <w:b/>
                <w:bCs/>
                <w:i w:val="0"/>
                <w:iCs w:val="0"/>
                <w:color w:val="000000"/>
                <w:kern w:val="0"/>
                <w:sz w:val="28"/>
                <w:szCs w:val="28"/>
                <w:highlight w:val="yellow"/>
                <w:u w:val="none"/>
                <w:lang w:val="en-US" w:eastAsia="zh-CN" w:bidi="ar"/>
              </w:rPr>
              <w:t>小计（元）</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kern w:val="2"/>
                <w:sz w:val="21"/>
                <w:szCs w:val="21"/>
                <w:highlight w:val="yellow"/>
                <w:u w:val="none"/>
                <w:lang w:val="en-US" w:eastAsia="zh-CN" w:bidi="ar-SA"/>
              </w:rPr>
            </w:pPr>
          </w:p>
        </w:tc>
        <w:tc>
          <w:tcPr>
            <w:tcW w:w="8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kern w:val="2"/>
                <w:sz w:val="21"/>
                <w:szCs w:val="21"/>
                <w:highlight w:val="yellow"/>
                <w:u w:val="none"/>
                <w:lang w:val="en-US" w:eastAsia="zh-CN" w:bidi="ar-SA"/>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73"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28"/>
                <w:szCs w:val="28"/>
                <w:lang w:val="en-US" w:eastAsia="zh-CN" w:bidi="ar-SA"/>
              </w:rPr>
              <w:t>3、</w:t>
            </w:r>
            <w:r>
              <w:rPr>
                <w:rFonts w:hint="eastAsia" w:asciiTheme="minorHAnsi" w:hAnsiTheme="minorHAnsi" w:eastAsiaTheme="minorEastAsia" w:cstheme="minorBidi"/>
                <w:b/>
                <w:bCs/>
                <w:kern w:val="2"/>
                <w:sz w:val="28"/>
                <w:szCs w:val="28"/>
                <w:lang w:val="en-US" w:eastAsia="zh-CN" w:bidi="ar-SA"/>
              </w:rPr>
              <w:t>五金</w:t>
            </w:r>
            <w:r>
              <w:rPr>
                <w:rFonts w:hint="eastAsia" w:cstheme="minorBidi"/>
                <w:b/>
                <w:bCs/>
                <w:kern w:val="2"/>
                <w:sz w:val="28"/>
                <w:szCs w:val="28"/>
                <w:lang w:val="en-US" w:eastAsia="zh-CN" w:bidi="ar-SA"/>
              </w:rPr>
              <w:t>材料采购明细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材料名称</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yellow"/>
                <w:u w:val="none"/>
                <w:lang w:val="en-US" w:eastAsia="zh-CN" w:bidi="ar"/>
              </w:rPr>
              <w:t>单价（元）</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yellow"/>
                <w:u w:val="none"/>
                <w:lang w:val="en-US" w:eastAsia="zh-CN" w:bidi="ar"/>
              </w:rPr>
              <w:t>总价（元）</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除锈剂</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400毫升</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锁扣</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蹲便器下水装置</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各类钻头（长短）</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 型角铁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钩钉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大毛刷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小毛刷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大滚刷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小滚刷</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木头切割片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三环锁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线手套</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2.6公斤</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松香水</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铜锁芯</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铁链</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60mm</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自喷漆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锭</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平铁锹</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锭</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大扫把</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小扫把</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小铁簸箕</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卷闸门锁</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铲刀</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砂纸</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20双头外丝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铝箔袋</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&amp;25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保温棉</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&amp;32</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美纹纸</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磨光片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发泡胶</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门叉子</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大小型号</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远传压力表1.0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大切割机砂轮片</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铜直接</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&amp;10 &amp;16 &amp;25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马桶盖</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化油剂</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不锈钢冲孔网</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细钢丝</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&amp;50钢丝软管</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&amp;50步步紧</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4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锯弓</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45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8"/>
                <w:szCs w:val="28"/>
                <w:highlight w:val="yellow"/>
                <w:u w:val="none"/>
                <w:lang w:val="en-US" w:eastAsia="zh-CN" w:bidi="ar"/>
              </w:rPr>
              <w:t>小计（元）</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5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highlight w:val="yellow"/>
                <w:u w:val="none"/>
                <w:lang w:val="en-US" w:eastAsia="zh-CN" w:bidi="ar"/>
              </w:rPr>
            </w:pPr>
            <w:r>
              <w:rPr>
                <w:rFonts w:hint="eastAsia" w:ascii="宋体" w:hAnsi="宋体" w:eastAsia="宋体" w:cs="宋体"/>
                <w:b/>
                <w:bCs/>
                <w:i w:val="0"/>
                <w:iCs w:val="0"/>
                <w:color w:val="000000"/>
                <w:kern w:val="0"/>
                <w:sz w:val="28"/>
                <w:szCs w:val="28"/>
                <w:highlight w:val="yellow"/>
                <w:u w:val="none"/>
                <w:lang w:val="en-US" w:eastAsia="zh-CN" w:bidi="ar"/>
              </w:rPr>
              <w:t>累计1+2+3（元）</w:t>
            </w:r>
          </w:p>
        </w:tc>
        <w:tc>
          <w:tcPr>
            <w:tcW w:w="4900"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bl>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lang w:val="en-US" w:eastAsia="zh-CN"/>
      </w:rPr>
      <w:t>宿州百大农产品物流有限责任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60638"/>
    <w:multiLevelType w:val="singleLevel"/>
    <w:tmpl w:val="F0360638"/>
    <w:lvl w:ilvl="0" w:tentative="0">
      <w:start w:val="1"/>
      <w:numFmt w:val="chineseCounting"/>
      <w:suff w:val="nothing"/>
      <w:lvlText w:val="%1、"/>
      <w:lvlJc w:val="left"/>
      <w:rPr>
        <w:rFonts w:hint="eastAsia"/>
      </w:rPr>
    </w:lvl>
  </w:abstractNum>
  <w:abstractNum w:abstractNumId="1">
    <w:nsid w:val="21348D86"/>
    <w:multiLevelType w:val="singleLevel"/>
    <w:tmpl w:val="21348D86"/>
    <w:lvl w:ilvl="0" w:tentative="0">
      <w:start w:val="1"/>
      <w:numFmt w:val="decimal"/>
      <w:lvlText w:val="%1."/>
      <w:lvlJc w:val="left"/>
      <w:pPr>
        <w:tabs>
          <w:tab w:val="left" w:pos="312"/>
        </w:tabs>
        <w:ind w:left="480" w:leftChars="0" w:firstLine="0" w:firstLineChars="0"/>
      </w:pPr>
    </w:lvl>
  </w:abstractNum>
  <w:abstractNum w:abstractNumId="2">
    <w:nsid w:val="4188C737"/>
    <w:multiLevelType w:val="singleLevel"/>
    <w:tmpl w:val="4188C73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1YTU1NjQ1NzUxMmEyMGVmNDFjYTA0OTQyYjk2OTE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161381"/>
    <w:rsid w:val="014C4DA3"/>
    <w:rsid w:val="015679D0"/>
    <w:rsid w:val="01A71FD9"/>
    <w:rsid w:val="01AF70E0"/>
    <w:rsid w:val="01CE2F41"/>
    <w:rsid w:val="01EA0118"/>
    <w:rsid w:val="01EF3859"/>
    <w:rsid w:val="02290C40"/>
    <w:rsid w:val="02447828"/>
    <w:rsid w:val="025D4D8E"/>
    <w:rsid w:val="026659F0"/>
    <w:rsid w:val="02906F11"/>
    <w:rsid w:val="02936A01"/>
    <w:rsid w:val="029370C7"/>
    <w:rsid w:val="02BE3A7E"/>
    <w:rsid w:val="033C49A3"/>
    <w:rsid w:val="034877EC"/>
    <w:rsid w:val="0365214C"/>
    <w:rsid w:val="03681C3C"/>
    <w:rsid w:val="03764359"/>
    <w:rsid w:val="037D56E7"/>
    <w:rsid w:val="041B280B"/>
    <w:rsid w:val="04504BAA"/>
    <w:rsid w:val="047A5783"/>
    <w:rsid w:val="048E56D2"/>
    <w:rsid w:val="05017C52"/>
    <w:rsid w:val="05031C1C"/>
    <w:rsid w:val="05290F57"/>
    <w:rsid w:val="053C6EDC"/>
    <w:rsid w:val="05445D91"/>
    <w:rsid w:val="054933A7"/>
    <w:rsid w:val="054E09BE"/>
    <w:rsid w:val="05545FD4"/>
    <w:rsid w:val="05726DA2"/>
    <w:rsid w:val="05810A13"/>
    <w:rsid w:val="059960DD"/>
    <w:rsid w:val="062005AC"/>
    <w:rsid w:val="06277B8D"/>
    <w:rsid w:val="06292779"/>
    <w:rsid w:val="063B53E6"/>
    <w:rsid w:val="064029FC"/>
    <w:rsid w:val="065169B7"/>
    <w:rsid w:val="06691F53"/>
    <w:rsid w:val="06BC6527"/>
    <w:rsid w:val="06C22A6C"/>
    <w:rsid w:val="06E45A7E"/>
    <w:rsid w:val="07A70F85"/>
    <w:rsid w:val="080674B8"/>
    <w:rsid w:val="08275C22"/>
    <w:rsid w:val="089A6F19"/>
    <w:rsid w:val="08C16076"/>
    <w:rsid w:val="08D833C0"/>
    <w:rsid w:val="09212671"/>
    <w:rsid w:val="095C5D9F"/>
    <w:rsid w:val="09734E97"/>
    <w:rsid w:val="09BB0D18"/>
    <w:rsid w:val="09BC683E"/>
    <w:rsid w:val="09D05E45"/>
    <w:rsid w:val="09F50422"/>
    <w:rsid w:val="0A037FC9"/>
    <w:rsid w:val="0A283ED3"/>
    <w:rsid w:val="0A40121D"/>
    <w:rsid w:val="0A410AF1"/>
    <w:rsid w:val="0A5C0354"/>
    <w:rsid w:val="0A8A06EA"/>
    <w:rsid w:val="0A9450C5"/>
    <w:rsid w:val="0ABD286D"/>
    <w:rsid w:val="0ABF65E6"/>
    <w:rsid w:val="0AD14216"/>
    <w:rsid w:val="0B064214"/>
    <w:rsid w:val="0B1701D0"/>
    <w:rsid w:val="0B41349E"/>
    <w:rsid w:val="0B462863"/>
    <w:rsid w:val="0B494101"/>
    <w:rsid w:val="0B582596"/>
    <w:rsid w:val="0B5C5BE2"/>
    <w:rsid w:val="0B84338B"/>
    <w:rsid w:val="0BAE21B6"/>
    <w:rsid w:val="0BFC7099"/>
    <w:rsid w:val="0C012C2E"/>
    <w:rsid w:val="0C1741FF"/>
    <w:rsid w:val="0C2D57D1"/>
    <w:rsid w:val="0C3923C8"/>
    <w:rsid w:val="0C7E427E"/>
    <w:rsid w:val="0CAA6E21"/>
    <w:rsid w:val="0CAE6912"/>
    <w:rsid w:val="0D197B03"/>
    <w:rsid w:val="0D1D3396"/>
    <w:rsid w:val="0D7F02AE"/>
    <w:rsid w:val="0D8E229F"/>
    <w:rsid w:val="0DB31D06"/>
    <w:rsid w:val="0DE94566"/>
    <w:rsid w:val="0DEA5E4E"/>
    <w:rsid w:val="0E2A646C"/>
    <w:rsid w:val="0E2D1AB8"/>
    <w:rsid w:val="0E3378CD"/>
    <w:rsid w:val="0E6B25E0"/>
    <w:rsid w:val="0E7B0A75"/>
    <w:rsid w:val="0E927B6D"/>
    <w:rsid w:val="0EB16245"/>
    <w:rsid w:val="0EC71F0D"/>
    <w:rsid w:val="0EC87A33"/>
    <w:rsid w:val="0ECA5559"/>
    <w:rsid w:val="0ED10695"/>
    <w:rsid w:val="0EE83C31"/>
    <w:rsid w:val="0F113188"/>
    <w:rsid w:val="0F20161D"/>
    <w:rsid w:val="0F2E5AE8"/>
    <w:rsid w:val="0F2E7896"/>
    <w:rsid w:val="0F470D9F"/>
    <w:rsid w:val="0F490B74"/>
    <w:rsid w:val="0F64150A"/>
    <w:rsid w:val="0F8B118C"/>
    <w:rsid w:val="0F933B9D"/>
    <w:rsid w:val="0F953DB9"/>
    <w:rsid w:val="0FD61CDB"/>
    <w:rsid w:val="10345524"/>
    <w:rsid w:val="104A4BA3"/>
    <w:rsid w:val="105B0B5E"/>
    <w:rsid w:val="107C2883"/>
    <w:rsid w:val="111B209C"/>
    <w:rsid w:val="115B693C"/>
    <w:rsid w:val="115D0906"/>
    <w:rsid w:val="115F467E"/>
    <w:rsid w:val="11673533"/>
    <w:rsid w:val="116C0B49"/>
    <w:rsid w:val="117F262B"/>
    <w:rsid w:val="11AB78C4"/>
    <w:rsid w:val="11F33019"/>
    <w:rsid w:val="12096398"/>
    <w:rsid w:val="120E7E53"/>
    <w:rsid w:val="12425176"/>
    <w:rsid w:val="12464081"/>
    <w:rsid w:val="12492C39"/>
    <w:rsid w:val="1272218F"/>
    <w:rsid w:val="129C545E"/>
    <w:rsid w:val="12C64289"/>
    <w:rsid w:val="12E110C3"/>
    <w:rsid w:val="13347445"/>
    <w:rsid w:val="13961EAE"/>
    <w:rsid w:val="13A46379"/>
    <w:rsid w:val="13AA5959"/>
    <w:rsid w:val="13C95DDF"/>
    <w:rsid w:val="13CA1B57"/>
    <w:rsid w:val="13D12EE6"/>
    <w:rsid w:val="13DC1FB6"/>
    <w:rsid w:val="13F56BD4"/>
    <w:rsid w:val="14107EB2"/>
    <w:rsid w:val="141C0605"/>
    <w:rsid w:val="14524026"/>
    <w:rsid w:val="1481490C"/>
    <w:rsid w:val="148F527B"/>
    <w:rsid w:val="14A32AD4"/>
    <w:rsid w:val="14AB7BDB"/>
    <w:rsid w:val="14BF5434"/>
    <w:rsid w:val="1517519A"/>
    <w:rsid w:val="15190FE8"/>
    <w:rsid w:val="15574892"/>
    <w:rsid w:val="15602773"/>
    <w:rsid w:val="156F29B6"/>
    <w:rsid w:val="160E6673"/>
    <w:rsid w:val="160F7CF5"/>
    <w:rsid w:val="16133C89"/>
    <w:rsid w:val="164B3423"/>
    <w:rsid w:val="16534086"/>
    <w:rsid w:val="16691AFB"/>
    <w:rsid w:val="16B40FC8"/>
    <w:rsid w:val="16ED0036"/>
    <w:rsid w:val="16F5338F"/>
    <w:rsid w:val="16FF7D6A"/>
    <w:rsid w:val="171325EA"/>
    <w:rsid w:val="1719707D"/>
    <w:rsid w:val="171E28E6"/>
    <w:rsid w:val="1739327C"/>
    <w:rsid w:val="173C4B1A"/>
    <w:rsid w:val="17457E73"/>
    <w:rsid w:val="174D4F79"/>
    <w:rsid w:val="178E1F33"/>
    <w:rsid w:val="179E3B13"/>
    <w:rsid w:val="17AC1CA0"/>
    <w:rsid w:val="17BD20FF"/>
    <w:rsid w:val="17E01949"/>
    <w:rsid w:val="185F31B6"/>
    <w:rsid w:val="18DE232D"/>
    <w:rsid w:val="18FA4C8D"/>
    <w:rsid w:val="190D676E"/>
    <w:rsid w:val="192D0BBE"/>
    <w:rsid w:val="19362169"/>
    <w:rsid w:val="195C14A3"/>
    <w:rsid w:val="19650358"/>
    <w:rsid w:val="19687E48"/>
    <w:rsid w:val="19CC487B"/>
    <w:rsid w:val="19DE010A"/>
    <w:rsid w:val="19E219A9"/>
    <w:rsid w:val="1A037B71"/>
    <w:rsid w:val="1A2A3350"/>
    <w:rsid w:val="1A7647E7"/>
    <w:rsid w:val="1A7A42D7"/>
    <w:rsid w:val="1AB31597"/>
    <w:rsid w:val="1AB33345"/>
    <w:rsid w:val="1AE81CB5"/>
    <w:rsid w:val="1AF916A0"/>
    <w:rsid w:val="1AFA0F74"/>
    <w:rsid w:val="1AFF2A2E"/>
    <w:rsid w:val="1B1A1616"/>
    <w:rsid w:val="1B293607"/>
    <w:rsid w:val="1B4D72F6"/>
    <w:rsid w:val="1B5468D6"/>
    <w:rsid w:val="1B593EEC"/>
    <w:rsid w:val="1B697EA8"/>
    <w:rsid w:val="1BAD4238"/>
    <w:rsid w:val="1BD21EF1"/>
    <w:rsid w:val="1BE10E62"/>
    <w:rsid w:val="1BFE4A94"/>
    <w:rsid w:val="1C3E6748"/>
    <w:rsid w:val="1C746B04"/>
    <w:rsid w:val="1C7B7E93"/>
    <w:rsid w:val="1CAE64BA"/>
    <w:rsid w:val="1D3F5364"/>
    <w:rsid w:val="1D5030CD"/>
    <w:rsid w:val="1D6B7F07"/>
    <w:rsid w:val="1D76522A"/>
    <w:rsid w:val="1D7A639C"/>
    <w:rsid w:val="1DD12460"/>
    <w:rsid w:val="1E3173A3"/>
    <w:rsid w:val="1E3D18A3"/>
    <w:rsid w:val="1E4D585F"/>
    <w:rsid w:val="1EBA7398"/>
    <w:rsid w:val="1ED1023E"/>
    <w:rsid w:val="1F4629DA"/>
    <w:rsid w:val="1F61088A"/>
    <w:rsid w:val="1F680BA2"/>
    <w:rsid w:val="1FA94D17"/>
    <w:rsid w:val="1FE346CD"/>
    <w:rsid w:val="1FEF3071"/>
    <w:rsid w:val="1FFC578E"/>
    <w:rsid w:val="200F101E"/>
    <w:rsid w:val="20124FB2"/>
    <w:rsid w:val="201605FE"/>
    <w:rsid w:val="201B3E66"/>
    <w:rsid w:val="20362A4E"/>
    <w:rsid w:val="204551AE"/>
    <w:rsid w:val="204D1B46"/>
    <w:rsid w:val="20765541"/>
    <w:rsid w:val="2079293B"/>
    <w:rsid w:val="207B66B3"/>
    <w:rsid w:val="20992FDD"/>
    <w:rsid w:val="20AE4CDA"/>
    <w:rsid w:val="20E56222"/>
    <w:rsid w:val="210743EB"/>
    <w:rsid w:val="214E3DC8"/>
    <w:rsid w:val="216058A9"/>
    <w:rsid w:val="21701F90"/>
    <w:rsid w:val="21B06830"/>
    <w:rsid w:val="21BA320B"/>
    <w:rsid w:val="220646A2"/>
    <w:rsid w:val="220B3A67"/>
    <w:rsid w:val="221C5C74"/>
    <w:rsid w:val="221F7512"/>
    <w:rsid w:val="222114DC"/>
    <w:rsid w:val="22370D00"/>
    <w:rsid w:val="223E5BEA"/>
    <w:rsid w:val="22525B39"/>
    <w:rsid w:val="22C5455D"/>
    <w:rsid w:val="22EA5D72"/>
    <w:rsid w:val="22EB6952"/>
    <w:rsid w:val="231D6147"/>
    <w:rsid w:val="234E4553"/>
    <w:rsid w:val="23645B24"/>
    <w:rsid w:val="236B0C61"/>
    <w:rsid w:val="23983A20"/>
    <w:rsid w:val="23B048C6"/>
    <w:rsid w:val="23B9268E"/>
    <w:rsid w:val="23FC3497"/>
    <w:rsid w:val="241A61E3"/>
    <w:rsid w:val="241F37F9"/>
    <w:rsid w:val="2435126F"/>
    <w:rsid w:val="24390D5F"/>
    <w:rsid w:val="2466767A"/>
    <w:rsid w:val="247022A7"/>
    <w:rsid w:val="24777211"/>
    <w:rsid w:val="24C06D8A"/>
    <w:rsid w:val="253357AE"/>
    <w:rsid w:val="261D1FBA"/>
    <w:rsid w:val="26431A21"/>
    <w:rsid w:val="264834DB"/>
    <w:rsid w:val="26485289"/>
    <w:rsid w:val="26A10E3D"/>
    <w:rsid w:val="26B91CE3"/>
    <w:rsid w:val="27247AA4"/>
    <w:rsid w:val="27392E24"/>
    <w:rsid w:val="27765B5C"/>
    <w:rsid w:val="277F2F2D"/>
    <w:rsid w:val="27846795"/>
    <w:rsid w:val="278A18D2"/>
    <w:rsid w:val="27A72484"/>
    <w:rsid w:val="27F51441"/>
    <w:rsid w:val="281178FD"/>
    <w:rsid w:val="28215D92"/>
    <w:rsid w:val="28327F9F"/>
    <w:rsid w:val="28562DBC"/>
    <w:rsid w:val="285D2B42"/>
    <w:rsid w:val="286345FC"/>
    <w:rsid w:val="286640ED"/>
    <w:rsid w:val="28706D19"/>
    <w:rsid w:val="28B430AA"/>
    <w:rsid w:val="28C36E49"/>
    <w:rsid w:val="28D21782"/>
    <w:rsid w:val="28E03E9F"/>
    <w:rsid w:val="28F2772E"/>
    <w:rsid w:val="2919115F"/>
    <w:rsid w:val="2920429C"/>
    <w:rsid w:val="29226266"/>
    <w:rsid w:val="29231FDE"/>
    <w:rsid w:val="29477A7A"/>
    <w:rsid w:val="2996630C"/>
    <w:rsid w:val="299B7DC6"/>
    <w:rsid w:val="2A297180"/>
    <w:rsid w:val="2A5561C7"/>
    <w:rsid w:val="2AB253C7"/>
    <w:rsid w:val="2AC46EA9"/>
    <w:rsid w:val="2AD25A69"/>
    <w:rsid w:val="2AE17A5A"/>
    <w:rsid w:val="2AF94DA4"/>
    <w:rsid w:val="2B0A0D5F"/>
    <w:rsid w:val="2B1E0CAF"/>
    <w:rsid w:val="2B2C517A"/>
    <w:rsid w:val="2B7D7254"/>
    <w:rsid w:val="2B88437A"/>
    <w:rsid w:val="2B996587"/>
    <w:rsid w:val="2BA07916"/>
    <w:rsid w:val="2BB1742D"/>
    <w:rsid w:val="2BC5112A"/>
    <w:rsid w:val="2BD1187D"/>
    <w:rsid w:val="2BE27F2E"/>
    <w:rsid w:val="2BF67536"/>
    <w:rsid w:val="2C2A71DF"/>
    <w:rsid w:val="2C4209CD"/>
    <w:rsid w:val="2C646B95"/>
    <w:rsid w:val="2C647A38"/>
    <w:rsid w:val="2C8B2374"/>
    <w:rsid w:val="2C8D1C48"/>
    <w:rsid w:val="2C8E59C0"/>
    <w:rsid w:val="2CB573F1"/>
    <w:rsid w:val="2CBF5B79"/>
    <w:rsid w:val="2CE850D0"/>
    <w:rsid w:val="2D197980"/>
    <w:rsid w:val="2D214A86"/>
    <w:rsid w:val="2D32459D"/>
    <w:rsid w:val="2D452523"/>
    <w:rsid w:val="2D60110A"/>
    <w:rsid w:val="2D825525"/>
    <w:rsid w:val="2DB17BB8"/>
    <w:rsid w:val="2DB256DE"/>
    <w:rsid w:val="2E5D389C"/>
    <w:rsid w:val="2E61338C"/>
    <w:rsid w:val="2E751877"/>
    <w:rsid w:val="2E7D5CEC"/>
    <w:rsid w:val="2E8E7EF9"/>
    <w:rsid w:val="2EA9088F"/>
    <w:rsid w:val="2EC21951"/>
    <w:rsid w:val="2F1C72B3"/>
    <w:rsid w:val="2F4A5A86"/>
    <w:rsid w:val="2F4D1B62"/>
    <w:rsid w:val="2F4F1437"/>
    <w:rsid w:val="2F590507"/>
    <w:rsid w:val="2F594063"/>
    <w:rsid w:val="2F8A6913"/>
    <w:rsid w:val="2FDE27BA"/>
    <w:rsid w:val="2FE37DD1"/>
    <w:rsid w:val="2FFE2E5D"/>
    <w:rsid w:val="301A5EE8"/>
    <w:rsid w:val="30662EDC"/>
    <w:rsid w:val="306B04F2"/>
    <w:rsid w:val="309A2B85"/>
    <w:rsid w:val="309C68FD"/>
    <w:rsid w:val="30A6777C"/>
    <w:rsid w:val="30A73EF4"/>
    <w:rsid w:val="30A92DC8"/>
    <w:rsid w:val="30B33C47"/>
    <w:rsid w:val="30B8300C"/>
    <w:rsid w:val="30F93D50"/>
    <w:rsid w:val="31091AB9"/>
    <w:rsid w:val="31124E12"/>
    <w:rsid w:val="31434FCB"/>
    <w:rsid w:val="315A2315"/>
    <w:rsid w:val="318B0720"/>
    <w:rsid w:val="31992E3D"/>
    <w:rsid w:val="31B859B9"/>
    <w:rsid w:val="320D7387"/>
    <w:rsid w:val="32116E77"/>
    <w:rsid w:val="32A25D21"/>
    <w:rsid w:val="330B1B18"/>
    <w:rsid w:val="33152997"/>
    <w:rsid w:val="333F7A14"/>
    <w:rsid w:val="3344502A"/>
    <w:rsid w:val="33525999"/>
    <w:rsid w:val="33574D5E"/>
    <w:rsid w:val="335F1E64"/>
    <w:rsid w:val="33B26438"/>
    <w:rsid w:val="33F46A50"/>
    <w:rsid w:val="33F95E15"/>
    <w:rsid w:val="342310E4"/>
    <w:rsid w:val="343E5F1E"/>
    <w:rsid w:val="345D63A4"/>
    <w:rsid w:val="345E3ECA"/>
    <w:rsid w:val="34EE524E"/>
    <w:rsid w:val="35245113"/>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3270A"/>
    <w:rsid w:val="36D87F64"/>
    <w:rsid w:val="36DD1A1E"/>
    <w:rsid w:val="36E27034"/>
    <w:rsid w:val="37133692"/>
    <w:rsid w:val="373158C6"/>
    <w:rsid w:val="37441A9D"/>
    <w:rsid w:val="376712E7"/>
    <w:rsid w:val="37695060"/>
    <w:rsid w:val="37854533"/>
    <w:rsid w:val="378E2D18"/>
    <w:rsid w:val="379A346B"/>
    <w:rsid w:val="37A4078E"/>
    <w:rsid w:val="3805122C"/>
    <w:rsid w:val="383C4522"/>
    <w:rsid w:val="38685317"/>
    <w:rsid w:val="38710670"/>
    <w:rsid w:val="38926838"/>
    <w:rsid w:val="38D8249D"/>
    <w:rsid w:val="38EE1CC0"/>
    <w:rsid w:val="390F1C37"/>
    <w:rsid w:val="39186D3D"/>
    <w:rsid w:val="39205BF2"/>
    <w:rsid w:val="39243934"/>
    <w:rsid w:val="39455658"/>
    <w:rsid w:val="39641F82"/>
    <w:rsid w:val="39755F3E"/>
    <w:rsid w:val="397F6DBC"/>
    <w:rsid w:val="39DC420F"/>
    <w:rsid w:val="39E60BE9"/>
    <w:rsid w:val="3A015A23"/>
    <w:rsid w:val="3A3E6C77"/>
    <w:rsid w:val="3A4F49E1"/>
    <w:rsid w:val="3A712BA9"/>
    <w:rsid w:val="3A7A31AC"/>
    <w:rsid w:val="3A971EE4"/>
    <w:rsid w:val="3A9C574C"/>
    <w:rsid w:val="3AB46F3A"/>
    <w:rsid w:val="3B286FE0"/>
    <w:rsid w:val="3B3C3D05"/>
    <w:rsid w:val="3B5A188F"/>
    <w:rsid w:val="3B750477"/>
    <w:rsid w:val="3B9F72A2"/>
    <w:rsid w:val="3BCC2061"/>
    <w:rsid w:val="3BCE5DD9"/>
    <w:rsid w:val="3BD3519D"/>
    <w:rsid w:val="3BF515B8"/>
    <w:rsid w:val="3C122D1E"/>
    <w:rsid w:val="3C1852A6"/>
    <w:rsid w:val="3C2679C3"/>
    <w:rsid w:val="3C6504EB"/>
    <w:rsid w:val="3C6D73A0"/>
    <w:rsid w:val="3C746980"/>
    <w:rsid w:val="3C9B3F0D"/>
    <w:rsid w:val="3CAC611A"/>
    <w:rsid w:val="3CB11983"/>
    <w:rsid w:val="3CD13DD3"/>
    <w:rsid w:val="3D0870C9"/>
    <w:rsid w:val="3D0D46DF"/>
    <w:rsid w:val="3D7B3D3F"/>
    <w:rsid w:val="3D9B7F3D"/>
    <w:rsid w:val="3DB37034"/>
    <w:rsid w:val="3DB57251"/>
    <w:rsid w:val="3E350391"/>
    <w:rsid w:val="3E353EED"/>
    <w:rsid w:val="3EC14B85"/>
    <w:rsid w:val="3F06588A"/>
    <w:rsid w:val="3F0833B0"/>
    <w:rsid w:val="3F1735F3"/>
    <w:rsid w:val="3F4C14EF"/>
    <w:rsid w:val="3F6727CC"/>
    <w:rsid w:val="3F6C1B91"/>
    <w:rsid w:val="3FA532F5"/>
    <w:rsid w:val="4013200C"/>
    <w:rsid w:val="4021694A"/>
    <w:rsid w:val="40356427"/>
    <w:rsid w:val="405F5252"/>
    <w:rsid w:val="40640ABA"/>
    <w:rsid w:val="4093314D"/>
    <w:rsid w:val="40B05AAD"/>
    <w:rsid w:val="40BE641C"/>
    <w:rsid w:val="40EA5463"/>
    <w:rsid w:val="40EE65D6"/>
    <w:rsid w:val="40F2256A"/>
    <w:rsid w:val="40F41E3E"/>
    <w:rsid w:val="40FC6F44"/>
    <w:rsid w:val="41175B2C"/>
    <w:rsid w:val="412546ED"/>
    <w:rsid w:val="41391F47"/>
    <w:rsid w:val="41562AF9"/>
    <w:rsid w:val="41BA3087"/>
    <w:rsid w:val="41CA0DF1"/>
    <w:rsid w:val="422C3859"/>
    <w:rsid w:val="423F533B"/>
    <w:rsid w:val="42756FAE"/>
    <w:rsid w:val="43301127"/>
    <w:rsid w:val="43370708"/>
    <w:rsid w:val="435766B4"/>
    <w:rsid w:val="43E3619A"/>
    <w:rsid w:val="43E52EB2"/>
    <w:rsid w:val="43F14D5A"/>
    <w:rsid w:val="44093E52"/>
    <w:rsid w:val="441445A5"/>
    <w:rsid w:val="4426495C"/>
    <w:rsid w:val="44307631"/>
    <w:rsid w:val="4450382F"/>
    <w:rsid w:val="44AB315B"/>
    <w:rsid w:val="44DE708D"/>
    <w:rsid w:val="44E65F41"/>
    <w:rsid w:val="44E73A68"/>
    <w:rsid w:val="44FC5765"/>
    <w:rsid w:val="45244CBC"/>
    <w:rsid w:val="45534C6A"/>
    <w:rsid w:val="45D40490"/>
    <w:rsid w:val="45F428E0"/>
    <w:rsid w:val="461B7E6D"/>
    <w:rsid w:val="4665558C"/>
    <w:rsid w:val="4665733A"/>
    <w:rsid w:val="467C4DAF"/>
    <w:rsid w:val="46AE0CE1"/>
    <w:rsid w:val="46B81B60"/>
    <w:rsid w:val="46BA7686"/>
    <w:rsid w:val="46C027C2"/>
    <w:rsid w:val="46DF0E9A"/>
    <w:rsid w:val="46F81F5C"/>
    <w:rsid w:val="4703102D"/>
    <w:rsid w:val="471548BC"/>
    <w:rsid w:val="472114B3"/>
    <w:rsid w:val="47431429"/>
    <w:rsid w:val="47571378"/>
    <w:rsid w:val="47617B01"/>
    <w:rsid w:val="47B916EB"/>
    <w:rsid w:val="47C6205A"/>
    <w:rsid w:val="47F46BC7"/>
    <w:rsid w:val="481B05F8"/>
    <w:rsid w:val="482374AD"/>
    <w:rsid w:val="482C45B3"/>
    <w:rsid w:val="485D476D"/>
    <w:rsid w:val="48783354"/>
    <w:rsid w:val="48A73C3A"/>
    <w:rsid w:val="48DF1625"/>
    <w:rsid w:val="48E02CA0"/>
    <w:rsid w:val="48E56510"/>
    <w:rsid w:val="48E7672C"/>
    <w:rsid w:val="48E94252"/>
    <w:rsid w:val="48FF3A76"/>
    <w:rsid w:val="4933371F"/>
    <w:rsid w:val="49463453"/>
    <w:rsid w:val="497C0C22"/>
    <w:rsid w:val="49D4280C"/>
    <w:rsid w:val="49D96075"/>
    <w:rsid w:val="49E62540"/>
    <w:rsid w:val="4A192915"/>
    <w:rsid w:val="4A1B668D"/>
    <w:rsid w:val="4AB368C6"/>
    <w:rsid w:val="4AB83EDC"/>
    <w:rsid w:val="4AC5484B"/>
    <w:rsid w:val="4AC565F9"/>
    <w:rsid w:val="4AE66C9B"/>
    <w:rsid w:val="4AFA44F5"/>
    <w:rsid w:val="4B201A81"/>
    <w:rsid w:val="4B447E66"/>
    <w:rsid w:val="4B4E65EF"/>
    <w:rsid w:val="4B7C7600"/>
    <w:rsid w:val="4B840262"/>
    <w:rsid w:val="4BA3693A"/>
    <w:rsid w:val="4C1A4723"/>
    <w:rsid w:val="4C806C7C"/>
    <w:rsid w:val="4C8147A2"/>
    <w:rsid w:val="4CC76658"/>
    <w:rsid w:val="4CDD40CE"/>
    <w:rsid w:val="4D355CB8"/>
    <w:rsid w:val="4D720CBA"/>
    <w:rsid w:val="4D814A59"/>
    <w:rsid w:val="4D9C5D37"/>
    <w:rsid w:val="4DDC25D7"/>
    <w:rsid w:val="4DEB45C9"/>
    <w:rsid w:val="4E047438"/>
    <w:rsid w:val="4E1C29D4"/>
    <w:rsid w:val="4E3E294A"/>
    <w:rsid w:val="4E661EA1"/>
    <w:rsid w:val="4F1D6A04"/>
    <w:rsid w:val="4F337FD5"/>
    <w:rsid w:val="4F3C2702"/>
    <w:rsid w:val="4FEE03A0"/>
    <w:rsid w:val="500951DA"/>
    <w:rsid w:val="5052092F"/>
    <w:rsid w:val="5066262C"/>
    <w:rsid w:val="50792360"/>
    <w:rsid w:val="50F9524E"/>
    <w:rsid w:val="510A745C"/>
    <w:rsid w:val="512322CB"/>
    <w:rsid w:val="512E314A"/>
    <w:rsid w:val="51713037"/>
    <w:rsid w:val="51874608"/>
    <w:rsid w:val="51F85506"/>
    <w:rsid w:val="520C2D5F"/>
    <w:rsid w:val="529214B7"/>
    <w:rsid w:val="52B21B59"/>
    <w:rsid w:val="5354676C"/>
    <w:rsid w:val="538E6122"/>
    <w:rsid w:val="5391176E"/>
    <w:rsid w:val="53937294"/>
    <w:rsid w:val="539A6875"/>
    <w:rsid w:val="53A96AB8"/>
    <w:rsid w:val="53B042EA"/>
    <w:rsid w:val="53B13BBE"/>
    <w:rsid w:val="53D37FD9"/>
    <w:rsid w:val="53D855EF"/>
    <w:rsid w:val="540E1011"/>
    <w:rsid w:val="543640C4"/>
    <w:rsid w:val="545E3D46"/>
    <w:rsid w:val="547C3014"/>
    <w:rsid w:val="548B2661"/>
    <w:rsid w:val="54996B2C"/>
    <w:rsid w:val="54A84FC1"/>
    <w:rsid w:val="54C142D5"/>
    <w:rsid w:val="55006BAB"/>
    <w:rsid w:val="55230AEC"/>
    <w:rsid w:val="55346855"/>
    <w:rsid w:val="55A57753"/>
    <w:rsid w:val="55B81234"/>
    <w:rsid w:val="56156687"/>
    <w:rsid w:val="56332FB1"/>
    <w:rsid w:val="56440D1A"/>
    <w:rsid w:val="569C0B56"/>
    <w:rsid w:val="57064221"/>
    <w:rsid w:val="575651A9"/>
    <w:rsid w:val="57AE0B41"/>
    <w:rsid w:val="57AE6D93"/>
    <w:rsid w:val="57B819BF"/>
    <w:rsid w:val="5814296E"/>
    <w:rsid w:val="5870229A"/>
    <w:rsid w:val="5889510A"/>
    <w:rsid w:val="589D660D"/>
    <w:rsid w:val="589F0489"/>
    <w:rsid w:val="58A261CC"/>
    <w:rsid w:val="59050C34"/>
    <w:rsid w:val="5906675A"/>
    <w:rsid w:val="591E5852"/>
    <w:rsid w:val="597162CA"/>
    <w:rsid w:val="59D625D1"/>
    <w:rsid w:val="59F34F31"/>
    <w:rsid w:val="5A6000EC"/>
    <w:rsid w:val="5A8E4C59"/>
    <w:rsid w:val="5ABA77FD"/>
    <w:rsid w:val="5ADC59C5"/>
    <w:rsid w:val="5B411CCC"/>
    <w:rsid w:val="5BB71F8E"/>
    <w:rsid w:val="5BCF552A"/>
    <w:rsid w:val="5BD62414"/>
    <w:rsid w:val="5BE508A9"/>
    <w:rsid w:val="5C6519EA"/>
    <w:rsid w:val="5CAA564F"/>
    <w:rsid w:val="5CAC586B"/>
    <w:rsid w:val="5CC654BC"/>
    <w:rsid w:val="5CD10E2D"/>
    <w:rsid w:val="5CDF179C"/>
    <w:rsid w:val="5D072AA1"/>
    <w:rsid w:val="5D2378DB"/>
    <w:rsid w:val="5D891708"/>
    <w:rsid w:val="5DA0717E"/>
    <w:rsid w:val="5DB04EE7"/>
    <w:rsid w:val="5DE057CC"/>
    <w:rsid w:val="5DE3182F"/>
    <w:rsid w:val="5DF94AE0"/>
    <w:rsid w:val="5E345B18"/>
    <w:rsid w:val="5E4775F9"/>
    <w:rsid w:val="5E8B2D0C"/>
    <w:rsid w:val="5EAA7B88"/>
    <w:rsid w:val="5EAC7460"/>
    <w:rsid w:val="5EBA601D"/>
    <w:rsid w:val="5ECE1AC8"/>
    <w:rsid w:val="5ECE5416"/>
    <w:rsid w:val="5EF808F3"/>
    <w:rsid w:val="5FA171DD"/>
    <w:rsid w:val="5FF8656B"/>
    <w:rsid w:val="5FFA069B"/>
    <w:rsid w:val="6008725C"/>
    <w:rsid w:val="60123C37"/>
    <w:rsid w:val="601B6F8F"/>
    <w:rsid w:val="60251BBC"/>
    <w:rsid w:val="602776E2"/>
    <w:rsid w:val="60911000"/>
    <w:rsid w:val="60A52CFD"/>
    <w:rsid w:val="60A56859"/>
    <w:rsid w:val="60B62814"/>
    <w:rsid w:val="60D333C6"/>
    <w:rsid w:val="60EA0710"/>
    <w:rsid w:val="610712C2"/>
    <w:rsid w:val="616B35FF"/>
    <w:rsid w:val="61730705"/>
    <w:rsid w:val="61734BA9"/>
    <w:rsid w:val="617A7CE6"/>
    <w:rsid w:val="618741B1"/>
    <w:rsid w:val="619743F4"/>
    <w:rsid w:val="61A905CB"/>
    <w:rsid w:val="61AD1E69"/>
    <w:rsid w:val="62173786"/>
    <w:rsid w:val="62255EA3"/>
    <w:rsid w:val="622639C9"/>
    <w:rsid w:val="624502F4"/>
    <w:rsid w:val="62512CDA"/>
    <w:rsid w:val="626C278F"/>
    <w:rsid w:val="627B5AC3"/>
    <w:rsid w:val="627C183B"/>
    <w:rsid w:val="62943029"/>
    <w:rsid w:val="62A82630"/>
    <w:rsid w:val="63051831"/>
    <w:rsid w:val="6320666B"/>
    <w:rsid w:val="6331762E"/>
    <w:rsid w:val="63512CC8"/>
    <w:rsid w:val="635B7DDD"/>
    <w:rsid w:val="637A3FCD"/>
    <w:rsid w:val="63BC18CF"/>
    <w:rsid w:val="64047D3A"/>
    <w:rsid w:val="64065861"/>
    <w:rsid w:val="64267CB1"/>
    <w:rsid w:val="642D103F"/>
    <w:rsid w:val="643D7A05"/>
    <w:rsid w:val="6449399F"/>
    <w:rsid w:val="6477675E"/>
    <w:rsid w:val="647A1DAB"/>
    <w:rsid w:val="647E7AED"/>
    <w:rsid w:val="648B3FB8"/>
    <w:rsid w:val="649C7F73"/>
    <w:rsid w:val="64D63485"/>
    <w:rsid w:val="64FE478A"/>
    <w:rsid w:val="651E6BDA"/>
    <w:rsid w:val="653B778C"/>
    <w:rsid w:val="6545060B"/>
    <w:rsid w:val="655F16CC"/>
    <w:rsid w:val="65660CAD"/>
    <w:rsid w:val="659D0447"/>
    <w:rsid w:val="66157FDD"/>
    <w:rsid w:val="661F2C0A"/>
    <w:rsid w:val="6623246D"/>
    <w:rsid w:val="664F1741"/>
    <w:rsid w:val="66707909"/>
    <w:rsid w:val="66756CCD"/>
    <w:rsid w:val="6683763C"/>
    <w:rsid w:val="66A42B43"/>
    <w:rsid w:val="66C51A03"/>
    <w:rsid w:val="66DB4D83"/>
    <w:rsid w:val="67395F4D"/>
    <w:rsid w:val="675B4115"/>
    <w:rsid w:val="678A67A9"/>
    <w:rsid w:val="678E0047"/>
    <w:rsid w:val="67915D89"/>
    <w:rsid w:val="67AE2497"/>
    <w:rsid w:val="67C43A69"/>
    <w:rsid w:val="67DA6442"/>
    <w:rsid w:val="67E660D5"/>
    <w:rsid w:val="680B5B3B"/>
    <w:rsid w:val="68B57855"/>
    <w:rsid w:val="68B910F3"/>
    <w:rsid w:val="68C1444C"/>
    <w:rsid w:val="692073C4"/>
    <w:rsid w:val="69270753"/>
    <w:rsid w:val="694110E9"/>
    <w:rsid w:val="695D23C7"/>
    <w:rsid w:val="695E1C9B"/>
    <w:rsid w:val="69670B4F"/>
    <w:rsid w:val="696A0640"/>
    <w:rsid w:val="69951B60"/>
    <w:rsid w:val="6A0E546F"/>
    <w:rsid w:val="6A2E3D63"/>
    <w:rsid w:val="6A3273AF"/>
    <w:rsid w:val="6A3D7B02"/>
    <w:rsid w:val="6A576E16"/>
    <w:rsid w:val="6A617C95"/>
    <w:rsid w:val="6A8614A9"/>
    <w:rsid w:val="6A86594D"/>
    <w:rsid w:val="6AAD6A36"/>
    <w:rsid w:val="6AB37DC4"/>
    <w:rsid w:val="6AB778B5"/>
    <w:rsid w:val="6AF26B3F"/>
    <w:rsid w:val="6B0655A6"/>
    <w:rsid w:val="6B1E16E2"/>
    <w:rsid w:val="6B4C26F3"/>
    <w:rsid w:val="6B7B2FD8"/>
    <w:rsid w:val="6BBB5183"/>
    <w:rsid w:val="6BD12BF8"/>
    <w:rsid w:val="6BF32B6E"/>
    <w:rsid w:val="6C0F54CE"/>
    <w:rsid w:val="6CC664D5"/>
    <w:rsid w:val="6CC83FFB"/>
    <w:rsid w:val="6CD96208"/>
    <w:rsid w:val="6CFD33D3"/>
    <w:rsid w:val="6D01750D"/>
    <w:rsid w:val="6D033285"/>
    <w:rsid w:val="6D035033"/>
    <w:rsid w:val="6D396CA7"/>
    <w:rsid w:val="6D505D9E"/>
    <w:rsid w:val="6D736E23"/>
    <w:rsid w:val="6D9B526C"/>
    <w:rsid w:val="6DC36570"/>
    <w:rsid w:val="6DF40E20"/>
    <w:rsid w:val="6E31797E"/>
    <w:rsid w:val="6E891568"/>
    <w:rsid w:val="6E8C2E06"/>
    <w:rsid w:val="6EA6211A"/>
    <w:rsid w:val="6ED8604B"/>
    <w:rsid w:val="6EE60768"/>
    <w:rsid w:val="6F082DD5"/>
    <w:rsid w:val="6F190B3E"/>
    <w:rsid w:val="6F3C2A7E"/>
    <w:rsid w:val="6F4436E1"/>
    <w:rsid w:val="6F743FC6"/>
    <w:rsid w:val="6F745D74"/>
    <w:rsid w:val="6F7B5355"/>
    <w:rsid w:val="6F8D6E36"/>
    <w:rsid w:val="6F9E1043"/>
    <w:rsid w:val="6FC22F83"/>
    <w:rsid w:val="6FF9096F"/>
    <w:rsid w:val="7003534A"/>
    <w:rsid w:val="703B2D36"/>
    <w:rsid w:val="708A15C7"/>
    <w:rsid w:val="70904E30"/>
    <w:rsid w:val="70CF2B23"/>
    <w:rsid w:val="70D171F6"/>
    <w:rsid w:val="70DD5B9B"/>
    <w:rsid w:val="712612F0"/>
    <w:rsid w:val="7148570A"/>
    <w:rsid w:val="716B764B"/>
    <w:rsid w:val="718844D0"/>
    <w:rsid w:val="71924BD7"/>
    <w:rsid w:val="71AA1F21"/>
    <w:rsid w:val="71DC5E53"/>
    <w:rsid w:val="71E511AB"/>
    <w:rsid w:val="72086C48"/>
    <w:rsid w:val="72435ED2"/>
    <w:rsid w:val="726E11A1"/>
    <w:rsid w:val="72FC4E5E"/>
    <w:rsid w:val="72FC67AC"/>
    <w:rsid w:val="731004AA"/>
    <w:rsid w:val="7318735E"/>
    <w:rsid w:val="73214465"/>
    <w:rsid w:val="733F2B3D"/>
    <w:rsid w:val="73532145"/>
    <w:rsid w:val="73683E42"/>
    <w:rsid w:val="7375030D"/>
    <w:rsid w:val="737E18B7"/>
    <w:rsid w:val="739E5AB6"/>
    <w:rsid w:val="73B452D9"/>
    <w:rsid w:val="73B70925"/>
    <w:rsid w:val="73EF00BF"/>
    <w:rsid w:val="73F12089"/>
    <w:rsid w:val="740F0761"/>
    <w:rsid w:val="741E2752"/>
    <w:rsid w:val="74392BBE"/>
    <w:rsid w:val="74624D35"/>
    <w:rsid w:val="746960C4"/>
    <w:rsid w:val="748C3B60"/>
    <w:rsid w:val="74BA06CD"/>
    <w:rsid w:val="74E474F8"/>
    <w:rsid w:val="751A753E"/>
    <w:rsid w:val="752D5343"/>
    <w:rsid w:val="7530098F"/>
    <w:rsid w:val="754E52B9"/>
    <w:rsid w:val="75CB690A"/>
    <w:rsid w:val="75DE663D"/>
    <w:rsid w:val="75E83018"/>
    <w:rsid w:val="76397D18"/>
    <w:rsid w:val="76634D94"/>
    <w:rsid w:val="767D1282"/>
    <w:rsid w:val="767E1BCE"/>
    <w:rsid w:val="768371E5"/>
    <w:rsid w:val="76B33626"/>
    <w:rsid w:val="76BD44A5"/>
    <w:rsid w:val="76CD220E"/>
    <w:rsid w:val="771D4F43"/>
    <w:rsid w:val="772207AC"/>
    <w:rsid w:val="77462317"/>
    <w:rsid w:val="77495D38"/>
    <w:rsid w:val="775070C7"/>
    <w:rsid w:val="77A92C7B"/>
    <w:rsid w:val="77F57C6E"/>
    <w:rsid w:val="78236589"/>
    <w:rsid w:val="78A7540C"/>
    <w:rsid w:val="78DE6954"/>
    <w:rsid w:val="78E33F6B"/>
    <w:rsid w:val="78FB5758"/>
    <w:rsid w:val="79020895"/>
    <w:rsid w:val="791E4FA3"/>
    <w:rsid w:val="79226841"/>
    <w:rsid w:val="79295E21"/>
    <w:rsid w:val="79707849"/>
    <w:rsid w:val="79825532"/>
    <w:rsid w:val="798D5E3F"/>
    <w:rsid w:val="79955265"/>
    <w:rsid w:val="79A100AE"/>
    <w:rsid w:val="79B17BC5"/>
    <w:rsid w:val="79DF4732"/>
    <w:rsid w:val="7A1969A8"/>
    <w:rsid w:val="7A2F59C3"/>
    <w:rsid w:val="7A50285F"/>
    <w:rsid w:val="7A523156"/>
    <w:rsid w:val="7A635363"/>
    <w:rsid w:val="7A7E219D"/>
    <w:rsid w:val="7AAA2F92"/>
    <w:rsid w:val="7AB45BBF"/>
    <w:rsid w:val="7B51340D"/>
    <w:rsid w:val="7B711D02"/>
    <w:rsid w:val="7B772C7A"/>
    <w:rsid w:val="7B8E4662"/>
    <w:rsid w:val="7BBC2F7D"/>
    <w:rsid w:val="7BBD6CF5"/>
    <w:rsid w:val="7BFA3AA5"/>
    <w:rsid w:val="7BFF49D1"/>
    <w:rsid w:val="7C0861C2"/>
    <w:rsid w:val="7C1F52BA"/>
    <w:rsid w:val="7C3575AE"/>
    <w:rsid w:val="7C5036C5"/>
    <w:rsid w:val="7D562F5D"/>
    <w:rsid w:val="7D625DA6"/>
    <w:rsid w:val="7D755AD9"/>
    <w:rsid w:val="7DCF4ABD"/>
    <w:rsid w:val="7E3314F0"/>
    <w:rsid w:val="7E3808B5"/>
    <w:rsid w:val="7E927FC5"/>
    <w:rsid w:val="7F2F7F0A"/>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qFormat/>
    <w:uiPriority w:val="9"/>
    <w:rPr>
      <w:rFonts w:ascii="@仿宋_GB2312" w:hAnsi="@仿宋_GB2312" w:eastAsia="@仿宋_GB2312" w:cs="@仿宋_GB2312"/>
      <w:b/>
      <w:bCs/>
      <w:kern w:val="2"/>
      <w:sz w:val="32"/>
      <w:szCs w:val="32"/>
    </w:rPr>
  </w:style>
  <w:style w:type="character" w:customStyle="1" w:styleId="27">
    <w:name w:val="status"/>
    <w:basedOn w:val="13"/>
    <w:qFormat/>
    <w:uiPriority w:val="0"/>
    <w:rPr>
      <w:color w:val="0776DD"/>
    </w:rPr>
  </w:style>
  <w:style w:type="character" w:customStyle="1" w:styleId="28">
    <w:name w:val="time"/>
    <w:basedOn w:val="13"/>
    <w:qFormat/>
    <w:uiPriority w:val="0"/>
  </w:style>
  <w:style w:type="character" w:customStyle="1" w:styleId="29">
    <w:name w:val="font41"/>
    <w:basedOn w:val="13"/>
    <w:qFormat/>
    <w:uiPriority w:val="0"/>
    <w:rPr>
      <w:rFonts w:hint="eastAsia" w:ascii="宋体" w:hAnsi="宋体" w:eastAsia="宋体" w:cs="宋体"/>
      <w:b/>
      <w:bCs/>
      <w:color w:val="000000"/>
      <w:sz w:val="18"/>
      <w:szCs w:val="18"/>
      <w:u w:val="none"/>
    </w:rPr>
  </w:style>
  <w:style w:type="character" w:customStyle="1" w:styleId="30">
    <w:name w:val="font5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Pages>
  <Words>3410</Words>
  <Characters>3602</Characters>
  <Lines>33</Lines>
  <Paragraphs>9</Paragraphs>
  <TotalTime>6</TotalTime>
  <ScaleCrop>false</ScaleCrop>
  <LinksUpToDate>false</LinksUpToDate>
  <CharactersWithSpaces>4480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2023-11-09T10:33:44Z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ED841F7AE8CA44A4B72FABD7DC9C490B_12</vt:lpwstr>
  </property>
</Properties>
</file>