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keepNext/>
        <w:keepLines/>
        <w:spacing w:before="260" w:after="260" w:line="416" w:lineRule="auto"/>
        <w:jc w:val="center"/>
        <w:outlineLvl w:val="2"/>
        <w:rPr>
          <w:rFonts w:ascii="宋体" w:hAnsi="宋体" w:eastAsia="宋体" w:cs="宋体"/>
          <w:b/>
          <w:bCs/>
          <w:sz w:val="48"/>
          <w:szCs w:val="48"/>
        </w:rPr>
      </w:pPr>
      <w:r>
        <w:rPr>
          <w:rFonts w:hint="eastAsia" w:ascii="宋体" w:hAnsi="宋体" w:eastAsia="宋体" w:cs="宋体"/>
          <w:b/>
          <w:bCs/>
          <w:kern w:val="0"/>
          <w:sz w:val="48"/>
          <w:szCs w:val="48"/>
        </w:rPr>
        <w:t>安徽百大农产品检测科技中心有限责任公司</w:t>
      </w:r>
    </w:p>
    <w:p>
      <w:pPr>
        <w:tabs>
          <w:tab w:val="left" w:pos="315"/>
          <w:tab w:val="left" w:pos="8820"/>
        </w:tabs>
        <w:spacing w:beforeLines="100" w:afterLines="50" w:line="500" w:lineRule="exact"/>
        <w:ind w:right="267" w:rightChars="127"/>
        <w:jc w:val="center"/>
        <w:rPr>
          <w:rFonts w:ascii="宋体" w:hAnsi="宋体" w:eastAsia="宋体" w:cs="@仿宋_GB2312"/>
          <w:b/>
          <w:bCs/>
          <w:sz w:val="48"/>
          <w:szCs w:val="48"/>
        </w:rPr>
      </w:pPr>
      <w:bookmarkStart w:id="0" w:name="_Hlk9544796"/>
    </w:p>
    <w:p>
      <w:pPr>
        <w:tabs>
          <w:tab w:val="left" w:pos="315"/>
          <w:tab w:val="left" w:pos="8820"/>
        </w:tabs>
        <w:spacing w:beforeLines="100" w:afterLines="50" w:line="500" w:lineRule="exact"/>
        <w:ind w:right="267" w:rightChars="127"/>
        <w:jc w:val="center"/>
        <w:rPr>
          <w:rFonts w:ascii="宋体" w:hAnsi="宋体" w:eastAsia="宋体" w:cs="@仿宋_GB2312"/>
          <w:b/>
          <w:bCs/>
          <w:sz w:val="48"/>
          <w:szCs w:val="48"/>
          <w:u w:val="single"/>
        </w:rPr>
      </w:pPr>
      <w:r>
        <w:rPr>
          <w:rFonts w:hint="eastAsia" w:ascii="宋体" w:hAnsi="宋体" w:eastAsia="宋体" w:cs="@仿宋_GB2312"/>
          <w:b/>
          <w:bCs/>
          <w:sz w:val="48"/>
          <w:szCs w:val="48"/>
        </w:rPr>
        <w:t>实验室检测试剂采购项目</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编号：2023BDJTHW00047</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r>
        <w:rPr>
          <w:rFonts w:hint="eastAsia" w:ascii="宋体" w:hAnsi="宋体" w:eastAsia="宋体" w:cs="@仿宋_GB2312"/>
          <w:sz w:val="28"/>
          <w:szCs w:val="28"/>
        </w:rPr>
        <w:t>2023年</w:t>
      </w:r>
      <w:r>
        <w:rPr>
          <w:rFonts w:hint="eastAsia" w:ascii="宋体" w:hAnsi="宋体" w:eastAsia="宋体" w:cs="@仿宋_GB2312"/>
          <w:sz w:val="28"/>
          <w:szCs w:val="28"/>
          <w:u w:val="single"/>
        </w:rPr>
        <w:t>10</w:t>
      </w:r>
      <w:r>
        <w:rPr>
          <w:rFonts w:hint="eastAsia" w:ascii="宋体" w:hAnsi="宋体" w:eastAsia="宋体" w:cs="@仿宋_GB2312"/>
          <w:sz w:val="28"/>
          <w:szCs w:val="28"/>
        </w:rPr>
        <w:t>月</w:t>
      </w:r>
      <w:r>
        <w:rPr>
          <w:rFonts w:ascii="宋体" w:hAnsi="宋体" w:eastAsia="宋体" w:cs="@仿宋_GB2312"/>
          <w:sz w:val="28"/>
          <w:szCs w:val="28"/>
        </w:rPr>
        <w:br w:type="page"/>
      </w:r>
    </w:p>
    <w:p>
      <w:pPr>
        <w:spacing w:line="240" w:lineRule="exact"/>
        <w:jc w:val="center"/>
        <w:outlineLvl w:val="0"/>
        <w:rPr>
          <w:rFonts w:ascii="宋体" w:hAnsi="宋体" w:eastAsia="宋体" w:cs="@仿宋_GB2312"/>
          <w:b/>
          <w:sz w:val="28"/>
          <w:szCs w:val="20"/>
        </w:rPr>
      </w:pPr>
      <w:bookmarkStart w:id="1" w:name="_Toc2972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spacing w:line="360" w:lineRule="auto"/>
        <w:ind w:firstLine="435"/>
        <w:outlineLvl w:val="1"/>
        <w:rPr>
          <w:rFonts w:ascii="宋体" w:hAnsi="宋体" w:eastAsia="宋体" w:cs="@仿宋_GB2312"/>
          <w:b/>
          <w:bCs/>
          <w:sz w:val="24"/>
          <w:szCs w:val="18"/>
          <w:u w:val="none"/>
        </w:rPr>
      </w:pPr>
      <w:r>
        <w:rPr>
          <w:rFonts w:hint="eastAsia" w:ascii="宋体" w:hAnsi="宋体" w:eastAsia="宋体" w:cs="宋体"/>
          <w:spacing w:val="-4"/>
          <w:kern w:val="0"/>
          <w:sz w:val="24"/>
          <w:szCs w:val="20"/>
          <w:u w:val="none"/>
        </w:rPr>
        <w:t>安徽百大农产品检测科技中心有限责任公司（以下简称：百大检测公司）现对实验室检测试剂项目进行</w:t>
      </w:r>
      <w:r>
        <w:rPr>
          <w:rFonts w:hint="eastAsia" w:ascii="宋体" w:hAnsi="宋体" w:eastAsia="宋体" w:cs="宋体"/>
          <w:kern w:val="0"/>
          <w:sz w:val="24"/>
          <w:szCs w:val="20"/>
          <w:u w:val="none"/>
        </w:rPr>
        <w:t>竞争性报价，诚邀符合要求的供应商</w:t>
      </w:r>
      <w:r>
        <w:rPr>
          <w:rFonts w:hint="eastAsia" w:ascii="宋体" w:hAnsi="宋体" w:eastAsia="宋体" w:cs="@仿宋_GB2312"/>
          <w:sz w:val="24"/>
          <w:szCs w:val="20"/>
          <w:u w:val="none"/>
        </w:rPr>
        <w:t>参加报价</w:t>
      </w:r>
      <w:r>
        <w:rPr>
          <w:rFonts w:hint="eastAsia" w:ascii="宋体" w:hAnsi="宋体" w:eastAsia="宋体" w:cs="宋体"/>
          <w:kern w:val="0"/>
          <w:sz w:val="24"/>
          <w:szCs w:val="20"/>
          <w:u w:val="none"/>
        </w:rPr>
        <w:t>。</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一、项目名称及内容</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1.项目名称：百大检测公司实验室检测试剂采购项目（</w:t>
      </w:r>
      <w:r>
        <w:rPr>
          <w:rFonts w:hint="eastAsia" w:ascii="宋体" w:hAnsi="宋体" w:eastAsia="宋体" w:cs="@仿宋_GB2312"/>
          <w:color w:val="000000"/>
          <w:sz w:val="24"/>
        </w:rPr>
        <w:t>项目编号：</w:t>
      </w:r>
      <w:r>
        <w:rPr>
          <w:rFonts w:hint="eastAsia" w:ascii="宋体" w:hAnsi="宋体" w:eastAsia="宋体" w:cs="@仿宋_GB2312"/>
          <w:sz w:val="24"/>
        </w:rPr>
        <w:t>2023BDJTHW00047）</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2.项目地点：合肥市瑶海区钟油坊路与和平路交口周谷堆行政办公楼5楼</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3.项目概况：百大检测公司实验室快速检测试剂</w:t>
      </w:r>
      <w:r>
        <w:rPr>
          <w:rFonts w:hint="eastAsia" w:ascii="宋体" w:hAnsi="宋体" w:eastAsia="宋体" w:cs="宋体"/>
          <w:kern w:val="0"/>
          <w:sz w:val="24"/>
        </w:rPr>
        <w:t>，详见第三章《采购需求》</w:t>
      </w:r>
      <w:r>
        <w:rPr>
          <w:rFonts w:hint="eastAsia" w:ascii="宋体" w:hAnsi="宋体" w:eastAsia="宋体" w:cs="@仿宋_GB2312"/>
          <w:sz w:val="24"/>
        </w:rPr>
        <w:t>。</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4.项目预算：</w:t>
      </w:r>
      <w:r>
        <w:rPr>
          <w:rFonts w:hint="eastAsia" w:ascii="宋体" w:hAnsi="宋体" w:eastAsia="宋体" w:cs="宋体"/>
          <w:kern w:val="0"/>
          <w:sz w:val="24"/>
        </w:rPr>
        <w:t>22.96万元</w:t>
      </w:r>
    </w:p>
    <w:p>
      <w:pPr>
        <w:spacing w:line="500" w:lineRule="exact"/>
        <w:ind w:firstLine="435"/>
        <w:outlineLvl w:val="1"/>
        <w:rPr>
          <w:rFonts w:ascii="宋体" w:hAnsi="宋体" w:eastAsia="宋体" w:cs="@仿宋_GB2312"/>
          <w:b/>
          <w:bCs/>
          <w:color w:val="4472C4"/>
          <w:sz w:val="24"/>
        </w:rPr>
      </w:pPr>
      <w:r>
        <w:rPr>
          <w:rFonts w:hint="eastAsia" w:ascii="宋体" w:hAnsi="宋体" w:eastAsia="宋体" w:cs="@仿宋_GB2312"/>
          <w:b/>
          <w:bCs/>
          <w:sz w:val="24"/>
        </w:rPr>
        <w:t>二</w:t>
      </w:r>
      <w:r>
        <w:rPr>
          <w:rFonts w:hint="eastAsia" w:ascii="宋体" w:hAnsi="宋体" w:eastAsia="宋体" w:cs="@仿宋_GB2312"/>
          <w:b/>
          <w:sz w:val="24"/>
        </w:rPr>
        <w:t>、</w:t>
      </w:r>
      <w:r>
        <w:rPr>
          <w:rFonts w:hint="eastAsia" w:ascii="宋体" w:hAnsi="宋体" w:eastAsia="宋体" w:cs="@仿宋_GB2312"/>
          <w:b/>
          <w:bCs/>
          <w:sz w:val="24"/>
        </w:rPr>
        <w:t>供应商要求</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仿宋_GB2312"/>
          <w:color w:val="000000"/>
          <w:sz w:val="24"/>
          <w:shd w:val="clear" w:color="auto" w:fill="FFFFFF"/>
        </w:rPr>
        <w:t>。</w:t>
      </w:r>
    </w:p>
    <w:p>
      <w:pPr>
        <w:widowControl/>
        <w:spacing w:line="5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仿宋_GB2312"/>
          <w:color w:val="000000"/>
          <w:sz w:val="24"/>
          <w:szCs w:val="20"/>
        </w:rPr>
        <w:t>从事实验室设备类生产销售或代理销售，</w:t>
      </w:r>
      <w:r>
        <w:rPr>
          <w:rFonts w:ascii="宋体" w:hAnsi="宋体"/>
          <w:color w:val="000000"/>
          <w:kern w:val="0"/>
          <w:sz w:val="24"/>
        </w:rPr>
        <w:t>提供一份同类项目供货业绩</w:t>
      </w:r>
      <w:r>
        <w:rPr>
          <w:rFonts w:hint="eastAsia" w:ascii="宋体" w:hAnsi="宋体"/>
          <w:color w:val="000000"/>
          <w:kern w:val="0"/>
          <w:sz w:val="24"/>
        </w:rPr>
        <w:t>证明</w:t>
      </w:r>
      <w:r>
        <w:rPr>
          <w:rFonts w:hint="eastAsia" w:ascii="宋体" w:hAnsi="宋体" w:eastAsia="宋体" w:cs="@仿宋_GB2312"/>
          <w:color w:val="000000"/>
          <w:sz w:val="24"/>
          <w:szCs w:val="20"/>
        </w:rPr>
        <w:t>。</w:t>
      </w:r>
    </w:p>
    <w:p>
      <w:pPr>
        <w:widowControl/>
        <w:spacing w:line="500" w:lineRule="exact"/>
        <w:ind w:firstLine="480" w:firstLineChars="200"/>
        <w:jc w:val="left"/>
        <w:rPr>
          <w:rFonts w:ascii="宋体" w:hAnsi="宋体" w:eastAsia="宋体" w:cs="宋体"/>
          <w:kern w:val="0"/>
          <w:sz w:val="24"/>
          <w:highlight w:val="yellow"/>
        </w:rPr>
      </w:pPr>
      <w:r>
        <w:rPr>
          <w:rFonts w:hint="eastAsia" w:ascii="宋体" w:hAnsi="宋体" w:eastAsia="宋体" w:cs="@仿宋_GB2312"/>
          <w:sz w:val="24"/>
        </w:rPr>
        <w:t>3.供应商</w:t>
      </w:r>
      <w:r>
        <w:rPr>
          <w:rFonts w:ascii="宋体" w:hAnsi="宋体" w:eastAsia="宋体" w:cs="@仿宋_GB2312"/>
          <w:sz w:val="24"/>
        </w:rPr>
        <w:t>须符合下列</w:t>
      </w:r>
      <w:r>
        <w:rPr>
          <w:rFonts w:hint="eastAsia" w:ascii="宋体" w:hAnsi="宋体" w:eastAsia="宋体" w:cs="@仿宋_GB2312"/>
          <w:sz w:val="24"/>
        </w:rPr>
        <w:t>情形之一</w:t>
      </w:r>
      <w:r>
        <w:rPr>
          <w:rFonts w:ascii="宋体" w:hAnsi="宋体" w:eastAsia="宋体" w:cs="@仿宋_GB2312"/>
          <w:sz w:val="24"/>
        </w:rPr>
        <w:t>（以</w:t>
      </w:r>
      <w:r>
        <w:rPr>
          <w:rFonts w:hint="eastAsia" w:ascii="宋体" w:hAnsi="宋体" w:eastAsia="宋体" w:cs="@仿宋_GB2312"/>
          <w:sz w:val="24"/>
        </w:rPr>
        <w:t>评审当日现场</w:t>
      </w:r>
      <w:r>
        <w:rPr>
          <w:rFonts w:ascii="宋体" w:hAnsi="宋体" w:eastAsia="宋体" w:cs="@仿宋_GB2312"/>
          <w:sz w:val="24"/>
        </w:rPr>
        <w:t>在“安徽合肥公共资源交易中心”网站http://ggzy.hefei.gov.cn/pgt/exposureDesk.html查询信息为准</w:t>
      </w:r>
      <w:r>
        <w:rPr>
          <w:rFonts w:hint="eastAsia" w:ascii="宋体" w:hAnsi="宋体" w:eastAsia="宋体" w:cs="@仿宋_GB2312"/>
          <w:sz w:val="24"/>
        </w:rPr>
        <w:t>。如网站未收录被查询企业信息视为不存在以下不良行为记录。</w:t>
      </w:r>
      <w:r>
        <w:rPr>
          <w:rFonts w:ascii="宋体" w:hAnsi="宋体" w:eastAsia="宋体" w:cs="@仿宋_GB2312"/>
          <w:sz w:val="24"/>
        </w:rPr>
        <w:t>）：</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3.1评审</w:t>
      </w:r>
      <w:r>
        <w:rPr>
          <w:rFonts w:ascii="宋体" w:hAnsi="宋体" w:eastAsia="宋体" w:cs="@仿宋_GB2312"/>
          <w:sz w:val="24"/>
        </w:rPr>
        <w:t>日前两年内未被合肥市及其所辖县（市）公共资源交易监督管理局记不良行为记录或记不良行为记录累计未满10分的。 </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3.2</w:t>
      </w:r>
      <w:r>
        <w:rPr>
          <w:rFonts w:ascii="宋体" w:hAnsi="宋体" w:eastAsia="宋体" w:cs="@仿宋_GB2312"/>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eastAsia="宋体" w:cs="宋体"/>
          <w:bCs/>
          <w:sz w:val="24"/>
        </w:rPr>
      </w:pPr>
      <w:r>
        <w:rPr>
          <w:rFonts w:hint="eastAsia" w:ascii="宋体" w:hAnsi="宋体" w:eastAsia="宋体" w:cs="@仿宋_GB2312"/>
          <w:sz w:val="24"/>
        </w:rPr>
        <w:t>3.4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spacing w:line="500" w:lineRule="exact"/>
        <w:rPr>
          <w:rFonts w:ascii="宋体" w:hAnsi="宋体" w:eastAsia="宋体" w:cs="@仿宋_GB2312"/>
          <w:kern w:val="0"/>
          <w:sz w:val="24"/>
        </w:rPr>
      </w:pPr>
      <w:r>
        <w:rPr>
          <w:rFonts w:hint="eastAsia" w:ascii="宋体" w:hAnsi="宋体" w:eastAsia="宋体" w:cs="宋体"/>
          <w:bCs/>
          <w:sz w:val="24"/>
        </w:rPr>
        <w:t xml:space="preserve">    4.</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spacing w:line="500" w:lineRule="exact"/>
        <w:ind w:firstLine="435"/>
        <w:rPr>
          <w:rFonts w:ascii="宋体" w:hAnsi="宋体" w:eastAsia="宋体" w:cs="@仿宋_GB2312"/>
          <w:sz w:val="24"/>
        </w:rPr>
      </w:pPr>
      <w:r>
        <w:rPr>
          <w:rFonts w:hint="eastAsia" w:ascii="宋体" w:hAnsi="宋体" w:eastAsia="宋体" w:cs="宋体"/>
          <w:bCs/>
          <w:sz w:val="24"/>
        </w:rPr>
        <w:t>5.本项目不接受联合体投标。</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获取时间：2023年</w:t>
      </w:r>
      <w:r>
        <w:rPr>
          <w:rFonts w:hint="eastAsia" w:ascii="宋体" w:hAnsi="宋体" w:eastAsia="宋体" w:cs="@仿宋_GB2312"/>
          <w:sz w:val="24"/>
          <w:lang w:val="en-US" w:eastAsia="zh-CN"/>
        </w:rPr>
        <w:t>10</w:t>
      </w:r>
      <w:r>
        <w:rPr>
          <w:rFonts w:hint="eastAsia" w:ascii="宋体" w:hAnsi="宋体" w:eastAsia="宋体" w:cs="@仿宋_GB2312"/>
          <w:sz w:val="24"/>
        </w:rPr>
        <w:t>月</w:t>
      </w:r>
      <w:r>
        <w:rPr>
          <w:rFonts w:hint="eastAsia" w:ascii="宋体" w:hAnsi="宋体" w:cs="@仿宋_GB2312"/>
          <w:sz w:val="24"/>
          <w:lang w:val="en-US" w:eastAsia="zh-CN"/>
        </w:rPr>
        <w:t>20</w:t>
      </w:r>
      <w:bookmarkStart w:id="13" w:name="_GoBack"/>
      <w:bookmarkEnd w:id="13"/>
      <w:r>
        <w:rPr>
          <w:rFonts w:hint="eastAsia" w:ascii="宋体" w:hAnsi="宋体" w:eastAsia="宋体" w:cs="@仿宋_GB2312"/>
          <w:sz w:val="24"/>
        </w:rPr>
        <w:t>日至2023年</w:t>
      </w:r>
      <w:r>
        <w:rPr>
          <w:rFonts w:hint="eastAsia" w:ascii="宋体" w:hAnsi="宋体" w:eastAsia="宋体" w:cs="@仿宋_GB2312"/>
          <w:sz w:val="24"/>
          <w:lang w:val="en-US" w:eastAsia="zh-CN"/>
        </w:rPr>
        <w:t>10</w:t>
      </w:r>
      <w:r>
        <w:rPr>
          <w:rFonts w:hint="eastAsia" w:ascii="宋体" w:hAnsi="宋体" w:eastAsia="宋体" w:cs="@仿宋_GB2312"/>
          <w:sz w:val="24"/>
        </w:rPr>
        <w:t>月</w:t>
      </w:r>
      <w:r>
        <w:rPr>
          <w:rFonts w:hint="eastAsia" w:ascii="宋体" w:hAnsi="宋体" w:eastAsia="宋体" w:cs="@仿宋_GB2312"/>
          <w:sz w:val="24"/>
          <w:lang w:val="en-US" w:eastAsia="zh-CN"/>
        </w:rPr>
        <w:t>29</w:t>
      </w:r>
      <w:r>
        <w:rPr>
          <w:rFonts w:hint="eastAsia" w:ascii="宋体" w:hAnsi="宋体" w:eastAsia="宋体" w:cs="@仿宋_GB2312"/>
          <w:sz w:val="24"/>
        </w:rPr>
        <w:t xml:space="preserve">日 </w:t>
      </w:r>
    </w:p>
    <w:p>
      <w:pPr>
        <w:spacing w:line="500" w:lineRule="exact"/>
        <w:ind w:firstLine="435"/>
        <w:outlineLvl w:val="1"/>
        <w:rPr>
          <w:rFonts w:ascii="宋体" w:hAnsi="宋体" w:eastAsia="宋体" w:cs="@仿宋_GB2312"/>
          <w:sz w:val="24"/>
        </w:rPr>
      </w:pPr>
      <w:r>
        <w:rPr>
          <w:rFonts w:hint="eastAsia" w:ascii="宋体" w:hAnsi="宋体" w:eastAsia="宋体" w:cs="@仿宋_GB2312"/>
          <w:sz w:val="24"/>
        </w:rPr>
        <w:t>2.获取方式：登录百大网站</w:t>
      </w:r>
      <w:r>
        <w:fldChar w:fldCharType="begin"/>
      </w:r>
      <w:r>
        <w:instrText xml:space="preserve"> HYPERLINK "http://www.hfbh.com.cn" </w:instrText>
      </w:r>
      <w:r>
        <w:fldChar w:fldCharType="separate"/>
      </w:r>
      <w:r>
        <w:rPr>
          <w:rFonts w:hint="eastAsia" w:ascii="宋体" w:hAnsi="宋体" w:eastAsia="宋体" w:cs="@仿宋_GB2312"/>
          <w:sz w:val="24"/>
        </w:rPr>
        <w:t>www.hfbh.com.cn</w:t>
      </w:r>
      <w:r>
        <w:rPr>
          <w:rFonts w:hint="eastAsia" w:ascii="宋体" w:hAnsi="宋体" w:eastAsia="宋体" w:cs="@仿宋_GB2312"/>
          <w:sz w:val="24"/>
        </w:rPr>
        <w:fldChar w:fldCharType="end"/>
      </w:r>
      <w:r>
        <w:rPr>
          <w:rFonts w:hint="eastAsia" w:ascii="宋体" w:hAnsi="宋体" w:eastAsia="宋体" w:cs="@仿宋_GB2312"/>
          <w:sz w:val="24"/>
        </w:rPr>
        <w:t>→服务中心→招标公告，页面末端点击链接下载标书。</w:t>
      </w:r>
    </w:p>
    <w:p>
      <w:pPr>
        <w:spacing w:line="500" w:lineRule="exact"/>
        <w:ind w:firstLine="435"/>
        <w:outlineLvl w:val="1"/>
        <w:rPr>
          <w:rFonts w:ascii="宋体" w:hAnsi="宋体" w:eastAsia="宋体" w:cs="@仿宋_GB2312"/>
          <w:sz w:val="24"/>
        </w:rPr>
      </w:pPr>
      <w:r>
        <w:rPr>
          <w:rFonts w:hint="eastAsia" w:ascii="宋体" w:hAnsi="宋体" w:eastAsia="宋体" w:cs="@仿宋_GB2312"/>
          <w:sz w:val="24"/>
        </w:rPr>
        <w:t>3.本项目公告在徽易采电子交易平台、安徽省招投标信息网同步</w:t>
      </w:r>
      <w:r>
        <w:rPr>
          <w:rFonts w:ascii="宋体" w:hAnsi="宋体" w:eastAsia="宋体" w:cs="@仿宋_GB2312"/>
          <w:sz w:val="24"/>
        </w:rPr>
        <w:t>发布。</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四</w:t>
      </w:r>
      <w:r>
        <w:rPr>
          <w:rFonts w:hint="eastAsia" w:ascii="宋体" w:hAnsi="宋体" w:eastAsia="宋体" w:cs="@仿宋_GB2312"/>
          <w:b/>
          <w:sz w:val="24"/>
        </w:rPr>
        <w:t>、</w:t>
      </w:r>
      <w:r>
        <w:rPr>
          <w:rFonts w:hint="eastAsia" w:ascii="宋体" w:hAnsi="宋体" w:eastAsia="宋体" w:cs="@仿宋_GB2312"/>
          <w:b/>
          <w:bCs/>
          <w:sz w:val="24"/>
        </w:rPr>
        <w:t>响应文件提交截止时间、评审时间和地点</w:t>
      </w:r>
    </w:p>
    <w:p>
      <w:pPr>
        <w:spacing w:line="500" w:lineRule="exact"/>
        <w:ind w:firstLine="435"/>
        <w:rPr>
          <w:rFonts w:ascii="宋体" w:hAnsi="宋体" w:eastAsia="宋体" w:cs="@仿宋_GB2312"/>
          <w:color w:val="FF0000"/>
          <w:sz w:val="24"/>
        </w:rPr>
      </w:pPr>
      <w:r>
        <w:rPr>
          <w:rFonts w:hint="eastAsia" w:ascii="宋体" w:hAnsi="宋体" w:eastAsia="宋体" w:cs="@仿宋_GB2312"/>
          <w:color w:val="000000"/>
          <w:sz w:val="24"/>
        </w:rPr>
        <w:t>1</w:t>
      </w:r>
      <w:r>
        <w:rPr>
          <w:rFonts w:hint="eastAsia" w:ascii="宋体" w:hAnsi="宋体" w:eastAsia="宋体" w:cs="@仿宋_GB2312"/>
          <w:b/>
          <w:color w:val="000000"/>
          <w:sz w:val="24"/>
        </w:rPr>
        <w:t>.</w:t>
      </w:r>
      <w:r>
        <w:rPr>
          <w:rFonts w:hint="eastAsia" w:ascii="宋体" w:hAnsi="宋体" w:eastAsia="宋体" w:cs="@仿宋_GB2312"/>
          <w:bCs/>
          <w:color w:val="000000"/>
          <w:sz w:val="24"/>
        </w:rPr>
        <w:t>响应文件提交截止时间、</w:t>
      </w:r>
      <w:r>
        <w:rPr>
          <w:rFonts w:hint="eastAsia" w:ascii="宋体" w:hAnsi="宋体" w:eastAsia="宋体" w:cs="@仿宋_GB2312"/>
          <w:color w:val="000000"/>
          <w:sz w:val="24"/>
        </w:rPr>
        <w:t>评审时间：2023年</w:t>
      </w:r>
      <w:r>
        <w:rPr>
          <w:rFonts w:hint="eastAsia" w:ascii="宋体" w:hAnsi="宋体" w:eastAsia="宋体" w:cs="@仿宋_GB2312"/>
          <w:color w:val="000000"/>
          <w:sz w:val="24"/>
          <w:lang w:val="en-US" w:eastAsia="zh-CN"/>
        </w:rPr>
        <w:t>10</w:t>
      </w:r>
      <w:r>
        <w:rPr>
          <w:rFonts w:hint="eastAsia" w:ascii="宋体" w:hAnsi="宋体" w:eastAsia="宋体" w:cs="@仿宋_GB2312"/>
          <w:color w:val="000000"/>
          <w:sz w:val="24"/>
        </w:rPr>
        <w:t>月</w:t>
      </w:r>
      <w:r>
        <w:rPr>
          <w:rFonts w:hint="eastAsia" w:ascii="宋体" w:hAnsi="宋体" w:eastAsia="宋体" w:cs="@仿宋_GB2312"/>
          <w:color w:val="000000"/>
          <w:sz w:val="24"/>
          <w:lang w:val="en-US" w:eastAsia="zh-CN"/>
        </w:rPr>
        <w:t>31</w:t>
      </w:r>
      <w:r>
        <w:rPr>
          <w:rFonts w:hint="eastAsia" w:ascii="宋体" w:hAnsi="宋体" w:eastAsia="宋体" w:cs="@仿宋_GB2312"/>
          <w:color w:val="000000"/>
          <w:sz w:val="24"/>
        </w:rPr>
        <w:t>日</w:t>
      </w:r>
      <w:r>
        <w:rPr>
          <w:rFonts w:hint="eastAsia" w:ascii="宋体" w:hAnsi="宋体" w:eastAsia="宋体" w:cs="@仿宋_GB2312"/>
          <w:color w:val="000000"/>
          <w:sz w:val="24"/>
          <w:lang w:val="en-US" w:eastAsia="zh-CN"/>
        </w:rPr>
        <w:t>9:30分</w:t>
      </w:r>
    </w:p>
    <w:p>
      <w:pPr>
        <w:spacing w:line="500" w:lineRule="exact"/>
        <w:ind w:firstLine="435"/>
        <w:rPr>
          <w:rFonts w:ascii="宋体" w:hAnsi="宋体" w:eastAsia="宋体" w:cs="@仿宋_GB2312"/>
          <w:sz w:val="24"/>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sz w:val="24"/>
        </w:rPr>
        <w:t>提交地点：安徽省合肥市黄山路596号A楼合肥百大集团</w:t>
      </w:r>
      <w:r>
        <w:rPr>
          <w:rFonts w:hint="eastAsia" w:ascii="宋体" w:hAnsi="宋体" w:eastAsia="宋体" w:cs="@仿宋_GB2312"/>
          <w:bCs/>
          <w:sz w:val="24"/>
        </w:rPr>
        <w:t>12楼1209开标室</w:t>
      </w:r>
    </w:p>
    <w:p>
      <w:pPr>
        <w:widowControl/>
        <w:spacing w:line="500" w:lineRule="exact"/>
        <w:jc w:val="left"/>
        <w:rPr>
          <w:rFonts w:ascii="宋体" w:hAnsi="宋体" w:eastAsia="宋体" w:cs="Times New Roman"/>
          <w:kern w:val="0"/>
          <w:sz w:val="24"/>
        </w:rPr>
      </w:pPr>
      <w:r>
        <w:rPr>
          <w:rFonts w:hint="eastAsia" w:ascii="宋体" w:hAnsi="宋体" w:eastAsia="宋体" w:cs="Times New Roman"/>
          <w:b/>
          <w:bCs/>
          <w:kern w:val="0"/>
          <w:sz w:val="24"/>
        </w:rPr>
        <w:t xml:space="preserve">    五</w:t>
      </w:r>
      <w:r>
        <w:rPr>
          <w:rFonts w:hint="eastAsia" w:ascii="宋体" w:hAnsi="宋体" w:eastAsia="宋体" w:cs="Times New Roman"/>
          <w:b/>
          <w:kern w:val="0"/>
          <w:sz w:val="24"/>
        </w:rPr>
        <w:t xml:space="preserve">、报价保证金 </w:t>
      </w:r>
    </w:p>
    <w:p>
      <w:pPr>
        <w:spacing w:line="500" w:lineRule="exact"/>
        <w:ind w:firstLine="480"/>
        <w:rPr>
          <w:rFonts w:ascii="宋体" w:hAnsi="宋体" w:eastAsia="宋体" w:cs="@仿宋_GB2312"/>
          <w:kern w:val="0"/>
          <w:sz w:val="24"/>
        </w:rPr>
      </w:pPr>
      <w:r>
        <w:rPr>
          <w:rFonts w:hint="eastAsia" w:ascii="宋体" w:hAnsi="宋体" w:eastAsia="宋体" w:cs="@仿宋_GB2312"/>
          <w:color w:val="000000"/>
          <w:kern w:val="0"/>
          <w:sz w:val="24"/>
          <w:highlight w:val="none"/>
        </w:rPr>
        <w:t>1.2023年</w:t>
      </w:r>
      <w:r>
        <w:rPr>
          <w:rFonts w:hint="eastAsia" w:ascii="宋体" w:hAnsi="宋体" w:eastAsia="宋体" w:cs="@仿宋_GB2312"/>
          <w:color w:val="000000"/>
          <w:kern w:val="0"/>
          <w:sz w:val="24"/>
          <w:highlight w:val="none"/>
          <w:lang w:val="en-US" w:eastAsia="zh-CN"/>
        </w:rPr>
        <w:t>10</w:t>
      </w:r>
      <w:r>
        <w:rPr>
          <w:rFonts w:hint="eastAsia" w:ascii="宋体" w:hAnsi="宋体" w:eastAsia="宋体" w:cs="@仿宋_GB2312"/>
          <w:color w:val="000000"/>
          <w:kern w:val="0"/>
          <w:sz w:val="24"/>
          <w:highlight w:val="none"/>
        </w:rPr>
        <w:t>月</w:t>
      </w:r>
      <w:r>
        <w:rPr>
          <w:rFonts w:hint="eastAsia" w:ascii="宋体" w:hAnsi="宋体" w:eastAsia="宋体" w:cs="@仿宋_GB2312"/>
          <w:color w:val="000000"/>
          <w:kern w:val="0"/>
          <w:sz w:val="24"/>
          <w:highlight w:val="none"/>
          <w:lang w:val="en-US" w:eastAsia="zh-CN"/>
        </w:rPr>
        <w:t>30</w:t>
      </w:r>
      <w:r>
        <w:rPr>
          <w:rFonts w:hint="eastAsia" w:ascii="宋体" w:hAnsi="宋体" w:eastAsia="宋体" w:cs="@仿宋_GB2312"/>
          <w:color w:val="000000"/>
          <w:kern w:val="0"/>
          <w:sz w:val="24"/>
          <w:highlight w:val="none"/>
        </w:rPr>
        <w:t>日</w:t>
      </w:r>
      <w:r>
        <w:rPr>
          <w:rFonts w:hint="eastAsia" w:ascii="宋体" w:hAnsi="宋体" w:eastAsia="宋体" w:cs="@仿宋_GB2312"/>
          <w:color w:val="000000"/>
          <w:kern w:val="0"/>
          <w:sz w:val="24"/>
          <w:highlight w:val="none"/>
          <w:lang w:val="en-US" w:eastAsia="zh-CN"/>
        </w:rPr>
        <w:t>12:00</w:t>
      </w:r>
      <w:r>
        <w:rPr>
          <w:rFonts w:hint="eastAsia" w:ascii="宋体" w:hAnsi="宋体" w:eastAsia="宋体" w:cs="@仿宋_GB2312"/>
          <w:color w:val="000000"/>
          <w:kern w:val="0"/>
          <w:sz w:val="24"/>
          <w:highlight w:val="none"/>
        </w:rPr>
        <w:t xml:space="preserve"> 前通</w:t>
      </w:r>
      <w:r>
        <w:rPr>
          <w:rFonts w:hint="eastAsia" w:ascii="宋体" w:hAnsi="宋体" w:eastAsia="宋体" w:cs="@仿宋_GB2312"/>
          <w:kern w:val="0"/>
          <w:sz w:val="24"/>
        </w:rPr>
        <w:t>过转账的方式缴纳报价保证金</w:t>
      </w:r>
      <w:r>
        <w:rPr>
          <w:rFonts w:hint="eastAsia" w:ascii="宋体" w:hAnsi="宋体" w:eastAsia="宋体" w:cs="@仿宋_GB2312"/>
          <w:b/>
          <w:bCs/>
          <w:kern w:val="0"/>
          <w:sz w:val="24"/>
          <w:u w:val="single"/>
        </w:rPr>
        <w:t>伍仟</w:t>
      </w:r>
      <w:r>
        <w:rPr>
          <w:rFonts w:hint="eastAsia" w:ascii="宋体" w:hAnsi="宋体" w:eastAsia="宋体" w:cs="@仿宋_GB2312"/>
          <w:b/>
          <w:kern w:val="0"/>
          <w:sz w:val="24"/>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p>
    <w:p>
      <w:pPr>
        <w:spacing w:line="500" w:lineRule="exact"/>
        <w:ind w:firstLine="480"/>
        <w:rPr>
          <w:rFonts w:ascii="宋体" w:hAnsi="宋体" w:eastAsia="宋体" w:cs="@仿宋_GB2312"/>
          <w:kern w:val="0"/>
          <w:sz w:val="24"/>
        </w:rPr>
      </w:pPr>
      <w:r>
        <w:rPr>
          <w:rFonts w:hint="eastAsia" w:ascii="宋体" w:hAnsi="宋体" w:eastAsia="宋体" w:cs="@仿宋_GB2312"/>
          <w:sz w:val="24"/>
        </w:rPr>
        <w:t>报价保证金须在截止时间前足额到达下列指定账号，逾期、短额或保证金缴纳人名称与报价供应商名称不一致均不予接洽报价事宜。</w:t>
      </w:r>
    </w:p>
    <w:p>
      <w:pPr>
        <w:spacing w:line="500" w:lineRule="exact"/>
        <w:rPr>
          <w:rFonts w:ascii="宋体" w:hAnsi="宋体" w:eastAsia="宋体" w:cs="@仿宋_GB2312"/>
          <w:sz w:val="24"/>
          <w:u w:val="none"/>
        </w:rPr>
      </w:pPr>
      <w:r>
        <w:rPr>
          <w:rFonts w:hint="eastAsia" w:ascii="宋体" w:hAnsi="宋体" w:eastAsia="宋体" w:cs="宋体"/>
          <w:b/>
          <w:bCs/>
          <w:color w:val="000000"/>
          <w:kern w:val="0"/>
          <w:sz w:val="24"/>
          <w:lang w:val="zh-CN"/>
        </w:rPr>
        <w:t xml:space="preserve">  </w:t>
      </w:r>
      <w:r>
        <w:rPr>
          <w:rFonts w:hint="eastAsia" w:ascii="宋体" w:hAnsi="宋体" w:eastAsia="宋体" w:cs="宋体"/>
          <w:b/>
          <w:bCs/>
          <w:color w:val="000000"/>
          <w:kern w:val="0"/>
          <w:sz w:val="24"/>
          <w:u w:val="none"/>
          <w:lang w:val="zh-CN"/>
        </w:rPr>
        <w:t xml:space="preserve">  转账资料：</w:t>
      </w:r>
      <w:r>
        <w:rPr>
          <w:rFonts w:hint="eastAsia" w:ascii="宋体" w:hAnsi="宋体" w:eastAsia="宋体" w:cs="@仿宋_GB2312"/>
          <w:sz w:val="24"/>
          <w:u w:val="none"/>
        </w:rPr>
        <w:t>名  称：安徽百大农产品检测科技中心有限责任公司</w:t>
      </w:r>
    </w:p>
    <w:p>
      <w:pPr>
        <w:spacing w:line="500" w:lineRule="exact"/>
        <w:rPr>
          <w:rFonts w:ascii="宋体" w:hAnsi="宋体" w:eastAsia="宋体" w:cs="宋体"/>
          <w:sz w:val="24"/>
          <w:u w:val="none"/>
        </w:rPr>
      </w:pPr>
      <w:r>
        <w:rPr>
          <w:rFonts w:hint="eastAsia" w:ascii="宋体" w:hAnsi="宋体" w:eastAsia="宋体" w:cs="宋体"/>
          <w:sz w:val="24"/>
          <w:u w:val="none"/>
        </w:rPr>
        <w:t xml:space="preserve">    开户行：</w:t>
      </w:r>
      <w:r>
        <w:rPr>
          <w:rFonts w:hint="eastAsia" w:ascii="宋体" w:hAnsi="宋体" w:eastAsia="宋体" w:cs="@仿宋_GB2312"/>
          <w:sz w:val="24"/>
          <w:u w:val="none"/>
        </w:rPr>
        <w:t>交通银行三孝口支行</w:t>
      </w:r>
      <w:r>
        <w:rPr>
          <w:rFonts w:hint="eastAsia" w:ascii="宋体" w:hAnsi="宋体" w:eastAsia="宋体" w:cs="宋体"/>
          <w:sz w:val="24"/>
          <w:u w:val="none"/>
        </w:rPr>
        <w:t xml:space="preserve">    账  号：</w:t>
      </w:r>
      <w:r>
        <w:rPr>
          <w:rFonts w:hint="eastAsia" w:ascii="宋体" w:hAnsi="宋体" w:eastAsia="宋体" w:cs="@仿宋_GB2312"/>
          <w:sz w:val="24"/>
          <w:u w:val="none"/>
        </w:rPr>
        <w:t>341302000013000676925</w:t>
      </w:r>
    </w:p>
    <w:p>
      <w:pPr>
        <w:spacing w:line="500" w:lineRule="exact"/>
        <w:ind w:firstLine="240" w:firstLineChars="100"/>
        <w:rPr>
          <w:rFonts w:ascii="宋体" w:hAnsi="宋体" w:eastAsia="宋体" w:cs="宋体"/>
          <w:color w:val="000000"/>
          <w:kern w:val="0"/>
          <w:sz w:val="24"/>
          <w:u w:val="none"/>
          <w:lang w:val="zh-CN"/>
        </w:rPr>
      </w:pPr>
      <w:r>
        <w:rPr>
          <w:rFonts w:hint="eastAsia" w:ascii="宋体" w:hAnsi="宋体" w:eastAsia="宋体" w:cs="宋体"/>
          <w:color w:val="000000"/>
          <w:kern w:val="0"/>
          <w:sz w:val="24"/>
          <w:u w:val="none"/>
          <w:lang w:val="zh-CN"/>
        </w:rPr>
        <w:t>（转帐时请备注“</w:t>
      </w:r>
      <w:r>
        <w:rPr>
          <w:rFonts w:hint="eastAsia" w:ascii="宋体" w:hAnsi="宋体" w:eastAsia="宋体" w:cs="@仿宋_GB2312"/>
          <w:sz w:val="24"/>
          <w:u w:val="none"/>
        </w:rPr>
        <w:t>实验室试剂采购项目</w:t>
      </w:r>
      <w:r>
        <w:rPr>
          <w:rFonts w:hint="eastAsia" w:ascii="宋体" w:hAnsi="宋体" w:eastAsia="宋体" w:cs="宋体"/>
          <w:color w:val="000000"/>
          <w:kern w:val="0"/>
          <w:sz w:val="24"/>
          <w:u w:val="none"/>
        </w:rPr>
        <w:t>报价保证金</w:t>
      </w:r>
      <w:r>
        <w:rPr>
          <w:rFonts w:hint="eastAsia" w:ascii="宋体" w:hAnsi="宋体" w:eastAsia="宋体" w:cs="宋体"/>
          <w:color w:val="000000"/>
          <w:kern w:val="0"/>
          <w:sz w:val="24"/>
          <w:u w:val="none"/>
          <w:lang w:val="zh-CN"/>
        </w:rPr>
        <w:t>”）</w:t>
      </w:r>
    </w:p>
    <w:p>
      <w:pPr>
        <w:spacing w:line="500" w:lineRule="exact"/>
        <w:ind w:firstLine="482" w:firstLineChars="200"/>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spacing w:line="500" w:lineRule="exact"/>
        <w:rPr>
          <w:rFonts w:ascii="宋体" w:hAnsi="宋体" w:eastAsia="宋体" w:cs="@仿宋_GB2312"/>
          <w:sz w:val="24"/>
        </w:rPr>
      </w:pPr>
      <w:r>
        <w:rPr>
          <w:rFonts w:hint="eastAsia" w:ascii="宋体" w:hAnsi="宋体" w:eastAsia="宋体" w:cs="@仿宋_GB2312"/>
          <w:sz w:val="24"/>
        </w:rPr>
        <w:t xml:space="preserve">    2.1供应商</w:t>
      </w:r>
      <w:r>
        <w:rPr>
          <w:rFonts w:hint="eastAsia" w:ascii="宋体" w:hAnsi="宋体" w:eastAsia="宋体" w:cs="宋体"/>
          <w:sz w:val="24"/>
        </w:rPr>
        <w:t>在报价有效期内撤销响应文件的；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4响应文件中提供虚假文件骗取中标的。</w:t>
      </w:r>
    </w:p>
    <w:p>
      <w:pPr>
        <w:spacing w:line="500" w:lineRule="exact"/>
        <w:ind w:firstLine="482" w:firstLineChars="200"/>
        <w:rPr>
          <w:rFonts w:ascii="宋体" w:hAnsi="宋体" w:eastAsia="宋体" w:cs="@仿宋_GB2312"/>
          <w:sz w:val="24"/>
        </w:rPr>
      </w:pPr>
      <w:r>
        <w:rPr>
          <w:rFonts w:hint="eastAsia" w:ascii="宋体" w:hAnsi="宋体" w:eastAsia="宋体" w:cs="@仿宋_GB2312"/>
          <w:b/>
          <w:sz w:val="24"/>
        </w:rPr>
        <w:t>七、</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rPr>
        <w:t>周工0551-62970029</w:t>
      </w:r>
    </w:p>
    <w:p>
      <w:pPr>
        <w:spacing w:line="500" w:lineRule="exact"/>
        <w:rPr>
          <w:rFonts w:ascii="宋体" w:hAnsi="宋体" w:eastAsia="宋体" w:cs="@仿宋_GB2312"/>
          <w:bCs/>
          <w:sz w:val="24"/>
        </w:rPr>
      </w:pPr>
      <w:r>
        <w:rPr>
          <w:rFonts w:hint="eastAsia" w:ascii="宋体" w:hAnsi="宋体" w:eastAsia="宋体" w:cs="@仿宋_GB2312"/>
          <w:bCs/>
          <w:sz w:val="24"/>
        </w:rPr>
        <w:t xml:space="preserve">                  （投标事项咨询）赵工0551-65771025</w:t>
      </w:r>
    </w:p>
    <w:p>
      <w:pPr>
        <w:spacing w:line="360" w:lineRule="auto"/>
        <w:jc w:val="center"/>
        <w:rPr>
          <w:rFonts w:ascii="宋体" w:hAnsi="宋体" w:eastAsia="宋体" w:cs="@仿宋_GB2312"/>
          <w:b/>
          <w:sz w:val="28"/>
          <w:szCs w:val="20"/>
        </w:rPr>
      </w:pPr>
      <w:bookmarkStart w:id="2" w:name="_Toc29596"/>
    </w:p>
    <w:p>
      <w:pPr>
        <w:spacing w:line="240" w:lineRule="exact"/>
        <w:jc w:val="center"/>
        <w:rPr>
          <w:rFonts w:ascii="宋体" w:hAnsi="宋体" w:eastAsia="宋体" w:cs="@仿宋_GB2312"/>
          <w:b/>
          <w:sz w:val="28"/>
          <w:szCs w:val="20"/>
        </w:rPr>
      </w:pPr>
    </w:p>
    <w:p>
      <w:pPr>
        <w:spacing w:line="240" w:lineRule="exact"/>
        <w:jc w:val="center"/>
        <w:rPr>
          <w:rFonts w:ascii="宋体" w:hAnsi="宋体" w:eastAsia="宋体" w:cs="@仿宋_GB2312"/>
          <w:b/>
          <w:sz w:val="28"/>
          <w:szCs w:val="20"/>
        </w:rPr>
      </w:pPr>
    </w:p>
    <w:p>
      <w:pPr>
        <w:spacing w:line="240" w:lineRule="exact"/>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600" w:lineRule="exact"/>
        <w:jc w:val="left"/>
        <w:rPr>
          <w:rFonts w:ascii="宋体" w:hAnsi="宋体" w:cs="@仿宋_GB2312"/>
          <w:b/>
          <w:kern w:val="0"/>
          <w:sz w:val="24"/>
          <w:u w:val="none"/>
        </w:rPr>
      </w:pPr>
      <w:r>
        <w:rPr>
          <w:rFonts w:hint="eastAsia" w:ascii="宋体" w:hAnsi="宋体" w:cs="@仿宋_GB2312"/>
          <w:b/>
          <w:kern w:val="0"/>
          <w:sz w:val="24"/>
          <w:u w:val="none"/>
        </w:rPr>
        <w:t>1.响应文件编写要求</w:t>
      </w:r>
    </w:p>
    <w:p>
      <w:pPr>
        <w:spacing w:line="600" w:lineRule="exact"/>
        <w:jc w:val="left"/>
        <w:rPr>
          <w:rFonts w:ascii="宋体" w:hAnsi="宋体" w:cs="宋体"/>
          <w:kern w:val="0"/>
          <w:sz w:val="24"/>
        </w:rPr>
      </w:pPr>
      <w:r>
        <w:rPr>
          <w:rFonts w:hint="eastAsia" w:ascii="宋体" w:hAnsi="宋体" w:cs="宋体"/>
          <w:kern w:val="0"/>
          <w:sz w:val="24"/>
        </w:rPr>
        <w:t xml:space="preserve">    1.1供应商须以采购人正式发布的《竞争性报价文件》为制作《响应文件》的依据；</w:t>
      </w:r>
    </w:p>
    <w:p>
      <w:pPr>
        <w:spacing w:line="600" w:lineRule="exact"/>
        <w:jc w:val="left"/>
        <w:rPr>
          <w:rFonts w:ascii="宋体" w:hAnsi="宋体" w:cs="@仿宋_GB2312"/>
          <w:kern w:val="0"/>
          <w:sz w:val="24"/>
        </w:rPr>
      </w:pPr>
      <w:r>
        <w:rPr>
          <w:rFonts w:hint="eastAsia" w:ascii="宋体" w:hAnsi="宋体" w:cs="宋体"/>
          <w:kern w:val="0"/>
          <w:sz w:val="24"/>
        </w:rPr>
        <w:t xml:space="preserve">    1.2</w:t>
      </w:r>
      <w:r>
        <w:rPr>
          <w:rFonts w:hint="eastAsia" w:ascii="宋体" w:hAnsi="宋体" w:cs="@仿宋_GB2312"/>
          <w:kern w:val="0"/>
          <w:sz w:val="24"/>
        </w:rPr>
        <w:t>供应商应仔细阅读本项目文件的所有内容，按本项目文件的要求提供响应文件，并保证所提供的全部资料真实有效；</w:t>
      </w:r>
    </w:p>
    <w:p>
      <w:pPr>
        <w:spacing w:line="600" w:lineRule="exact"/>
        <w:jc w:val="left"/>
        <w:rPr>
          <w:rFonts w:ascii="宋体" w:hAnsi="宋体" w:cs="@仿宋_GB2312"/>
          <w:kern w:val="0"/>
          <w:sz w:val="24"/>
        </w:rPr>
      </w:pPr>
      <w:r>
        <w:rPr>
          <w:rFonts w:hint="eastAsia" w:ascii="宋体" w:hAnsi="宋体" w:cs="宋体"/>
          <w:kern w:val="0"/>
          <w:sz w:val="24"/>
        </w:rPr>
        <w:t xml:space="preserve">    1.3 </w:t>
      </w:r>
      <w:r>
        <w:rPr>
          <w:rFonts w:hint="eastAsia" w:ascii="宋体" w:hAnsi="宋体" w:cs="@仿宋_GB2312"/>
          <w:kern w:val="0"/>
          <w:sz w:val="24"/>
        </w:rPr>
        <w:t>响应文件的书面内容不得涂抹或改写；</w:t>
      </w:r>
    </w:p>
    <w:p>
      <w:pPr>
        <w:spacing w:line="600" w:lineRule="exact"/>
        <w:rPr>
          <w:rFonts w:ascii="宋体" w:hAnsi="宋体" w:cs="@仿宋_GB2312"/>
          <w:kern w:val="0"/>
          <w:sz w:val="24"/>
        </w:rPr>
      </w:pPr>
      <w:r>
        <w:rPr>
          <w:rFonts w:hint="eastAsia" w:ascii="宋体" w:hAnsi="宋体" w:cs="@仿宋_GB2312"/>
          <w:kern w:val="0"/>
          <w:sz w:val="24"/>
        </w:rPr>
        <w:t xml:space="preserve">    1.4</w:t>
      </w:r>
      <w:r>
        <w:rPr>
          <w:rFonts w:ascii="宋体" w:hAnsi="宋体" w:cs="@仿宋_GB2312"/>
          <w:sz w:val="24"/>
        </w:rPr>
        <w:t>供应商与采购</w:t>
      </w:r>
      <w:r>
        <w:rPr>
          <w:rFonts w:hint="eastAsia" w:ascii="宋体" w:hAnsi="宋体" w:cs="@仿宋_GB2312"/>
          <w:sz w:val="24"/>
        </w:rPr>
        <w:t>人</w:t>
      </w:r>
      <w:r>
        <w:rPr>
          <w:rFonts w:ascii="宋体" w:hAnsi="宋体" w:cs="@仿宋_GB2312"/>
          <w:sz w:val="24"/>
        </w:rPr>
        <w:t>之间与</w:t>
      </w:r>
      <w:r>
        <w:rPr>
          <w:rFonts w:hint="eastAsia" w:ascii="宋体" w:hAnsi="宋体" w:cs="@仿宋_GB2312"/>
          <w:sz w:val="24"/>
        </w:rPr>
        <w:t>项目</w:t>
      </w:r>
      <w:r>
        <w:rPr>
          <w:rFonts w:ascii="宋体" w:hAnsi="宋体"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600" w:lineRule="exact"/>
        <w:rPr>
          <w:rFonts w:ascii="宋体" w:hAnsi="宋体" w:cs="@仿宋_GB2312"/>
          <w:kern w:val="0"/>
          <w:sz w:val="24"/>
        </w:rPr>
      </w:pPr>
      <w:r>
        <w:rPr>
          <w:rFonts w:hint="eastAsia" w:ascii="宋体" w:hAnsi="宋体" w:cs="@仿宋_GB2312"/>
          <w:kern w:val="0"/>
          <w:sz w:val="24"/>
        </w:rPr>
        <w:t xml:space="preserve">    1.5满足本项目文件规定的其它要求。</w:t>
      </w:r>
    </w:p>
    <w:p>
      <w:pPr>
        <w:spacing w:line="600" w:lineRule="exact"/>
        <w:rPr>
          <w:rFonts w:ascii="宋体" w:hAnsi="宋体" w:cs="@仿宋_GB2312"/>
          <w:b/>
          <w:kern w:val="0"/>
          <w:sz w:val="24"/>
          <w:u w:val="none"/>
        </w:rPr>
      </w:pPr>
      <w:r>
        <w:rPr>
          <w:rFonts w:hint="eastAsia" w:ascii="宋体" w:hAnsi="宋体" w:cs="@仿宋_GB2312"/>
          <w:b/>
          <w:kern w:val="0"/>
          <w:sz w:val="24"/>
          <w:u w:val="none"/>
        </w:rPr>
        <w:t>2.响应文件制作及合格性要求</w:t>
      </w:r>
    </w:p>
    <w:p>
      <w:pPr>
        <w:spacing w:line="600" w:lineRule="exact"/>
        <w:rPr>
          <w:rFonts w:ascii="宋体" w:hAnsi="宋体" w:cs="@仿宋_GB2312"/>
          <w:sz w:val="24"/>
        </w:rPr>
      </w:pPr>
      <w:r>
        <w:rPr>
          <w:rFonts w:hint="eastAsia" w:ascii="宋体" w:hAnsi="宋体" w:cs="宋体"/>
          <w:kern w:val="0"/>
          <w:sz w:val="24"/>
        </w:rPr>
        <w:t xml:space="preserve">    2.</w:t>
      </w:r>
      <w:r>
        <w:rPr>
          <w:rFonts w:ascii="宋体" w:hAnsi="宋体" w:cs="@仿宋_GB2312"/>
          <w:sz w:val="24"/>
        </w:rPr>
        <w:t>1供应商应完整地按本项目文件</w:t>
      </w:r>
      <w:r>
        <w:rPr>
          <w:rFonts w:hint="eastAsia" w:ascii="宋体" w:hAnsi="宋体" w:cs="@仿宋_GB2312"/>
          <w:sz w:val="24"/>
        </w:rPr>
        <w:t>“</w:t>
      </w:r>
      <w:r>
        <w:rPr>
          <w:rFonts w:ascii="宋体" w:hAnsi="宋体" w:cs="@仿宋_GB2312"/>
          <w:sz w:val="24"/>
        </w:rPr>
        <w:t>第六章响应文件格式</w:t>
      </w:r>
      <w:r>
        <w:rPr>
          <w:rFonts w:hint="eastAsia" w:ascii="宋体" w:hAnsi="宋体" w:cs="@仿宋_GB2312"/>
          <w:sz w:val="24"/>
        </w:rPr>
        <w:t>”</w:t>
      </w:r>
      <w:r>
        <w:rPr>
          <w:rFonts w:ascii="宋体" w:hAnsi="宋体" w:cs="@仿宋_GB2312"/>
          <w:sz w:val="24"/>
        </w:rPr>
        <w:t>提供的格式及要求编写响应文件，具体</w:t>
      </w:r>
      <w:r>
        <w:rPr>
          <w:rFonts w:hint="eastAsia" w:ascii="宋体" w:hAnsi="宋体" w:cs="@仿宋_GB2312"/>
          <w:sz w:val="24"/>
        </w:rPr>
        <w:t>格式</w:t>
      </w:r>
      <w:r>
        <w:rPr>
          <w:rFonts w:ascii="宋体" w:hAnsi="宋体" w:cs="@仿宋_GB2312"/>
          <w:sz w:val="24"/>
        </w:rPr>
        <w:t>详见的相关内容。</w:t>
      </w:r>
    </w:p>
    <w:p>
      <w:pPr>
        <w:spacing w:line="600" w:lineRule="exact"/>
        <w:rPr>
          <w:rFonts w:ascii="宋体" w:hAnsi="宋体" w:cs="@仿宋_GB2312"/>
          <w:kern w:val="0"/>
          <w:sz w:val="24"/>
        </w:rPr>
      </w:pPr>
      <w:r>
        <w:rPr>
          <w:rFonts w:hint="eastAsia" w:ascii="宋体" w:hAnsi="宋体" w:cs="宋体"/>
          <w:kern w:val="0"/>
          <w:sz w:val="24"/>
        </w:rPr>
        <w:t xml:space="preserve">    2.2</w:t>
      </w:r>
      <w:r>
        <w:rPr>
          <w:rFonts w:hint="eastAsia" w:ascii="宋体" w:hAnsi="宋体" w:cs="@仿宋_GB2312"/>
          <w:kern w:val="0"/>
          <w:sz w:val="24"/>
        </w:rPr>
        <w:t>响应文件制作分为《技术文件》和《商务文件》；</w:t>
      </w:r>
    </w:p>
    <w:p>
      <w:pPr>
        <w:spacing w:line="600" w:lineRule="exact"/>
        <w:jc w:val="left"/>
        <w:rPr>
          <w:rFonts w:ascii="宋体" w:hAnsi="宋体" w:cs="@仿宋_GB2312"/>
          <w:kern w:val="0"/>
          <w:sz w:val="24"/>
          <w:highlight w:val="none"/>
          <w:u w:val="single"/>
        </w:rPr>
      </w:pPr>
      <w:r>
        <w:rPr>
          <w:rFonts w:hint="eastAsia" w:ascii="宋体" w:hAnsi="宋体" w:cs="@仿宋_GB2312"/>
          <w:kern w:val="0"/>
          <w:sz w:val="24"/>
        </w:rPr>
        <w:t xml:space="preserve">  </w:t>
      </w:r>
      <w:r>
        <w:rPr>
          <w:rFonts w:hint="eastAsia" w:ascii="宋体" w:hAnsi="宋体" w:cs="@仿宋_GB2312"/>
          <w:kern w:val="0"/>
          <w:sz w:val="24"/>
          <w:highlight w:val="none"/>
        </w:rPr>
        <w:t xml:space="preserve">  2.2.1《技术文件》包含：“</w:t>
      </w:r>
      <w:r>
        <w:rPr>
          <w:rFonts w:ascii="宋体" w:hAnsi="宋体" w:cs="@仿宋_GB2312"/>
          <w:sz w:val="24"/>
          <w:highlight w:val="none"/>
        </w:rPr>
        <w:t>第六章响应文件格式</w:t>
      </w:r>
      <w:r>
        <w:rPr>
          <w:rFonts w:hint="eastAsia" w:ascii="宋体" w:hAnsi="宋体" w:cs="@仿宋_GB2312"/>
          <w:kern w:val="0"/>
          <w:sz w:val="24"/>
          <w:highlight w:val="none"/>
        </w:rPr>
        <w:t>”格式</w:t>
      </w:r>
      <w:r>
        <w:rPr>
          <w:rFonts w:hint="eastAsia" w:ascii="宋体" w:hAnsi="宋体" w:cs="@仿宋_GB2312"/>
          <w:kern w:val="0"/>
          <w:sz w:val="24"/>
          <w:highlight w:val="none"/>
          <w:u w:val="single"/>
        </w:rPr>
        <w:t>1-7</w:t>
      </w:r>
      <w:r>
        <w:rPr>
          <w:rFonts w:hint="eastAsia" w:ascii="宋体" w:hAnsi="宋体" w:cs="@仿宋_GB2312"/>
          <w:kern w:val="0"/>
          <w:sz w:val="24"/>
          <w:highlight w:val="none"/>
        </w:rPr>
        <w:t>内容；</w:t>
      </w:r>
    </w:p>
    <w:p>
      <w:pPr>
        <w:spacing w:line="600" w:lineRule="exact"/>
        <w:rPr>
          <w:rFonts w:ascii="宋体" w:hAnsi="宋体" w:cs="@仿宋_GB2312"/>
          <w:kern w:val="0"/>
          <w:sz w:val="24"/>
        </w:rPr>
      </w:pPr>
      <w:r>
        <w:rPr>
          <w:rFonts w:hint="eastAsia" w:ascii="宋体" w:hAnsi="宋体" w:cs="@仿宋_GB2312"/>
          <w:kern w:val="0"/>
          <w:sz w:val="24"/>
          <w:highlight w:val="none"/>
        </w:rPr>
        <w:t xml:space="preserve">    2.2.2《商务文件》包含：“</w:t>
      </w:r>
      <w:r>
        <w:rPr>
          <w:rFonts w:ascii="宋体" w:hAnsi="宋体" w:cs="@仿宋_GB2312"/>
          <w:sz w:val="24"/>
          <w:highlight w:val="none"/>
        </w:rPr>
        <w:t>第六章响应文件格式</w:t>
      </w:r>
      <w:r>
        <w:rPr>
          <w:rFonts w:hint="eastAsia" w:ascii="宋体" w:hAnsi="宋体" w:cs="@仿宋_GB2312"/>
          <w:kern w:val="0"/>
          <w:sz w:val="24"/>
          <w:highlight w:val="none"/>
        </w:rPr>
        <w:t>”格式</w:t>
      </w:r>
      <w:r>
        <w:rPr>
          <w:rFonts w:hint="eastAsia" w:ascii="宋体" w:hAnsi="宋体" w:cs="@仿宋_GB2312"/>
          <w:kern w:val="0"/>
          <w:sz w:val="24"/>
          <w:highlight w:val="none"/>
          <w:u w:val="single"/>
        </w:rPr>
        <w:t>8-11</w:t>
      </w:r>
      <w:r>
        <w:rPr>
          <w:rFonts w:hint="eastAsia" w:ascii="宋体" w:hAnsi="宋体" w:cs="@仿宋_GB2312"/>
          <w:kern w:val="0"/>
          <w:sz w:val="24"/>
          <w:highlight w:val="none"/>
        </w:rPr>
        <w:t>内容；</w:t>
      </w:r>
    </w:p>
    <w:p>
      <w:pPr>
        <w:spacing w:line="600" w:lineRule="exact"/>
        <w:rPr>
          <w:rFonts w:ascii="宋体" w:hAnsi="宋体" w:cs="@仿宋_GB2312"/>
          <w:sz w:val="24"/>
        </w:rPr>
      </w:pPr>
      <w:r>
        <w:rPr>
          <w:rFonts w:hint="eastAsia" w:ascii="宋体" w:hAnsi="宋体" w:cs="@仿宋_GB2312"/>
          <w:kern w:val="0"/>
          <w:sz w:val="24"/>
        </w:rPr>
        <w:t xml:space="preserve">    2.2.3《技术文件》和《商务文件》均须</w:t>
      </w:r>
      <w:r>
        <w:rPr>
          <w:rFonts w:hint="eastAsia" w:ascii="宋体" w:hAnsi="宋体" w:cs="@仿宋_GB2312"/>
          <w:kern w:val="0"/>
          <w:sz w:val="24"/>
          <w:u w:val="single"/>
        </w:rPr>
        <w:t>胶装</w:t>
      </w:r>
      <w:r>
        <w:rPr>
          <w:rFonts w:hint="eastAsia" w:ascii="宋体" w:hAnsi="宋体" w:cs="@仿宋_GB2312"/>
          <w:kern w:val="0"/>
          <w:sz w:val="24"/>
        </w:rPr>
        <w:t>，正、副本各一份。先提交《技术文件》正、副本，初审通过后提交《商务文件》正、副本。</w:t>
      </w:r>
    </w:p>
    <w:p>
      <w:pPr>
        <w:spacing w:line="600" w:lineRule="exact"/>
        <w:ind w:firstLine="435"/>
        <w:rPr>
          <w:rFonts w:ascii="宋体" w:hAnsi="宋体" w:cs="@仿宋_GB2312"/>
          <w:sz w:val="24"/>
        </w:rPr>
      </w:pPr>
      <w:r>
        <w:rPr>
          <w:rFonts w:ascii="宋体" w:hAnsi="宋体" w:cs="@仿宋_GB2312"/>
          <w:sz w:val="24"/>
        </w:rPr>
        <w:t>2</w:t>
      </w:r>
      <w:r>
        <w:rPr>
          <w:rFonts w:hint="eastAsia" w:ascii="宋体" w:hAnsi="宋体" w:cs="@仿宋_GB2312"/>
          <w:sz w:val="24"/>
        </w:rPr>
        <w:t>.4响应文件</w:t>
      </w:r>
      <w:r>
        <w:rPr>
          <w:rFonts w:ascii="宋体" w:hAnsi="宋体" w:cs="@仿宋_GB2312"/>
          <w:sz w:val="24"/>
        </w:rPr>
        <w:t>应按</w:t>
      </w:r>
      <w:r>
        <w:rPr>
          <w:rFonts w:hint="eastAsia" w:ascii="宋体" w:hAnsi="宋体" w:cs="@仿宋_GB2312"/>
          <w:sz w:val="24"/>
        </w:rPr>
        <w:t>要求</w:t>
      </w:r>
      <w:r>
        <w:rPr>
          <w:rFonts w:ascii="宋体" w:hAnsi="宋体" w:cs="@仿宋_GB2312"/>
          <w:sz w:val="24"/>
        </w:rPr>
        <w:t>的格式填写、签署和盖章</w:t>
      </w:r>
      <w:r>
        <w:rPr>
          <w:rFonts w:hint="eastAsia" w:ascii="宋体" w:hAnsi="宋体" w:cs="@仿宋_GB2312"/>
          <w:sz w:val="24"/>
        </w:rPr>
        <w:t>，</w:t>
      </w:r>
      <w:r>
        <w:rPr>
          <w:rFonts w:hint="eastAsia" w:ascii="宋体" w:hAnsi="宋体" w:cs="@仿宋_GB2312"/>
          <w:kern w:val="0"/>
          <w:sz w:val="24"/>
        </w:rPr>
        <w:t>响应文件内文字、数字及公章须清晰完整，如模糊不清无法辨认可能导致响应无效。</w:t>
      </w:r>
    </w:p>
    <w:p>
      <w:pPr>
        <w:spacing w:line="600" w:lineRule="exact"/>
        <w:ind w:firstLine="435"/>
        <w:rPr>
          <w:rFonts w:ascii="宋体" w:hAnsi="宋体" w:cs="@仿宋_GB2312"/>
          <w:sz w:val="24"/>
        </w:rPr>
      </w:pPr>
      <w:r>
        <w:rPr>
          <w:rFonts w:hint="eastAsia" w:ascii="宋体" w:hAnsi="宋体" w:cs="宋体"/>
          <w:kern w:val="0"/>
          <w:sz w:val="24"/>
        </w:rPr>
        <w:t xml:space="preserve"> 2.5</w:t>
      </w:r>
      <w:r>
        <w:rPr>
          <w:rFonts w:hint="eastAsia" w:ascii="宋体" w:hAnsi="宋体" w:cs="@仿宋_GB2312"/>
          <w:sz w:val="24"/>
        </w:rPr>
        <w:t>供应商应提交本项目文件要求的证明文件，证明其响应内容符合本项目文件规定。该证明文件是响应文件的一部分，</w:t>
      </w:r>
      <w:r>
        <w:rPr>
          <w:rFonts w:ascii="宋体" w:hAnsi="宋体" w:cs="@仿宋_GB2312"/>
          <w:sz w:val="24"/>
        </w:rPr>
        <w:t>可以是文字资料、图纸和数据</w:t>
      </w:r>
      <w:bookmarkStart w:id="3" w:name="_Hlk11703583"/>
      <w:r>
        <w:rPr>
          <w:rFonts w:hint="eastAsia" w:ascii="宋体" w:hAnsi="宋体" w:cs="@仿宋_GB2312"/>
          <w:sz w:val="24"/>
        </w:rPr>
        <w:t>等。</w:t>
      </w:r>
    </w:p>
    <w:bookmarkEnd w:id="3"/>
    <w:p>
      <w:pPr>
        <w:spacing w:line="600" w:lineRule="exact"/>
        <w:ind w:firstLine="435"/>
        <w:rPr>
          <w:rFonts w:ascii="宋体" w:hAnsi="宋体" w:cs="@仿宋_GB2312"/>
          <w:sz w:val="24"/>
        </w:rPr>
      </w:pPr>
      <w:r>
        <w:rPr>
          <w:rFonts w:hint="eastAsia" w:ascii="宋体" w:hAnsi="宋体" w:cs="@仿宋_GB2312"/>
          <w:sz w:val="24"/>
        </w:rPr>
        <w:t xml:space="preserve"> 2.6本条所指证明文件不包括对本项目文件相关部分的文字、图标的复制。</w:t>
      </w:r>
    </w:p>
    <w:p>
      <w:pPr>
        <w:spacing w:line="600" w:lineRule="exact"/>
        <w:ind w:firstLine="435"/>
        <w:rPr>
          <w:rFonts w:ascii="宋体" w:hAnsi="宋体" w:cs="@仿宋_GB2312"/>
          <w:sz w:val="24"/>
        </w:rPr>
      </w:pPr>
      <w:r>
        <w:rPr>
          <w:rFonts w:hint="eastAsia" w:ascii="宋体" w:hAnsi="宋体" w:cs="@仿宋_GB2312"/>
          <w:sz w:val="24"/>
        </w:rPr>
        <w:t xml:space="preserve"> 2.7供应商</w:t>
      </w:r>
      <w:r>
        <w:rPr>
          <w:rFonts w:ascii="宋体" w:hAnsi="宋体" w:cs="@仿宋_GB2312"/>
          <w:sz w:val="24"/>
        </w:rPr>
        <w:t>应注意采购人在</w:t>
      </w:r>
      <w:r>
        <w:rPr>
          <w:rFonts w:hint="eastAsia" w:ascii="宋体" w:hAnsi="宋体" w:cs="@仿宋_GB2312"/>
          <w:sz w:val="24"/>
        </w:rPr>
        <w:t>采购需求</w:t>
      </w:r>
      <w:r>
        <w:rPr>
          <w:rFonts w:ascii="宋体" w:hAnsi="宋体" w:cs="@仿宋_GB2312"/>
          <w:sz w:val="24"/>
        </w:rPr>
        <w:t>中</w:t>
      </w:r>
      <w:r>
        <w:rPr>
          <w:rFonts w:hint="eastAsia" w:ascii="宋体" w:hAnsi="宋体" w:cs="@仿宋_GB2312"/>
          <w:sz w:val="24"/>
        </w:rPr>
        <w:t>提供</w:t>
      </w:r>
      <w:r>
        <w:rPr>
          <w:rFonts w:ascii="宋体" w:hAnsi="宋体" w:cs="@仿宋_GB2312"/>
          <w:sz w:val="24"/>
        </w:rPr>
        <w:t>的工艺、材料和设备的</w:t>
      </w:r>
      <w:r>
        <w:rPr>
          <w:rFonts w:hint="eastAsia" w:ascii="宋体" w:hAnsi="宋体" w:cs="@仿宋_GB2312"/>
          <w:sz w:val="24"/>
        </w:rPr>
        <w:t>参考</w:t>
      </w:r>
      <w:r>
        <w:rPr>
          <w:rFonts w:ascii="宋体" w:hAnsi="宋体" w:cs="@仿宋_GB2312"/>
          <w:sz w:val="24"/>
        </w:rPr>
        <w:t>品牌型号或分类号仅起说明作用，并没有任何限制性。</w:t>
      </w:r>
      <w:r>
        <w:rPr>
          <w:rFonts w:hint="eastAsia" w:ascii="宋体" w:hAnsi="宋体" w:cs="@仿宋_GB2312"/>
          <w:sz w:val="24"/>
        </w:rPr>
        <w:t>供应商</w:t>
      </w:r>
      <w:r>
        <w:rPr>
          <w:rFonts w:ascii="宋体" w:hAnsi="宋体" w:cs="@仿宋_GB2312"/>
          <w:sz w:val="24"/>
        </w:rPr>
        <w:t>在</w:t>
      </w:r>
      <w:r>
        <w:rPr>
          <w:rFonts w:hint="eastAsia" w:ascii="宋体" w:hAnsi="宋体" w:cs="@仿宋_GB2312"/>
          <w:sz w:val="24"/>
        </w:rPr>
        <w:t>响应文件</w:t>
      </w:r>
      <w:r>
        <w:rPr>
          <w:rFonts w:ascii="宋体" w:hAnsi="宋体" w:cs="@仿宋_GB2312"/>
          <w:sz w:val="24"/>
        </w:rPr>
        <w:t>中可以选用替代品牌型号或分类号，但这些替代要实质上相当于技术规格的要求</w:t>
      </w:r>
      <w:r>
        <w:rPr>
          <w:rFonts w:hint="eastAsia" w:ascii="宋体" w:hAnsi="宋体" w:cs="@仿宋_GB2312"/>
          <w:sz w:val="24"/>
        </w:rPr>
        <w:t>，是否满足要求，由评审小组来评判。</w:t>
      </w:r>
    </w:p>
    <w:p>
      <w:pPr>
        <w:spacing w:line="600" w:lineRule="exact"/>
        <w:ind w:firstLine="435"/>
        <w:rPr>
          <w:rFonts w:ascii="宋体" w:hAnsi="宋体" w:cs="@仿宋_GB2312"/>
          <w:sz w:val="24"/>
        </w:rPr>
      </w:pPr>
      <w:r>
        <w:rPr>
          <w:rFonts w:hint="eastAsia" w:ascii="宋体" w:hAnsi="宋体" w:cs="@仿宋_GB2312"/>
          <w:sz w:val="24"/>
        </w:rPr>
        <w:t xml:space="preserve"> 2.8</w:t>
      </w:r>
      <w:r>
        <w:rPr>
          <w:rFonts w:ascii="宋体" w:hAnsi="宋体" w:cs="@仿宋_GB2312"/>
          <w:sz w:val="24"/>
        </w:rPr>
        <w:t>为保证公平公正，除非本项目文件另有规定或说明，</w:t>
      </w:r>
      <w:r>
        <w:rPr>
          <w:rFonts w:hint="eastAsia" w:ascii="宋体" w:hAnsi="宋体" w:cs="@仿宋_GB2312"/>
          <w:sz w:val="24"/>
        </w:rPr>
        <w:t>供应商</w:t>
      </w:r>
      <w:r>
        <w:rPr>
          <w:rFonts w:ascii="宋体" w:hAnsi="宋体" w:cs="@仿宋_GB2312"/>
          <w:sz w:val="24"/>
        </w:rPr>
        <w:t>对同一项目</w:t>
      </w:r>
      <w:r>
        <w:rPr>
          <w:rFonts w:hint="eastAsia" w:ascii="宋体" w:hAnsi="宋体" w:cs="@仿宋_GB2312"/>
          <w:sz w:val="24"/>
        </w:rPr>
        <w:t>报价</w:t>
      </w:r>
      <w:r>
        <w:rPr>
          <w:rFonts w:ascii="宋体" w:hAnsi="宋体" w:cs="@仿宋_GB2312"/>
          <w:sz w:val="24"/>
        </w:rPr>
        <w:t>时，不得同时提供</w:t>
      </w:r>
      <w:r>
        <w:rPr>
          <w:rFonts w:hint="eastAsia" w:ascii="宋体" w:hAnsi="宋体" w:cs="@仿宋_GB2312"/>
          <w:sz w:val="24"/>
        </w:rPr>
        <w:t>备选报价</w:t>
      </w:r>
      <w:r>
        <w:rPr>
          <w:rFonts w:ascii="宋体" w:hAnsi="宋体" w:cs="@仿宋_GB2312"/>
          <w:sz w:val="24"/>
        </w:rPr>
        <w:t>方案。</w:t>
      </w:r>
    </w:p>
    <w:p>
      <w:pPr>
        <w:spacing w:line="600" w:lineRule="exact"/>
        <w:ind w:firstLine="435"/>
        <w:rPr>
          <w:rFonts w:ascii="宋体" w:hAnsi="宋体" w:cs="@仿宋_GB2312"/>
          <w:b/>
          <w:kern w:val="0"/>
          <w:sz w:val="24"/>
          <w:u w:val="none"/>
        </w:rPr>
      </w:pPr>
      <w:r>
        <w:rPr>
          <w:rFonts w:hint="eastAsia" w:ascii="宋体" w:hAnsi="宋体" w:cs="@仿宋_GB2312"/>
          <w:b/>
          <w:kern w:val="0"/>
          <w:sz w:val="24"/>
          <w:u w:val="none"/>
        </w:rPr>
        <w:t>3.报价说明</w:t>
      </w:r>
    </w:p>
    <w:p>
      <w:pPr>
        <w:spacing w:line="600" w:lineRule="exact"/>
        <w:rPr>
          <w:rFonts w:ascii="宋体" w:hAnsi="宋体" w:cs="@仿宋_GB2312"/>
          <w:kern w:val="0"/>
          <w:sz w:val="24"/>
        </w:rPr>
      </w:pPr>
      <w:r>
        <w:rPr>
          <w:rFonts w:hint="eastAsia" w:ascii="宋体" w:hAnsi="宋体" w:cs="宋体"/>
          <w:kern w:val="0"/>
          <w:sz w:val="24"/>
        </w:rPr>
        <w:t xml:space="preserve">    3.1</w:t>
      </w:r>
      <w:r>
        <w:rPr>
          <w:rFonts w:hint="eastAsia" w:ascii="宋体" w:hAnsi="宋体" w:cs="@仿宋_GB2312"/>
          <w:kern w:val="0"/>
          <w:sz w:val="24"/>
        </w:rPr>
        <w:t>除本项目文件中另有规定外，计量单位为我国法定计量单位；报价、服务费结算一律使用人民币；</w:t>
      </w:r>
    </w:p>
    <w:p>
      <w:pPr>
        <w:spacing w:line="600" w:lineRule="exact"/>
        <w:rPr>
          <w:rFonts w:ascii="宋体" w:hAnsi="宋体" w:cs="@仿宋_GB2312"/>
          <w:kern w:val="0"/>
          <w:sz w:val="24"/>
        </w:rPr>
      </w:pPr>
      <w:r>
        <w:rPr>
          <w:rFonts w:hint="eastAsia" w:ascii="宋体" w:hAnsi="宋体" w:cs="宋体"/>
          <w:kern w:val="0"/>
          <w:sz w:val="24"/>
        </w:rPr>
        <w:t xml:space="preserve">    3.2</w:t>
      </w:r>
      <w:r>
        <w:rPr>
          <w:rFonts w:hint="eastAsia" w:ascii="宋体" w:hAnsi="宋体" w:cs="@仿宋_GB2312"/>
          <w:sz w:val="24"/>
        </w:rPr>
        <w:t>不论竞争性报价的结果如何，供应商自行承担响应文件编制、提交、现场踏勘所涉及的一切费用。</w:t>
      </w:r>
    </w:p>
    <w:p>
      <w:pPr>
        <w:widowControl/>
        <w:spacing w:line="600" w:lineRule="exact"/>
        <w:ind w:firstLine="480"/>
        <w:jc w:val="left"/>
        <w:rPr>
          <w:rFonts w:ascii="宋体" w:hAnsi="宋体" w:cs="宋体"/>
          <w:kern w:val="0"/>
          <w:sz w:val="24"/>
        </w:rPr>
      </w:pPr>
      <w:r>
        <w:rPr>
          <w:rFonts w:hint="eastAsia" w:ascii="宋体" w:hAnsi="宋体" w:cs="宋体"/>
          <w:kern w:val="0"/>
          <w:sz w:val="24"/>
        </w:rPr>
        <w:t>3.3</w:t>
      </w:r>
      <w:r>
        <w:rPr>
          <w:rFonts w:hint="eastAsia" w:ascii="宋体" w:hAnsi="宋体" w:cs="宋体"/>
          <w:b/>
          <w:kern w:val="0"/>
          <w:sz w:val="24"/>
        </w:rPr>
        <w:t>报价为完成《第五章合同》范围内服务项目并经甲方验收合格后开据增值税普通发票的价格，包括但不限于人工费、材料费、交通费、夜间加班费等完成全部服务内容所发生的一切费用。报价不得高于本项目概算，否则视为响应无效。</w:t>
      </w:r>
    </w:p>
    <w:p>
      <w:pPr>
        <w:widowControl/>
        <w:spacing w:line="600" w:lineRule="exact"/>
        <w:ind w:firstLine="480"/>
        <w:jc w:val="left"/>
        <w:rPr>
          <w:rFonts w:ascii="宋体" w:hAnsi="宋体" w:cs="@仿宋_GB2312"/>
          <w:sz w:val="24"/>
        </w:rPr>
      </w:pPr>
      <w:r>
        <w:rPr>
          <w:rFonts w:hint="eastAsia" w:ascii="宋体" w:hAnsi="宋体" w:cs="宋体"/>
          <w:kern w:val="0"/>
          <w:sz w:val="24"/>
        </w:rPr>
        <w:t>3.4</w:t>
      </w:r>
      <w:r>
        <w:rPr>
          <w:rFonts w:ascii="宋体" w:hAnsi="宋体" w:cs="@仿宋_GB2312"/>
          <w:sz w:val="24"/>
        </w:rPr>
        <w:t>采购人不接受具有附加条件的报价</w:t>
      </w:r>
      <w:r>
        <w:rPr>
          <w:rFonts w:hint="eastAsia" w:ascii="宋体" w:hAnsi="宋体" w:cs="@仿宋_GB2312"/>
          <w:sz w:val="24"/>
        </w:rPr>
        <w:t>，</w:t>
      </w:r>
      <w:r>
        <w:rPr>
          <w:rFonts w:ascii="宋体" w:hAnsi="宋体" w:cs="@仿宋_GB2312"/>
          <w:sz w:val="24"/>
        </w:rPr>
        <w:t>任何包含价格调整要求的</w:t>
      </w:r>
      <w:r>
        <w:rPr>
          <w:rFonts w:hint="eastAsia" w:ascii="宋体" w:hAnsi="宋体" w:cs="@仿宋_GB2312"/>
          <w:sz w:val="24"/>
        </w:rPr>
        <w:t>响应文件</w:t>
      </w:r>
      <w:r>
        <w:rPr>
          <w:rFonts w:ascii="宋体" w:hAnsi="宋体" w:cs="@仿宋_GB2312"/>
          <w:sz w:val="24"/>
        </w:rPr>
        <w:t>将被认定为</w:t>
      </w:r>
      <w:r>
        <w:rPr>
          <w:rFonts w:hint="eastAsia" w:ascii="宋体" w:hAnsi="宋体" w:cs="@仿宋_GB2312"/>
          <w:sz w:val="24"/>
        </w:rPr>
        <w:t>响应</w:t>
      </w:r>
      <w:r>
        <w:rPr>
          <w:rFonts w:ascii="宋体" w:hAnsi="宋体" w:cs="@仿宋_GB2312"/>
          <w:sz w:val="24"/>
        </w:rPr>
        <w:t>无效。</w:t>
      </w:r>
    </w:p>
    <w:p>
      <w:pPr>
        <w:widowControl/>
        <w:spacing w:line="600" w:lineRule="exact"/>
        <w:ind w:firstLine="480"/>
        <w:jc w:val="left"/>
        <w:rPr>
          <w:rFonts w:ascii="宋体" w:hAnsi="宋体" w:cs="宋体"/>
          <w:color w:val="000000"/>
          <w:kern w:val="0"/>
          <w:sz w:val="24"/>
        </w:rPr>
      </w:pPr>
      <w:r>
        <w:rPr>
          <w:rFonts w:hint="eastAsia" w:ascii="宋体" w:hAnsi="宋体" w:cs="宋体"/>
          <w:color w:val="000000"/>
          <w:kern w:val="0"/>
          <w:sz w:val="24"/>
        </w:rPr>
        <w:t>3.5供应商须自行踏勘现场并充分考虑项目的地理位置、运输装卸、安装环境及任何其他足以影响报价的情况，</w:t>
      </w:r>
      <w:r>
        <w:rPr>
          <w:rFonts w:ascii="宋体" w:hAnsi="宋体" w:cs="@仿宋_GB2312"/>
          <w:sz w:val="24"/>
        </w:rPr>
        <w:t>合同履行过程中</w:t>
      </w:r>
      <w:r>
        <w:rPr>
          <w:rFonts w:hint="eastAsia" w:ascii="宋体" w:hAnsi="宋体" w:cs="宋体"/>
          <w:color w:val="000000"/>
          <w:kern w:val="0"/>
          <w:sz w:val="24"/>
        </w:rPr>
        <w:t>任何因忽视或误解项目内容和地理位置等情况所导致的费用增加由供应商自行承担。</w:t>
      </w:r>
    </w:p>
    <w:p>
      <w:pPr>
        <w:widowControl/>
        <w:spacing w:line="600" w:lineRule="exact"/>
        <w:ind w:firstLine="480"/>
        <w:jc w:val="left"/>
        <w:rPr>
          <w:rFonts w:ascii="宋体" w:hAnsi="宋体" w:cs="@仿宋_GB2312"/>
          <w:b/>
          <w:kern w:val="0"/>
          <w:sz w:val="24"/>
          <w:u w:val="single"/>
        </w:rPr>
      </w:pPr>
      <w:r>
        <w:rPr>
          <w:rFonts w:hint="eastAsia" w:ascii="宋体" w:hAnsi="宋体" w:cs="@仿宋_GB2312"/>
          <w:b/>
          <w:kern w:val="0"/>
          <w:sz w:val="24"/>
          <w:u w:val="none"/>
        </w:rPr>
        <w:t>4.响应文件的提交、修改和撤回</w:t>
      </w:r>
    </w:p>
    <w:p>
      <w:pPr>
        <w:spacing w:line="600" w:lineRule="exact"/>
        <w:rPr>
          <w:rFonts w:ascii="宋体" w:hAnsi="宋体" w:cs="@仿宋_GB2312"/>
          <w:kern w:val="0"/>
          <w:sz w:val="24"/>
        </w:rPr>
      </w:pPr>
      <w:r>
        <w:rPr>
          <w:rFonts w:hint="eastAsia" w:ascii="宋体" w:hAnsi="宋体" w:cs="宋体"/>
          <w:kern w:val="0"/>
          <w:sz w:val="24"/>
        </w:rPr>
        <w:t xml:space="preserve">    4.1</w:t>
      </w:r>
      <w:r>
        <w:rPr>
          <w:rFonts w:hint="eastAsia" w:ascii="宋体" w:hAnsi="宋体" w:cs="@仿宋_GB2312"/>
          <w:kern w:val="0"/>
          <w:sz w:val="24"/>
        </w:rPr>
        <w:t>供应商应在提交截止时间前将响应文件送达指定地点；</w:t>
      </w:r>
    </w:p>
    <w:p>
      <w:pPr>
        <w:spacing w:line="600" w:lineRule="exact"/>
        <w:rPr>
          <w:rFonts w:ascii="宋体" w:hAnsi="宋体" w:cs="@仿宋_GB2312"/>
          <w:kern w:val="0"/>
          <w:sz w:val="24"/>
        </w:rPr>
      </w:pPr>
      <w:r>
        <w:rPr>
          <w:rFonts w:hint="eastAsia" w:ascii="宋体" w:hAnsi="宋体" w:cs="宋体"/>
          <w:kern w:val="0"/>
          <w:sz w:val="24"/>
        </w:rPr>
        <w:t xml:space="preserve">    4.2</w:t>
      </w:r>
      <w:r>
        <w:rPr>
          <w:rFonts w:hint="eastAsia" w:ascii="宋体" w:hAnsi="宋体" w:cs="@仿宋_GB2312"/>
          <w:kern w:val="0"/>
          <w:sz w:val="24"/>
        </w:rPr>
        <w:t>供应商提交响应文件后，可补充、修改或撤回响应文件，但必须在截止时间前。响应文件的补充、修改应以胶装正式文件的形式提交。</w:t>
      </w:r>
    </w:p>
    <w:p>
      <w:pPr>
        <w:spacing w:line="600" w:lineRule="exact"/>
        <w:rPr>
          <w:rFonts w:ascii="宋体" w:hAnsi="宋体" w:cs="@仿宋_GB2312"/>
          <w:sz w:val="24"/>
        </w:rPr>
      </w:pPr>
      <w:r>
        <w:rPr>
          <w:rFonts w:hint="eastAsia" w:ascii="宋体" w:hAnsi="宋体" w:cs="@仿宋_GB2312"/>
          <w:kern w:val="0"/>
          <w:sz w:val="24"/>
        </w:rPr>
        <w:t xml:space="preserve">    4.3</w:t>
      </w:r>
      <w:r>
        <w:rPr>
          <w:rFonts w:hint="eastAsia" w:ascii="宋体" w:hAnsi="宋体" w:cs="@仿宋_GB2312"/>
          <w:sz w:val="24"/>
        </w:rPr>
        <w:t>响应文件提交截止时间之</w:t>
      </w:r>
      <w:r>
        <w:rPr>
          <w:rFonts w:hint="eastAsia" w:ascii="宋体" w:hAnsi="宋体" w:cs="@仿宋_GB2312"/>
          <w:kern w:val="0"/>
          <w:sz w:val="24"/>
        </w:rPr>
        <w:t>后不得补充、修改或撤回响应文件。</w:t>
      </w:r>
    </w:p>
    <w:p>
      <w:pPr>
        <w:spacing w:line="600" w:lineRule="exact"/>
        <w:ind w:firstLine="437"/>
        <w:outlineLvl w:val="2"/>
        <w:rPr>
          <w:rFonts w:ascii="宋体" w:hAnsi="宋体" w:cs="@仿宋_GB2312"/>
          <w:b/>
          <w:sz w:val="24"/>
          <w:u w:val="none"/>
        </w:rPr>
      </w:pPr>
      <w:r>
        <w:rPr>
          <w:rFonts w:hint="eastAsia" w:ascii="宋体" w:hAnsi="宋体" w:cs="@仿宋_GB2312"/>
          <w:b/>
          <w:kern w:val="0"/>
          <w:sz w:val="24"/>
          <w:u w:val="none"/>
        </w:rPr>
        <w:t>5.</w:t>
      </w:r>
      <w:r>
        <w:rPr>
          <w:rFonts w:hint="eastAsia" w:ascii="宋体" w:hAnsi="宋体" w:cs="@仿宋_GB2312"/>
          <w:b/>
          <w:sz w:val="24"/>
          <w:u w:val="none"/>
        </w:rPr>
        <w:t>报价有效期</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1报价有效期</w:t>
      </w:r>
      <w:r>
        <w:rPr>
          <w:rFonts w:hint="eastAsia" w:ascii="宋体" w:hAnsi="宋体" w:cs="@仿宋_GB2312"/>
          <w:sz w:val="24"/>
        </w:rPr>
        <w:t>：</w:t>
      </w:r>
      <w:r>
        <w:rPr>
          <w:rFonts w:ascii="宋体" w:hAnsi="宋体" w:cs="@仿宋_GB2312"/>
          <w:sz w:val="24"/>
        </w:rPr>
        <w:t>从响应文件提交截止之日算起</w:t>
      </w:r>
      <w:r>
        <w:rPr>
          <w:rFonts w:hint="eastAsia" w:ascii="宋体" w:hAnsi="宋体" w:cs="@仿宋_GB2312"/>
          <w:b/>
          <w:sz w:val="24"/>
          <w:highlight w:val="none"/>
          <w:u w:val="none"/>
        </w:rPr>
        <w:t>90个</w:t>
      </w:r>
      <w:r>
        <w:rPr>
          <w:rFonts w:ascii="宋体" w:hAnsi="宋体" w:cs="@仿宋_GB2312"/>
          <w:b/>
          <w:sz w:val="24"/>
        </w:rPr>
        <w:t>日历</w:t>
      </w:r>
      <w:r>
        <w:rPr>
          <w:rFonts w:hint="eastAsia" w:ascii="宋体" w:hAnsi="宋体" w:cs="@仿宋_GB2312"/>
          <w:b/>
          <w:sz w:val="24"/>
        </w:rPr>
        <w:t>日</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2在报价有效期内，供应商的</w:t>
      </w:r>
      <w:r>
        <w:rPr>
          <w:rFonts w:hint="eastAsia" w:ascii="宋体" w:hAnsi="宋体" w:cs="@仿宋_GB2312"/>
          <w:sz w:val="24"/>
        </w:rPr>
        <w:t>报价</w:t>
      </w:r>
      <w:r>
        <w:rPr>
          <w:rFonts w:ascii="宋体" w:hAnsi="宋体" w:cs="@仿宋_GB2312"/>
          <w:sz w:val="24"/>
        </w:rPr>
        <w:t>保持有效，供应商不得要求撤销或修改其响应文件。报价有效期不满足要求的响应，其响应文件将被认定为响应无效。</w:t>
      </w:r>
    </w:p>
    <w:p>
      <w:pPr>
        <w:spacing w:line="600" w:lineRule="exact"/>
        <w:ind w:firstLine="437"/>
        <w:outlineLvl w:val="2"/>
        <w:rPr>
          <w:rFonts w:ascii="宋体" w:hAnsi="宋体" w:cs="@仿宋_GB2312"/>
          <w:b/>
          <w:kern w:val="0"/>
          <w:sz w:val="24"/>
          <w:u w:val="single"/>
        </w:rPr>
      </w:pPr>
      <w:r>
        <w:rPr>
          <w:rFonts w:hint="eastAsia" w:ascii="宋体" w:hAnsi="宋体" w:cs="@仿宋_GB2312"/>
          <w:sz w:val="24"/>
        </w:rPr>
        <w:t>5.</w:t>
      </w:r>
      <w:r>
        <w:rPr>
          <w:rFonts w:ascii="宋体" w:hAnsi="宋体" w:cs="@仿宋_GB2312"/>
          <w:sz w:val="24"/>
        </w:rPr>
        <w:t>3为保证有充</w:t>
      </w:r>
      <w:r>
        <w:rPr>
          <w:rFonts w:hint="eastAsia" w:ascii="宋体" w:hAnsi="宋体" w:cs="@仿宋_GB2312"/>
          <w:sz w:val="24"/>
        </w:rPr>
        <w:t>足</w:t>
      </w:r>
      <w:r>
        <w:rPr>
          <w:rFonts w:ascii="宋体" w:hAnsi="宋体" w:cs="@仿宋_GB2312"/>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600" w:lineRule="exact"/>
        <w:ind w:firstLine="437"/>
        <w:outlineLvl w:val="2"/>
        <w:rPr>
          <w:rFonts w:ascii="宋体" w:hAnsi="宋体" w:cs="@仿宋_GB2312"/>
          <w:b/>
          <w:sz w:val="24"/>
          <w:u w:val="none"/>
        </w:rPr>
      </w:pPr>
      <w:r>
        <w:rPr>
          <w:rFonts w:hint="eastAsia" w:ascii="宋体" w:hAnsi="宋体" w:cs="@仿宋_GB2312"/>
          <w:b/>
          <w:kern w:val="0"/>
          <w:sz w:val="24"/>
          <w:u w:val="none"/>
        </w:rPr>
        <w:t>6.</w:t>
      </w:r>
      <w:r>
        <w:rPr>
          <w:rFonts w:hint="eastAsia" w:ascii="宋体" w:hAnsi="宋体" w:cs="@仿宋_GB2312"/>
          <w:b/>
          <w:sz w:val="24"/>
          <w:u w:val="none"/>
        </w:rPr>
        <w:t>本项目文件的澄清与修改</w:t>
      </w:r>
    </w:p>
    <w:p>
      <w:pPr>
        <w:spacing w:line="600" w:lineRule="exact"/>
        <w:ind w:firstLine="435"/>
        <w:rPr>
          <w:rFonts w:ascii="宋体" w:hAnsi="宋体" w:cs="@仿宋_GB2312"/>
          <w:sz w:val="24"/>
        </w:rPr>
      </w:pPr>
      <w:r>
        <w:rPr>
          <w:rFonts w:hint="eastAsia" w:ascii="宋体" w:hAnsi="宋体" w:cs="@仿宋_GB2312"/>
          <w:sz w:val="24"/>
        </w:rPr>
        <w:t>6.1采购人可主动或在解答供应商提出的问题时对本项目文件进行澄清或修改。</w:t>
      </w:r>
      <w:r>
        <w:rPr>
          <w:rFonts w:ascii="宋体" w:hAnsi="宋体" w:cs="@仿宋_GB2312"/>
          <w:sz w:val="24"/>
        </w:rPr>
        <w:t>采购</w:t>
      </w:r>
      <w:r>
        <w:rPr>
          <w:rFonts w:hint="eastAsia" w:ascii="宋体" w:hAnsi="宋体" w:cs="@仿宋_GB2312"/>
          <w:sz w:val="24"/>
        </w:rPr>
        <w:t>人</w:t>
      </w:r>
      <w:r>
        <w:rPr>
          <w:rFonts w:ascii="宋体" w:hAnsi="宋体" w:cs="@仿宋_GB2312"/>
          <w:sz w:val="24"/>
        </w:rPr>
        <w:t>将</w:t>
      </w:r>
      <w:r>
        <w:rPr>
          <w:rFonts w:hint="eastAsia" w:ascii="宋体" w:hAnsi="宋体" w:cs="@仿宋_GB2312"/>
          <w:sz w:val="24"/>
        </w:rPr>
        <w:t>在百大集团、徽易采等网站以发布补充公告的方式澄清或者修改本项目文件，补充公告的</w:t>
      </w:r>
      <w:r>
        <w:rPr>
          <w:rFonts w:ascii="宋体" w:hAnsi="宋体" w:cs="@仿宋_GB2312"/>
          <w:sz w:val="24"/>
        </w:rPr>
        <w:t>内容</w:t>
      </w:r>
      <w:r>
        <w:rPr>
          <w:rFonts w:hint="eastAsia" w:ascii="宋体" w:hAnsi="宋体" w:cs="@仿宋_GB2312"/>
          <w:sz w:val="24"/>
        </w:rPr>
        <w:t>作</w:t>
      </w:r>
      <w:r>
        <w:rPr>
          <w:rFonts w:ascii="宋体" w:hAnsi="宋体" w:cs="@仿宋_GB2312"/>
          <w:sz w:val="24"/>
        </w:rPr>
        <w:t>为</w:t>
      </w:r>
      <w:r>
        <w:rPr>
          <w:rFonts w:hint="eastAsia" w:ascii="宋体" w:hAnsi="宋体" w:cs="@仿宋_GB2312"/>
          <w:sz w:val="24"/>
        </w:rPr>
        <w:t>本项目文件的</w:t>
      </w:r>
      <w:r>
        <w:rPr>
          <w:rFonts w:ascii="宋体" w:hAnsi="宋体" w:cs="@仿宋_GB2312"/>
          <w:sz w:val="24"/>
        </w:rPr>
        <w:t>组成部分，对</w:t>
      </w:r>
      <w:r>
        <w:rPr>
          <w:rFonts w:hint="eastAsia" w:ascii="宋体" w:hAnsi="宋体" w:cs="@仿宋_GB2312"/>
          <w:sz w:val="24"/>
        </w:rPr>
        <w:t>供应商</w:t>
      </w:r>
      <w:r>
        <w:rPr>
          <w:rFonts w:ascii="宋体" w:hAnsi="宋体" w:cs="@仿宋_GB2312"/>
          <w:sz w:val="24"/>
        </w:rPr>
        <w:t>起约束作用</w:t>
      </w:r>
      <w:r>
        <w:rPr>
          <w:rFonts w:hint="eastAsia" w:ascii="宋体" w:hAnsi="宋体" w:cs="@仿宋_GB2312"/>
          <w:sz w:val="24"/>
        </w:rPr>
        <w:t>。供应商应主动上网查询。采购人不承担供应商未及时关注相关信息引发的相关责任。</w:t>
      </w:r>
    </w:p>
    <w:p>
      <w:pPr>
        <w:spacing w:line="600" w:lineRule="exact"/>
        <w:ind w:firstLine="435"/>
        <w:rPr>
          <w:rFonts w:ascii="宋体" w:hAnsi="宋体" w:cs="@仿宋_GB2312"/>
          <w:sz w:val="24"/>
        </w:rPr>
      </w:pPr>
      <w:r>
        <w:rPr>
          <w:rFonts w:hint="eastAsia" w:ascii="宋体" w:hAnsi="宋体" w:cs="@仿宋_GB2312"/>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600" w:lineRule="exact"/>
        <w:ind w:firstLine="435"/>
        <w:rPr>
          <w:rFonts w:ascii="宋体" w:hAnsi="宋体" w:cs="@仿宋_GB2312"/>
          <w:sz w:val="24"/>
          <w:highlight w:val="none"/>
          <w:u w:val="none"/>
        </w:rPr>
      </w:pPr>
      <w:r>
        <w:rPr>
          <w:rFonts w:hint="eastAsia" w:ascii="宋体" w:hAnsi="宋体" w:cs="@仿宋_GB2312"/>
          <w:sz w:val="24"/>
          <w:highlight w:val="none"/>
          <w:u w:val="none"/>
        </w:rPr>
        <w:t>6.3供应商</w:t>
      </w:r>
      <w:r>
        <w:rPr>
          <w:rFonts w:ascii="宋体" w:hAnsi="宋体" w:cs="@仿宋_GB2312"/>
          <w:sz w:val="24"/>
          <w:highlight w:val="none"/>
          <w:u w:val="none"/>
        </w:rPr>
        <w:t>如对</w:t>
      </w:r>
      <w:r>
        <w:rPr>
          <w:rFonts w:hint="eastAsia" w:ascii="宋体" w:hAnsi="宋体" w:cs="@仿宋_GB2312"/>
          <w:sz w:val="24"/>
          <w:highlight w:val="none"/>
          <w:u w:val="none"/>
        </w:rPr>
        <w:t>本项目文件</w:t>
      </w:r>
      <w:r>
        <w:rPr>
          <w:rFonts w:ascii="宋体" w:hAnsi="宋体" w:cs="@仿宋_GB2312"/>
          <w:sz w:val="24"/>
          <w:highlight w:val="none"/>
          <w:u w:val="none"/>
        </w:rPr>
        <w:t>内容有疑问，须在</w:t>
      </w:r>
      <w:r>
        <w:rPr>
          <w:rFonts w:hint="eastAsia" w:ascii="宋体" w:hAnsi="宋体" w:cs="@仿宋_GB2312"/>
          <w:sz w:val="24"/>
          <w:highlight w:val="none"/>
          <w:u w:val="none"/>
        </w:rPr>
        <w:t>答疑</w:t>
      </w:r>
      <w:r>
        <w:rPr>
          <w:rFonts w:ascii="宋体" w:hAnsi="宋体" w:cs="@仿宋_GB2312"/>
          <w:sz w:val="24"/>
          <w:highlight w:val="none"/>
          <w:u w:val="none"/>
        </w:rPr>
        <w:t>截止时间</w:t>
      </w:r>
      <w:r>
        <w:rPr>
          <w:rFonts w:hint="eastAsia" w:ascii="宋体" w:hAnsi="宋体" w:cs="@仿宋_GB2312"/>
          <w:b/>
          <w:sz w:val="24"/>
          <w:highlight w:val="none"/>
          <w:u w:val="none"/>
        </w:rPr>
        <w:t xml:space="preserve"> 2023年</w:t>
      </w:r>
      <w:r>
        <w:rPr>
          <w:rFonts w:hint="eastAsia" w:ascii="宋体" w:hAnsi="宋体" w:cs="@仿宋_GB2312"/>
          <w:b/>
          <w:sz w:val="24"/>
          <w:highlight w:val="none"/>
          <w:u w:val="none"/>
          <w:lang w:val="en-US" w:eastAsia="zh-CN"/>
        </w:rPr>
        <w:t>10</w:t>
      </w:r>
      <w:r>
        <w:rPr>
          <w:rFonts w:hint="eastAsia" w:ascii="宋体" w:hAnsi="宋体" w:cs="@仿宋_GB2312"/>
          <w:b/>
          <w:sz w:val="24"/>
          <w:highlight w:val="none"/>
          <w:u w:val="none"/>
        </w:rPr>
        <w:t>月</w:t>
      </w:r>
      <w:r>
        <w:rPr>
          <w:rFonts w:hint="eastAsia" w:ascii="宋体" w:hAnsi="宋体" w:cs="@仿宋_GB2312"/>
          <w:b/>
          <w:sz w:val="24"/>
          <w:highlight w:val="none"/>
          <w:u w:val="none"/>
          <w:lang w:val="en-US" w:eastAsia="zh-CN"/>
        </w:rPr>
        <w:t>29</w:t>
      </w:r>
      <w:r>
        <w:rPr>
          <w:rFonts w:hint="eastAsia" w:ascii="宋体" w:hAnsi="宋体" w:cs="@仿宋_GB2312"/>
          <w:b/>
          <w:sz w:val="24"/>
          <w:highlight w:val="none"/>
          <w:u w:val="none"/>
        </w:rPr>
        <w:t>日</w:t>
      </w:r>
      <w:r>
        <w:rPr>
          <w:rFonts w:hint="eastAsia" w:ascii="宋体" w:hAnsi="宋体" w:cs="@仿宋_GB2312"/>
          <w:b/>
          <w:sz w:val="24"/>
          <w:highlight w:val="none"/>
          <w:u w:val="none"/>
          <w:lang w:val="en-US" w:eastAsia="zh-CN"/>
        </w:rPr>
        <w:t>12:00</w:t>
      </w:r>
      <w:r>
        <w:rPr>
          <w:rFonts w:ascii="宋体" w:hAnsi="宋体" w:cs="@仿宋_GB2312"/>
          <w:b/>
          <w:sz w:val="24"/>
          <w:highlight w:val="none"/>
          <w:u w:val="none"/>
        </w:rPr>
        <w:t>前</w:t>
      </w:r>
      <w:r>
        <w:rPr>
          <w:rFonts w:ascii="宋体" w:hAnsi="宋体" w:cs="@仿宋_GB2312"/>
          <w:sz w:val="24"/>
          <w:highlight w:val="none"/>
          <w:u w:val="none"/>
        </w:rPr>
        <w:t>以</w:t>
      </w:r>
      <w:r>
        <w:rPr>
          <w:rFonts w:hint="eastAsia" w:ascii="宋体" w:hAnsi="宋体" w:cs="@仿宋_GB2312"/>
          <w:sz w:val="24"/>
          <w:highlight w:val="none"/>
          <w:u w:val="none"/>
        </w:rPr>
        <w:t>电子邮件形式</w:t>
      </w:r>
      <w:r>
        <w:rPr>
          <w:rFonts w:ascii="宋体" w:hAnsi="宋体" w:cs="@仿宋_GB2312"/>
          <w:sz w:val="24"/>
          <w:highlight w:val="none"/>
          <w:u w:val="none"/>
        </w:rPr>
        <w:t>提交采购</w:t>
      </w:r>
      <w:r>
        <w:rPr>
          <w:rFonts w:hint="eastAsia" w:ascii="宋体" w:hAnsi="宋体" w:cs="@仿宋_GB2312"/>
          <w:sz w:val="24"/>
          <w:highlight w:val="none"/>
          <w:u w:val="none"/>
        </w:rPr>
        <w:t>人，邮箱：</w:t>
      </w:r>
      <w:r>
        <w:rPr>
          <w:rFonts w:hint="eastAsia" w:ascii="宋体" w:hAnsi="宋体" w:cs="@仿宋_GB2312"/>
          <w:b/>
          <w:bCs/>
          <w:sz w:val="24"/>
          <w:highlight w:val="none"/>
          <w:u w:val="none"/>
        </w:rPr>
        <w:t>674824896@qq.com</w:t>
      </w:r>
      <w:r>
        <w:rPr>
          <w:rFonts w:ascii="宋体" w:hAnsi="宋体" w:cs="@仿宋_GB2312"/>
          <w:sz w:val="24"/>
          <w:highlight w:val="none"/>
          <w:u w:val="none"/>
        </w:rPr>
        <w:t>。</w:t>
      </w:r>
    </w:p>
    <w:p>
      <w:pPr>
        <w:spacing w:line="600" w:lineRule="exact"/>
        <w:rPr>
          <w:rFonts w:ascii="宋体" w:hAnsi="宋体" w:cs="@仿宋_GB2312"/>
          <w:sz w:val="24"/>
        </w:rPr>
      </w:pPr>
      <w:r>
        <w:rPr>
          <w:rFonts w:hint="eastAsia" w:ascii="宋体" w:hAnsi="宋体" w:cs="@仿宋_GB2312"/>
          <w:sz w:val="24"/>
        </w:rPr>
        <w:t xml:space="preserve">    6.4</w:t>
      </w:r>
      <w:r>
        <w:rPr>
          <w:rFonts w:ascii="宋体" w:hAnsi="宋体" w:cs="@仿宋_GB2312"/>
          <w:sz w:val="24"/>
        </w:rPr>
        <w:t>对于没有提出</w:t>
      </w:r>
      <w:r>
        <w:rPr>
          <w:rFonts w:hint="eastAsia" w:ascii="宋体" w:hAnsi="宋体" w:cs="@仿宋_GB2312"/>
          <w:sz w:val="24"/>
        </w:rPr>
        <w:t>询问</w:t>
      </w:r>
      <w:r>
        <w:rPr>
          <w:rFonts w:ascii="宋体" w:hAnsi="宋体" w:cs="@仿宋_GB2312"/>
          <w:sz w:val="24"/>
        </w:rPr>
        <w:t>又参与了</w:t>
      </w:r>
      <w:r>
        <w:rPr>
          <w:rFonts w:hint="eastAsia" w:ascii="宋体" w:hAnsi="宋体" w:cs="@仿宋_GB2312"/>
          <w:sz w:val="24"/>
        </w:rPr>
        <w:t>本</w:t>
      </w:r>
      <w:r>
        <w:rPr>
          <w:rFonts w:ascii="宋体" w:hAnsi="宋体" w:cs="@仿宋_GB2312"/>
          <w:sz w:val="24"/>
        </w:rPr>
        <w:t>项目</w:t>
      </w:r>
      <w:r>
        <w:rPr>
          <w:rFonts w:hint="eastAsia" w:ascii="宋体" w:hAnsi="宋体" w:cs="@仿宋_GB2312"/>
          <w:sz w:val="24"/>
        </w:rPr>
        <w:t>报价</w:t>
      </w:r>
      <w:r>
        <w:rPr>
          <w:rFonts w:ascii="宋体" w:hAnsi="宋体" w:cs="@仿宋_GB2312"/>
          <w:sz w:val="24"/>
        </w:rPr>
        <w:t>的</w:t>
      </w:r>
      <w:r>
        <w:rPr>
          <w:rFonts w:hint="eastAsia" w:ascii="宋体" w:hAnsi="宋体" w:cs="@仿宋_GB2312"/>
          <w:sz w:val="24"/>
        </w:rPr>
        <w:t>供应商</w:t>
      </w:r>
      <w:r>
        <w:rPr>
          <w:rFonts w:ascii="宋体" w:hAnsi="宋体" w:cs="@仿宋_GB2312"/>
          <w:sz w:val="24"/>
        </w:rPr>
        <w:t>将被视为完全认同</w:t>
      </w:r>
      <w:r>
        <w:rPr>
          <w:rFonts w:hint="eastAsia" w:ascii="宋体" w:hAnsi="宋体" w:cs="@仿宋_GB2312"/>
          <w:sz w:val="24"/>
        </w:rPr>
        <w:t>本项目文件</w:t>
      </w:r>
      <w:r>
        <w:rPr>
          <w:rFonts w:ascii="宋体" w:hAnsi="宋体" w:cs="@仿宋_GB2312"/>
          <w:sz w:val="24"/>
        </w:rPr>
        <w:t>（含</w:t>
      </w:r>
      <w:r>
        <w:rPr>
          <w:rFonts w:hint="eastAsia" w:ascii="宋体" w:hAnsi="宋体" w:cs="@仿宋_GB2312"/>
          <w:sz w:val="24"/>
        </w:rPr>
        <w:t>补充公告的</w:t>
      </w:r>
      <w:r>
        <w:rPr>
          <w:rFonts w:ascii="宋体" w:hAnsi="宋体" w:cs="@仿宋_GB2312"/>
          <w:sz w:val="24"/>
        </w:rPr>
        <w:t>内容）</w:t>
      </w:r>
      <w:r>
        <w:rPr>
          <w:rFonts w:hint="eastAsia" w:ascii="宋体" w:hAnsi="宋体" w:cs="@仿宋_GB2312"/>
          <w:i/>
          <w:sz w:val="24"/>
        </w:rPr>
        <w:t>。</w:t>
      </w:r>
    </w:p>
    <w:p>
      <w:pPr>
        <w:spacing w:line="600" w:lineRule="exact"/>
        <w:rPr>
          <w:rFonts w:ascii="宋体" w:hAnsi="宋体" w:cs="@仿宋_GB2312"/>
          <w:b/>
          <w:sz w:val="24"/>
          <w:u w:val="none"/>
        </w:rPr>
      </w:pPr>
      <w:r>
        <w:rPr>
          <w:rFonts w:hint="eastAsia" w:ascii="宋体" w:hAnsi="宋体" w:cs="@仿宋_GB2312"/>
          <w:b/>
          <w:sz w:val="24"/>
          <w:u w:val="none"/>
        </w:rPr>
        <w:t>7</w:t>
      </w:r>
      <w:r>
        <w:rPr>
          <w:rFonts w:ascii="宋体" w:hAnsi="宋体" w:cs="@仿宋_GB2312"/>
          <w:b/>
          <w:sz w:val="24"/>
          <w:u w:val="none"/>
        </w:rPr>
        <w:t>.</w:t>
      </w:r>
      <w:r>
        <w:rPr>
          <w:rFonts w:hint="eastAsia" w:ascii="宋体" w:hAnsi="宋体" w:cs="@仿宋_GB2312"/>
          <w:b/>
          <w:sz w:val="24"/>
          <w:u w:val="none"/>
        </w:rPr>
        <w:t>评审小组</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.1</w:t>
      </w:r>
      <w:r>
        <w:rPr>
          <w:rFonts w:hint="eastAsia" w:ascii="宋体" w:hAnsi="宋体" w:cs="@仿宋_GB2312"/>
          <w:sz w:val="24"/>
        </w:rPr>
        <w:t>由采购活动管理部门抽取</w:t>
      </w:r>
      <w:r>
        <w:rPr>
          <w:rFonts w:ascii="宋体" w:hAnsi="宋体" w:cs="@仿宋_GB2312"/>
          <w:sz w:val="24"/>
        </w:rPr>
        <w:t>3人以上单数</w:t>
      </w:r>
      <w:r>
        <w:rPr>
          <w:rFonts w:hint="eastAsia" w:ascii="宋体" w:hAnsi="宋体" w:cs="@仿宋_GB2312"/>
          <w:sz w:val="24"/>
        </w:rPr>
        <w:t>的专业技术人员</w:t>
      </w:r>
      <w:r>
        <w:rPr>
          <w:rFonts w:ascii="宋体" w:hAnsi="宋体" w:cs="@仿宋_GB2312"/>
          <w:sz w:val="24"/>
        </w:rPr>
        <w:t>组成</w:t>
      </w:r>
      <w:r>
        <w:rPr>
          <w:rFonts w:hint="eastAsia" w:ascii="宋体" w:hAnsi="宋体" w:cs="@仿宋_GB2312"/>
          <w:sz w:val="24"/>
        </w:rPr>
        <w:t>评审小组，负责本项目评审工作。评审小组</w:t>
      </w:r>
      <w:r>
        <w:rPr>
          <w:rFonts w:ascii="宋体" w:hAnsi="宋体" w:cs="@仿宋_GB2312"/>
          <w:sz w:val="24"/>
        </w:rPr>
        <w:t>及其成员应当依照有关规定履行相关职责和义务。</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.2评审小组根据本项目文件规定的程序、评定成交的标准等事项进行</w:t>
      </w:r>
      <w:r>
        <w:rPr>
          <w:rFonts w:hint="eastAsia" w:ascii="宋体" w:hAnsi="宋体" w:cs="@仿宋_GB2312"/>
          <w:sz w:val="24"/>
        </w:rPr>
        <w:t>评审</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.3评审小组应当从质量和服务均能满足本项目文件实质性响应要求的供应商中，按照评审办法</w:t>
      </w:r>
      <w:r>
        <w:rPr>
          <w:rFonts w:hint="eastAsia" w:ascii="宋体" w:hAnsi="宋体" w:cs="@仿宋_GB2312"/>
          <w:sz w:val="24"/>
        </w:rPr>
        <w:t>和标准推荐</w:t>
      </w:r>
      <w:r>
        <w:rPr>
          <w:rFonts w:ascii="宋体" w:hAnsi="宋体" w:cs="@仿宋_GB2312"/>
          <w:sz w:val="24"/>
        </w:rPr>
        <w:t>成交候选人。</w:t>
      </w:r>
    </w:p>
    <w:p>
      <w:pPr>
        <w:spacing w:line="600" w:lineRule="exact"/>
        <w:ind w:firstLine="437"/>
        <w:outlineLvl w:val="2"/>
        <w:rPr>
          <w:rFonts w:ascii="宋体" w:hAnsi="宋体" w:cs="@仿宋_GB2312"/>
          <w:b/>
          <w:sz w:val="24"/>
          <w:u w:val="single"/>
        </w:rPr>
      </w:pPr>
      <w:r>
        <w:rPr>
          <w:rFonts w:hint="eastAsia" w:ascii="宋体" w:hAnsi="宋体" w:cs="@仿宋_GB2312"/>
          <w:b/>
          <w:sz w:val="24"/>
          <w:u w:val="none"/>
        </w:rPr>
        <w:t>8</w:t>
      </w:r>
      <w:r>
        <w:rPr>
          <w:rFonts w:ascii="宋体" w:hAnsi="宋体" w:cs="@仿宋_GB2312"/>
          <w:b/>
          <w:sz w:val="24"/>
          <w:u w:val="none"/>
        </w:rPr>
        <w:t>.响应文件的评审与报价</w:t>
      </w:r>
    </w:p>
    <w:p>
      <w:pPr>
        <w:spacing w:line="600" w:lineRule="exact"/>
        <w:ind w:firstLine="435"/>
        <w:rPr>
          <w:rFonts w:ascii="宋体" w:hAnsi="宋体" w:cs="@仿宋_GB2312"/>
          <w:sz w:val="24"/>
          <w:highlight w:val="yellow"/>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1采购人将在第一章规定的时间和地点组织评审</w:t>
      </w:r>
      <w:r>
        <w:rPr>
          <w:rFonts w:hint="eastAsia" w:ascii="宋体" w:hAnsi="宋体" w:cs="宋体"/>
          <w:kern w:val="0"/>
          <w:sz w:val="24"/>
        </w:rPr>
        <w:t>，届时请</w:t>
      </w:r>
      <w:r>
        <w:rPr>
          <w:rFonts w:hint="eastAsia" w:ascii="宋体" w:hAnsi="宋体" w:cs="@仿宋_GB2312"/>
          <w:kern w:val="0"/>
          <w:sz w:val="24"/>
        </w:rPr>
        <w:t>供应商授权代表到现场提交响应文件</w:t>
      </w:r>
      <w:r>
        <w:rPr>
          <w:rFonts w:hint="eastAsia" w:ascii="宋体" w:hAnsi="宋体" w:cs="宋体"/>
          <w:kern w:val="0"/>
          <w:sz w:val="24"/>
        </w:rPr>
        <w:t>。授权代表须出示身份证明资料，姓名须与《响应文件》内授权代表一致。授权代表逾期到达评审现场</w:t>
      </w:r>
      <w:r>
        <w:rPr>
          <w:rFonts w:hint="eastAsia" w:ascii="宋体" w:hAnsi="宋体" w:cs="宋体"/>
          <w:color w:val="000000"/>
          <w:kern w:val="0"/>
          <w:sz w:val="24"/>
        </w:rPr>
        <w:t>视为弃权，采购人有权不予受理报价事宜。</w:t>
      </w:r>
    </w:p>
    <w:p>
      <w:pPr>
        <w:spacing w:line="600" w:lineRule="exact"/>
        <w:ind w:firstLine="435"/>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2竞争性报价采用</w:t>
      </w:r>
      <w:r>
        <w:rPr>
          <w:rFonts w:hint="eastAsia" w:ascii="宋体" w:hAnsi="宋体" w:cs="@仿宋_GB2312"/>
          <w:b/>
          <w:sz w:val="24"/>
          <w:u w:val="none"/>
        </w:rPr>
        <w:t>有效最低价法</w:t>
      </w:r>
      <w:r>
        <w:rPr>
          <w:rFonts w:hint="eastAsia" w:ascii="宋体" w:hAnsi="宋体" w:cs="@仿宋_GB2312"/>
          <w:sz w:val="24"/>
        </w:rPr>
        <w:t>评审。有效最低价法，是指响应文件满足本项目文件全部实质性要求且报价最低的供应商为成交候选人的评标方法。</w:t>
      </w:r>
    </w:p>
    <w:p>
      <w:pPr>
        <w:spacing w:line="600" w:lineRule="exact"/>
        <w:ind w:firstLine="435"/>
        <w:rPr>
          <w:rFonts w:ascii="宋体" w:hAnsi="宋体" w:cs="@仿宋_GB2312"/>
          <w:sz w:val="24"/>
        </w:rPr>
      </w:pPr>
      <w:r>
        <w:rPr>
          <w:rFonts w:hint="eastAsia" w:ascii="宋体" w:hAnsi="宋体" w:cs="@仿宋_GB2312"/>
          <w:sz w:val="24"/>
        </w:rPr>
        <w:t>8.3评审小组</w:t>
      </w:r>
      <w:r>
        <w:rPr>
          <w:rFonts w:hint="eastAsia" w:ascii="宋体" w:hAnsi="宋体" w:cs="宋体"/>
          <w:kern w:val="0"/>
          <w:sz w:val="24"/>
        </w:rPr>
        <w:t>遵循国家有关法律、法规，客观、公正地对待所有供应商，以本项目文件作为基本依据，</w:t>
      </w:r>
      <w:r>
        <w:rPr>
          <w:rFonts w:hint="eastAsia" w:ascii="宋体" w:hAnsi="宋体" w:cs="@仿宋_GB2312"/>
          <w:sz w:val="24"/>
        </w:rPr>
        <w:t>按照本项目文件规定的评审方法和标准对供应商进行评审。</w:t>
      </w:r>
    </w:p>
    <w:p>
      <w:pPr>
        <w:spacing w:line="600" w:lineRule="exact"/>
        <w:ind w:firstLine="435"/>
        <w:rPr>
          <w:rFonts w:ascii="宋体" w:hAnsi="宋体" w:cs="@仿宋_GB2312"/>
          <w:b/>
          <w:sz w:val="24"/>
          <w:highlight w:val="none"/>
          <w:u w:val="none"/>
        </w:rPr>
      </w:pPr>
      <w:r>
        <w:rPr>
          <w:rFonts w:hint="eastAsia" w:ascii="宋体" w:hAnsi="宋体" w:cs="@仿宋_GB2312"/>
          <w:b/>
          <w:sz w:val="24"/>
          <w:highlight w:val="none"/>
          <w:u w:val="none"/>
        </w:rPr>
        <w:t>8.4评审程序</w:t>
      </w:r>
    </w:p>
    <w:p>
      <w:pPr>
        <w:spacing w:line="600" w:lineRule="exact"/>
        <w:ind w:firstLine="435"/>
        <w:rPr>
          <w:rFonts w:ascii="宋体" w:hAnsi="宋体" w:cs="@仿宋_GB2312"/>
          <w:sz w:val="24"/>
          <w:highlight w:val="none"/>
          <w:u w:val="none"/>
        </w:rPr>
      </w:pPr>
      <w:r>
        <w:rPr>
          <w:rFonts w:hint="eastAsia" w:ascii="宋体" w:hAnsi="宋体" w:cs="@仿宋_GB2312"/>
          <w:b/>
          <w:sz w:val="24"/>
          <w:highlight w:val="none"/>
          <w:u w:val="none"/>
        </w:rPr>
        <w:t>8.4.1初审。</w:t>
      </w:r>
      <w:r>
        <w:rPr>
          <w:rFonts w:hint="eastAsia" w:ascii="宋体" w:hAnsi="宋体" w:cs="@仿宋_GB2312"/>
          <w:sz w:val="24"/>
          <w:highlight w:val="none"/>
          <w:u w:val="none"/>
        </w:rPr>
        <w:t>评审小组依次公开查询所有供应商网上资信情况，查询内容：第一章供应商要求3/4项，查询完毕后收取此项合格供应商《技术文件》。</w:t>
      </w:r>
    </w:p>
    <w:p>
      <w:pPr>
        <w:spacing w:line="600" w:lineRule="exact"/>
        <w:ind w:firstLine="435"/>
        <w:rPr>
          <w:rFonts w:ascii="宋体" w:hAnsi="宋体" w:cs="@仿宋_GB2312"/>
          <w:sz w:val="24"/>
          <w:highlight w:val="none"/>
          <w:u w:val="none"/>
        </w:rPr>
      </w:pPr>
      <w:r>
        <w:rPr>
          <w:rFonts w:hint="eastAsia" w:ascii="宋体" w:hAnsi="宋体" w:cs="@仿宋_GB2312"/>
          <w:sz w:val="24"/>
          <w:highlight w:val="none"/>
          <w:u w:val="none"/>
        </w:rPr>
        <w:t>评审小组对《技术文件》内供应商必须满足和实质性响应的内容进行评审，供应商未实质性响应本项目文件要求导致响应无效的，评审小组将以书面询标的方式告知有关供应商。</w:t>
      </w:r>
    </w:p>
    <w:p>
      <w:pPr>
        <w:spacing w:line="600" w:lineRule="exact"/>
        <w:ind w:firstLine="435"/>
        <w:rPr>
          <w:rFonts w:ascii="宋体" w:hAnsi="宋体" w:cs="@仿宋_GB2312"/>
          <w:sz w:val="24"/>
          <w:highlight w:val="none"/>
          <w:u w:val="none"/>
        </w:rPr>
      </w:pPr>
      <w:r>
        <w:rPr>
          <w:rFonts w:hint="eastAsia" w:ascii="宋体" w:hAnsi="宋体" w:cs="@仿宋_GB2312"/>
          <w:kern w:val="0"/>
          <w:sz w:val="24"/>
          <w:highlight w:val="none"/>
          <w:u w:val="none"/>
        </w:rPr>
        <w:t>初审未通过的供应商不进入商务报价及评审程序。</w:t>
      </w:r>
    </w:p>
    <w:p>
      <w:pPr>
        <w:spacing w:line="600" w:lineRule="exact"/>
        <w:ind w:firstLine="435"/>
        <w:rPr>
          <w:rFonts w:ascii="宋体" w:hAnsi="宋体" w:cs="@仿宋_GB2312"/>
          <w:sz w:val="24"/>
          <w:highlight w:val="none"/>
          <w:u w:val="none"/>
        </w:rPr>
      </w:pPr>
      <w:r>
        <w:rPr>
          <w:rFonts w:hint="eastAsia" w:ascii="宋体" w:hAnsi="宋体" w:cs="@仿宋_GB2312"/>
          <w:b/>
          <w:sz w:val="24"/>
          <w:highlight w:val="none"/>
          <w:u w:val="none"/>
        </w:rPr>
        <w:t>8.4.2商务报价及评审。</w:t>
      </w:r>
      <w:r>
        <w:rPr>
          <w:rFonts w:hint="eastAsia" w:ascii="宋体" w:hAnsi="宋体" w:cs="@仿宋_GB2312"/>
          <w:sz w:val="24"/>
          <w:highlight w:val="none"/>
          <w:u w:val="none"/>
        </w:rPr>
        <w:t>初审合格后，收取合格供应商的《商务文件》进行公开唱标并评审。</w:t>
      </w:r>
    </w:p>
    <w:p>
      <w:pPr>
        <w:spacing w:line="600" w:lineRule="exact"/>
        <w:ind w:firstLine="435"/>
        <w:rPr>
          <w:rFonts w:ascii="宋体" w:hAnsi="宋体" w:cs="@仿宋_GB2312"/>
          <w:sz w:val="24"/>
          <w:highlight w:val="none"/>
          <w:u w:val="none"/>
        </w:rPr>
      </w:pPr>
      <w:r>
        <w:rPr>
          <w:rFonts w:hint="eastAsia" w:ascii="宋体" w:hAnsi="宋体" w:cs="@仿宋_GB2312"/>
          <w:sz w:val="24"/>
          <w:highlight w:val="none"/>
          <w:u w:val="none"/>
        </w:rPr>
        <w:t>评审小组对《商务文件》内供应商必须满足和实质性响应的内容进行评审，供应商未实质性响应商务文件要求的报价无效。</w:t>
      </w:r>
    </w:p>
    <w:p>
      <w:pPr>
        <w:spacing w:line="600" w:lineRule="exact"/>
        <w:ind w:firstLine="435"/>
        <w:rPr>
          <w:rFonts w:ascii="宋体" w:hAnsi="宋体" w:cs="@仿宋_GB2312"/>
          <w:sz w:val="24"/>
          <w:highlight w:val="none"/>
          <w:u w:val="none"/>
        </w:rPr>
      </w:pPr>
      <w:r>
        <w:rPr>
          <w:rFonts w:ascii="宋体" w:hAnsi="宋体" w:cs="@仿宋_GB2312"/>
          <w:sz w:val="24"/>
          <w:highlight w:val="none"/>
          <w:u w:val="none"/>
        </w:rPr>
        <w:t>评审小组</w:t>
      </w:r>
      <w:r>
        <w:rPr>
          <w:rFonts w:hint="eastAsia" w:ascii="宋体" w:hAnsi="宋体" w:cs="@仿宋_GB2312"/>
          <w:sz w:val="24"/>
          <w:highlight w:val="none"/>
          <w:u w:val="none"/>
        </w:rPr>
        <w:t>将对所有通过评审的有效报价从低到高进行排序</w:t>
      </w:r>
      <w:r>
        <w:rPr>
          <w:rFonts w:ascii="宋体" w:hAnsi="宋体" w:cs="@仿宋_GB2312"/>
          <w:sz w:val="24"/>
          <w:highlight w:val="none"/>
          <w:u w:val="none"/>
        </w:rPr>
        <w:t>，</w:t>
      </w:r>
      <w:r>
        <w:rPr>
          <w:rFonts w:hint="eastAsia" w:ascii="宋体" w:hAnsi="宋体" w:cs="@仿宋_GB2312"/>
          <w:sz w:val="24"/>
          <w:highlight w:val="none"/>
          <w:u w:val="none"/>
        </w:rPr>
        <w:t>并推荐出1名成交候选人。</w:t>
      </w:r>
    </w:p>
    <w:p>
      <w:pPr>
        <w:spacing w:line="600" w:lineRule="exact"/>
        <w:ind w:firstLine="435"/>
        <w:rPr>
          <w:rFonts w:ascii="宋体" w:hAnsi="宋体" w:cs="@仿宋_GB2312"/>
          <w:sz w:val="24"/>
        </w:rPr>
      </w:pPr>
      <w:r>
        <w:rPr>
          <w:rFonts w:hint="eastAsia" w:ascii="宋体" w:hAnsi="宋体" w:cs="@仿宋_GB2312"/>
          <w:b/>
          <w:sz w:val="24"/>
        </w:rPr>
        <w:t>8.5相关说明</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8.5.1为保证评审顺利进行，供应商授权代表应为本项目所涉专业的相关技术或管理人员；</w:t>
      </w:r>
    </w:p>
    <w:p>
      <w:pPr>
        <w:spacing w:line="600" w:lineRule="exact"/>
        <w:ind w:firstLine="435"/>
        <w:rPr>
          <w:rFonts w:ascii="宋体" w:hAnsi="宋体" w:cs="@仿宋_GB2312"/>
          <w:sz w:val="24"/>
        </w:rPr>
      </w:pPr>
      <w:r>
        <w:rPr>
          <w:rFonts w:hint="eastAsia" w:ascii="宋体" w:hAnsi="宋体" w:cs="@仿宋_GB2312"/>
          <w:sz w:val="24"/>
        </w:rPr>
        <w:t>8.5.2评审小组</w:t>
      </w:r>
      <w:r>
        <w:rPr>
          <w:rFonts w:ascii="宋体" w:hAnsi="宋体" w:cs="@仿宋_GB2312"/>
          <w:sz w:val="24"/>
        </w:rPr>
        <w:t xml:space="preserve">决定响应文件的响应性及符合性只根据响应文件本身的内容，而不寻求其他外部证据。 </w:t>
      </w:r>
    </w:p>
    <w:p>
      <w:pPr>
        <w:spacing w:line="600" w:lineRule="exact"/>
        <w:ind w:firstLine="435"/>
        <w:rPr>
          <w:rFonts w:ascii="宋体" w:hAnsi="宋体" w:cs="@仿宋_GB2312"/>
          <w:sz w:val="24"/>
        </w:rPr>
      </w:pPr>
      <w:r>
        <w:rPr>
          <w:rFonts w:hint="eastAsia" w:ascii="宋体" w:hAnsi="宋体" w:cs="@仿宋_GB2312"/>
          <w:sz w:val="24"/>
        </w:rPr>
        <w:t>8.5.3</w:t>
      </w:r>
      <w:r>
        <w:rPr>
          <w:rFonts w:ascii="宋体" w:hAnsi="宋体" w:cs="@仿宋_GB2312"/>
          <w:sz w:val="24"/>
        </w:rPr>
        <w:t>无论何种原因，即使供应商</w:t>
      </w:r>
      <w:r>
        <w:rPr>
          <w:rFonts w:hint="eastAsia" w:ascii="宋体" w:hAnsi="宋体" w:cs="@仿宋_GB2312"/>
          <w:sz w:val="24"/>
        </w:rPr>
        <w:t>报价</w:t>
      </w:r>
      <w:r>
        <w:rPr>
          <w:rFonts w:ascii="宋体" w:hAnsi="宋体" w:cs="@仿宋_GB2312"/>
          <w:sz w:val="24"/>
        </w:rPr>
        <w:t>时携带了证书材料的原件，但响应文件中未提供与之内容完全一致的</w:t>
      </w:r>
      <w:r>
        <w:rPr>
          <w:rFonts w:hint="eastAsia" w:ascii="宋体" w:hAnsi="宋体" w:cs="@仿宋_GB2312"/>
          <w:sz w:val="24"/>
        </w:rPr>
        <w:t>扫描件</w:t>
      </w:r>
      <w:r>
        <w:rPr>
          <w:rFonts w:ascii="宋体" w:hAnsi="宋体" w:cs="@仿宋_GB2312"/>
          <w:sz w:val="24"/>
        </w:rPr>
        <w:t>的，</w:t>
      </w:r>
      <w:r>
        <w:rPr>
          <w:rFonts w:hint="eastAsia" w:ascii="宋体" w:hAnsi="宋体" w:cs="@仿宋_GB2312"/>
          <w:sz w:val="24"/>
        </w:rPr>
        <w:t>评审小组</w:t>
      </w:r>
      <w:r>
        <w:rPr>
          <w:rFonts w:ascii="宋体" w:hAnsi="宋体" w:cs="@仿宋_GB2312"/>
          <w:sz w:val="24"/>
        </w:rPr>
        <w:t>可以视同其未提供。</w:t>
      </w:r>
    </w:p>
    <w:p>
      <w:pPr>
        <w:spacing w:line="600" w:lineRule="exact"/>
        <w:ind w:firstLine="435"/>
        <w:rPr>
          <w:rFonts w:ascii="宋体" w:hAnsi="宋体" w:cs="@仿宋_GB2312"/>
          <w:sz w:val="24"/>
          <w:u w:val="single"/>
        </w:rPr>
      </w:pPr>
      <w:r>
        <w:rPr>
          <w:rFonts w:hint="eastAsia" w:ascii="宋体" w:hAnsi="宋体" w:cs="@仿宋_GB2312"/>
          <w:sz w:val="24"/>
        </w:rPr>
        <w:t>8.5.4</w:t>
      </w:r>
      <w:r>
        <w:rPr>
          <w:rFonts w:ascii="宋体" w:hAnsi="宋体" w:cs="@仿宋_GB2312"/>
          <w:sz w:val="24"/>
        </w:rPr>
        <w:t>供应商</w:t>
      </w:r>
      <w:r>
        <w:rPr>
          <w:rFonts w:hint="eastAsia" w:ascii="宋体" w:hAnsi="宋体" w:cs="@仿宋_GB2312"/>
          <w:sz w:val="24"/>
        </w:rPr>
        <w:t>授权</w:t>
      </w:r>
      <w:r>
        <w:rPr>
          <w:rFonts w:ascii="宋体" w:hAnsi="宋体" w:cs="@仿宋_GB2312"/>
          <w:sz w:val="24"/>
        </w:rPr>
        <w:t>代表认为采购人相关工作人员有需要回避情形的，应</w:t>
      </w:r>
      <w:r>
        <w:rPr>
          <w:rFonts w:hint="eastAsia" w:ascii="宋体" w:hAnsi="宋体" w:cs="@仿宋_GB2312"/>
          <w:sz w:val="24"/>
        </w:rPr>
        <w:t>在初审前当场</w:t>
      </w:r>
      <w:r>
        <w:rPr>
          <w:rFonts w:ascii="宋体" w:hAnsi="宋体" w:cs="@仿宋_GB2312"/>
          <w:sz w:val="24"/>
        </w:rPr>
        <w:t>提出回避申请</w:t>
      </w:r>
      <w:r>
        <w:rPr>
          <w:rFonts w:hint="eastAsia" w:ascii="宋体" w:hAnsi="宋体" w:cs="@仿宋_GB2312"/>
          <w:sz w:val="24"/>
        </w:rPr>
        <w:t>，并说明理由。</w:t>
      </w:r>
    </w:p>
    <w:p>
      <w:pPr>
        <w:spacing w:line="600" w:lineRule="exact"/>
        <w:ind w:firstLine="437"/>
        <w:outlineLvl w:val="2"/>
        <w:rPr>
          <w:rFonts w:ascii="宋体" w:hAnsi="宋体" w:cs="@仿宋_GB2312"/>
          <w:b/>
          <w:sz w:val="24"/>
          <w:u w:val="none"/>
        </w:rPr>
      </w:pPr>
      <w:r>
        <w:rPr>
          <w:rFonts w:hint="eastAsia" w:ascii="宋体" w:hAnsi="宋体" w:cs="@仿宋_GB2312"/>
          <w:b/>
          <w:sz w:val="24"/>
          <w:u w:val="none"/>
        </w:rPr>
        <w:t>8</w:t>
      </w:r>
      <w:r>
        <w:rPr>
          <w:rFonts w:ascii="宋体" w:hAnsi="宋体" w:cs="@仿宋_GB2312"/>
          <w:b/>
          <w:sz w:val="24"/>
          <w:u w:val="none"/>
        </w:rPr>
        <w:t>.</w:t>
      </w:r>
      <w:r>
        <w:rPr>
          <w:rFonts w:hint="eastAsia" w:ascii="宋体" w:hAnsi="宋体" w:cs="@仿宋_GB2312"/>
          <w:b/>
          <w:sz w:val="24"/>
          <w:u w:val="none"/>
        </w:rPr>
        <w:t>6</w:t>
      </w:r>
      <w:r>
        <w:rPr>
          <w:rFonts w:ascii="宋体" w:hAnsi="宋体" w:cs="@仿宋_GB2312"/>
          <w:b/>
          <w:sz w:val="24"/>
          <w:u w:val="none"/>
        </w:rPr>
        <w:t>响应文件的澄清、说明或</w:t>
      </w:r>
      <w:r>
        <w:rPr>
          <w:rFonts w:hint="eastAsia" w:ascii="宋体" w:hAnsi="宋体" w:cs="@仿宋_GB2312"/>
          <w:b/>
          <w:sz w:val="24"/>
          <w:u w:val="none"/>
        </w:rPr>
        <w:t>更正</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6.2评审小组要求供应商澄清、说明或者更正响应文件应当以书面询标形式作出。供应商的澄清、说明或者更正应当由法定代表人或其授权代表签字或者加盖公章。</w:t>
      </w:r>
    </w:p>
    <w:p>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6.3如有询标，供应商授权代表应按采购人要求参加询标。因授权代表联系不上而无法接受评审小组询标的，供应商自行承担相关评审结果。</w:t>
      </w:r>
    </w:p>
    <w:p>
      <w:pPr>
        <w:spacing w:line="600" w:lineRule="exact"/>
        <w:rPr>
          <w:rFonts w:ascii="宋体" w:hAnsi="宋体" w:cs="@仿宋_GB2312"/>
          <w:b/>
          <w:sz w:val="24"/>
          <w:u w:val="none"/>
        </w:rPr>
      </w:pPr>
      <w:r>
        <w:rPr>
          <w:rFonts w:hint="eastAsia" w:ascii="宋体" w:hAnsi="宋体" w:cs="@仿宋_GB2312"/>
          <w:b/>
          <w:sz w:val="24"/>
          <w:u w:val="none"/>
        </w:rPr>
        <w:t>8</w:t>
      </w:r>
      <w:r>
        <w:rPr>
          <w:rFonts w:ascii="宋体" w:hAnsi="宋体" w:cs="@仿宋_GB2312"/>
          <w:b/>
          <w:sz w:val="24"/>
          <w:u w:val="none"/>
        </w:rPr>
        <w:t>.</w:t>
      </w:r>
      <w:r>
        <w:rPr>
          <w:rFonts w:hint="eastAsia" w:ascii="宋体" w:hAnsi="宋体" w:cs="@仿宋_GB2312"/>
          <w:b/>
          <w:sz w:val="24"/>
          <w:u w:val="none"/>
        </w:rPr>
        <w:t>7 有下列情况之一的响应文件认定为响应无效：</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7.1未按本文件要求进行报价的；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7.2未加盖供应商公章的；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7.3供应商法定代表人或委托代理人未在规定处签字、盖章的；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7.4不满足本项目文件合格供应商要求的；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7.5严重违反招投标纪律的；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7.6响应文件字迹潦草、模糊致使无法辨认的；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7.7一份响应文件中，报有两个或多个不同报价，且未书面声明以哪个报价为准的；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7.8响应文件存在实质性缺漏项或算术性错误的；</w:t>
      </w:r>
    </w:p>
    <w:p>
      <w:pPr>
        <w:spacing w:line="600" w:lineRule="exact"/>
        <w:ind w:firstLine="480" w:firstLineChars="200"/>
        <w:rPr>
          <w:rFonts w:ascii="宋体" w:hAnsi="宋体" w:cs="@仿宋_GB2312"/>
          <w:sz w:val="24"/>
          <w:highlight w:val="none"/>
        </w:rPr>
      </w:pPr>
      <w:r>
        <w:rPr>
          <w:rFonts w:hint="eastAsia" w:ascii="宋体" w:hAnsi="宋体" w:cs="@仿宋_GB2312"/>
          <w:sz w:val="24"/>
          <w:highlight w:val="none"/>
        </w:rPr>
        <w:t>8</w:t>
      </w:r>
      <w:r>
        <w:rPr>
          <w:rFonts w:ascii="宋体" w:hAnsi="宋体" w:cs="@仿宋_GB2312"/>
          <w:sz w:val="24"/>
          <w:highlight w:val="none"/>
        </w:rPr>
        <w:t>.</w:t>
      </w:r>
      <w:r>
        <w:rPr>
          <w:rFonts w:hint="eastAsia" w:ascii="宋体" w:hAnsi="宋体" w:cs="@仿宋_GB2312"/>
          <w:sz w:val="24"/>
          <w:highlight w:val="none"/>
        </w:rPr>
        <w:t>7.9</w:t>
      </w:r>
      <w:r>
        <w:rPr>
          <w:rFonts w:ascii="宋体" w:hAnsi="宋体" w:cs="@仿宋_GB2312"/>
          <w:sz w:val="24"/>
          <w:highlight w:val="none"/>
        </w:rPr>
        <w:t>单位负责人为同一人或者存在直接控股、管理关系的不同供应商</w:t>
      </w:r>
      <w:r>
        <w:rPr>
          <w:rFonts w:hint="eastAsia" w:ascii="宋体" w:hAnsi="宋体" w:cs="@仿宋_GB2312"/>
          <w:sz w:val="24"/>
          <w:highlight w:val="none"/>
        </w:rPr>
        <w:t>参加同一项目报价活动的。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7.11评审小组评审认定其他未实质性响应本项目文件的情况；</w:t>
      </w:r>
    </w:p>
    <w:p>
      <w:pPr>
        <w:widowControl/>
        <w:spacing w:line="600" w:lineRule="exact"/>
        <w:jc w:val="left"/>
        <w:rPr>
          <w:rFonts w:ascii="宋体" w:hAnsi="宋体" w:cs="@仿宋_GB2312"/>
          <w:b/>
          <w:sz w:val="24"/>
          <w:u w:val="single"/>
        </w:rPr>
      </w:pPr>
      <w:r>
        <w:rPr>
          <w:rFonts w:hint="eastAsia" w:ascii="宋体" w:hAnsi="宋体" w:cs="@仿宋_GB2312"/>
          <w:b/>
          <w:sz w:val="24"/>
          <w:u w:val="none"/>
        </w:rPr>
        <w:t>9</w:t>
      </w:r>
      <w:r>
        <w:rPr>
          <w:rFonts w:ascii="宋体" w:hAnsi="宋体" w:cs="@仿宋_GB2312"/>
          <w:b/>
          <w:sz w:val="24"/>
          <w:u w:val="none"/>
        </w:rPr>
        <w:t>.</w:t>
      </w:r>
      <w:r>
        <w:rPr>
          <w:rFonts w:hint="eastAsia" w:ascii="宋体" w:hAnsi="宋体" w:cs="@仿宋_GB2312"/>
          <w:b/>
          <w:sz w:val="24"/>
          <w:u w:val="none"/>
        </w:rPr>
        <w:t>中止或</w:t>
      </w:r>
      <w:r>
        <w:rPr>
          <w:rFonts w:ascii="宋体" w:hAnsi="宋体" w:cs="@仿宋_GB2312"/>
          <w:b/>
          <w:sz w:val="24"/>
          <w:u w:val="none"/>
        </w:rPr>
        <w:t>终止竞争性报价</w:t>
      </w:r>
    </w:p>
    <w:p>
      <w:pPr>
        <w:spacing w:line="600" w:lineRule="exact"/>
        <w:ind w:firstLine="435"/>
        <w:rPr>
          <w:rFonts w:ascii="宋体" w:hAnsi="宋体" w:cs="@仿宋_GB2312"/>
          <w:sz w:val="24"/>
        </w:rPr>
      </w:pPr>
      <w:r>
        <w:rPr>
          <w:rFonts w:hint="eastAsia" w:ascii="宋体" w:hAnsi="宋体" w:cs="@仿宋_GB2312"/>
          <w:sz w:val="24"/>
        </w:rPr>
        <w:t>9.1出现下列情况之一时，采购人有权宣布中止或终止竞争性报价采购，并将理由通知所有供应商：</w:t>
      </w:r>
    </w:p>
    <w:p>
      <w:pPr>
        <w:spacing w:line="600" w:lineRule="exact"/>
        <w:ind w:firstLine="435"/>
        <w:rPr>
          <w:rFonts w:ascii="宋体" w:hAnsi="宋体" w:cs="@仿宋_GB2312"/>
          <w:sz w:val="24"/>
        </w:rPr>
      </w:pPr>
      <w:r>
        <w:rPr>
          <w:rFonts w:hint="eastAsia" w:ascii="宋体" w:hAnsi="宋体" w:cs="@仿宋_GB2312"/>
          <w:sz w:val="24"/>
        </w:rPr>
        <w:t>9.1.1有效供应商不足</w:t>
      </w:r>
      <w:r>
        <w:rPr>
          <w:rFonts w:hint="eastAsia" w:ascii="宋体" w:hAnsi="宋体" w:cs="@仿宋_GB2312"/>
          <w:sz w:val="24"/>
          <w:u w:val="single"/>
        </w:rPr>
        <w:t>规定数量</w:t>
      </w:r>
      <w:r>
        <w:rPr>
          <w:rFonts w:hint="eastAsia" w:ascii="宋体" w:hAnsi="宋体" w:cs="@仿宋_GB2312"/>
          <w:sz w:val="24"/>
        </w:rPr>
        <w:t>的，导致本次报价缺乏竞争的。本项所述“规定数量”详见本章“9.2规定数量约定”内容；</w:t>
      </w:r>
    </w:p>
    <w:p>
      <w:pPr>
        <w:spacing w:line="600" w:lineRule="exact"/>
        <w:ind w:firstLine="435"/>
        <w:rPr>
          <w:rFonts w:ascii="宋体" w:hAnsi="宋体" w:cs="@仿宋_GB2312"/>
          <w:sz w:val="24"/>
        </w:rPr>
      </w:pPr>
      <w:r>
        <w:rPr>
          <w:rFonts w:hint="eastAsia" w:ascii="宋体" w:hAnsi="宋体" w:cs="@仿宋_GB2312"/>
          <w:sz w:val="24"/>
        </w:rPr>
        <w:t>9.1.2出现影响采购公正的违法、违规行为的；</w:t>
      </w:r>
    </w:p>
    <w:p>
      <w:pPr>
        <w:spacing w:line="600" w:lineRule="exact"/>
        <w:ind w:firstLine="435"/>
        <w:rPr>
          <w:rFonts w:ascii="宋体" w:hAnsi="宋体" w:cs="@仿宋_GB2312"/>
          <w:sz w:val="24"/>
        </w:rPr>
      </w:pPr>
      <w:r>
        <w:rPr>
          <w:rFonts w:hint="eastAsia" w:ascii="宋体" w:hAnsi="宋体" w:cs="@仿宋_GB2312"/>
          <w:sz w:val="24"/>
        </w:rPr>
        <w:t>9.1.3因重大变故，采购任务取消的；</w:t>
      </w:r>
    </w:p>
    <w:p>
      <w:pPr>
        <w:spacing w:line="600" w:lineRule="exact"/>
        <w:ind w:firstLine="435"/>
        <w:rPr>
          <w:rFonts w:ascii="宋体" w:hAnsi="宋体" w:cs="@仿宋_GB2312"/>
          <w:sz w:val="24"/>
        </w:rPr>
      </w:pPr>
      <w:r>
        <w:rPr>
          <w:rFonts w:hint="eastAsia" w:ascii="宋体" w:hAnsi="宋体" w:cs="@仿宋_GB2312"/>
          <w:sz w:val="24"/>
        </w:rPr>
        <w:t>9.1.4法律法规规定的其他情形。</w:t>
      </w:r>
    </w:p>
    <w:p>
      <w:pPr>
        <w:spacing w:line="600" w:lineRule="exact"/>
        <w:ind w:firstLine="435"/>
        <w:rPr>
          <w:rFonts w:ascii="宋体" w:hAnsi="宋体" w:cs="@仿宋_GB2312"/>
          <w:sz w:val="24"/>
        </w:rPr>
      </w:pPr>
      <w:r>
        <w:rPr>
          <w:rFonts w:hint="eastAsia" w:ascii="宋体" w:hAnsi="宋体" w:cs="@仿宋_GB2312"/>
          <w:sz w:val="24"/>
        </w:rPr>
        <w:t>上述“中止”为本次竞争性报价无效，采购人将重新组织针对本项目的竞争性报价活动；“终止”为采购任务取消，采购人不再组织针对本项目的竞争性报价活动。</w:t>
      </w:r>
    </w:p>
    <w:p>
      <w:pPr>
        <w:spacing w:line="600" w:lineRule="exact"/>
        <w:ind w:firstLine="435"/>
        <w:rPr>
          <w:rFonts w:ascii="宋体" w:hAnsi="宋体" w:cs="@仿宋_GB2312"/>
          <w:b/>
          <w:sz w:val="24"/>
          <w:highlight w:val="none"/>
          <w:u w:val="none"/>
        </w:rPr>
      </w:pPr>
      <w:r>
        <w:rPr>
          <w:rFonts w:hint="eastAsia" w:ascii="宋体" w:hAnsi="宋体" w:cs="@仿宋_GB2312"/>
          <w:kern w:val="0"/>
          <w:sz w:val="24"/>
          <w:highlight w:val="none"/>
          <w:u w:val="none"/>
        </w:rPr>
        <w:t>9.2</w:t>
      </w:r>
      <w:r>
        <w:rPr>
          <w:rFonts w:hint="eastAsia" w:ascii="宋体" w:hAnsi="宋体" w:cs="@仿宋_GB2312"/>
          <w:b/>
          <w:sz w:val="24"/>
          <w:highlight w:val="none"/>
          <w:u w:val="none"/>
        </w:rPr>
        <w:t>规定数量约定</w:t>
      </w:r>
    </w:p>
    <w:p>
      <w:pPr>
        <w:spacing w:line="600" w:lineRule="exact"/>
        <w:ind w:firstLine="435"/>
        <w:rPr>
          <w:rFonts w:ascii="宋体" w:hAnsi="宋体" w:cs="@仿宋_GB2312"/>
          <w:b/>
          <w:sz w:val="24"/>
          <w:highlight w:val="none"/>
          <w:u w:val="none"/>
        </w:rPr>
      </w:pPr>
      <w:r>
        <w:rPr>
          <w:rFonts w:hint="eastAsia" w:ascii="宋体" w:hAnsi="宋体" w:cs="@仿宋_GB2312"/>
          <w:kern w:val="0"/>
          <w:sz w:val="24"/>
          <w:highlight w:val="none"/>
          <w:u w:val="none"/>
        </w:rPr>
        <w:t>9.2</w:t>
      </w:r>
      <w:r>
        <w:rPr>
          <w:rFonts w:hint="eastAsia" w:ascii="宋体" w:hAnsi="宋体" w:cs="@仿宋_GB2312"/>
          <w:sz w:val="24"/>
          <w:highlight w:val="none"/>
          <w:u w:val="none"/>
        </w:rPr>
        <w:t>.1首次公告进行竞争性报价时，通过评审的有效供应商满足3家，符合规定数量；</w:t>
      </w:r>
    </w:p>
    <w:p>
      <w:pPr>
        <w:numPr>
          <w:numId w:val="0"/>
        </w:numPr>
        <w:spacing w:line="600" w:lineRule="exact"/>
        <w:ind w:firstLine="480" w:firstLineChars="200"/>
        <w:rPr>
          <w:rFonts w:ascii="宋体" w:hAnsi="宋体" w:cs="@仿宋_GB2312"/>
          <w:sz w:val="24"/>
          <w:highlight w:val="none"/>
          <w:u w:val="none"/>
        </w:rPr>
      </w:pPr>
      <w:r>
        <w:rPr>
          <w:rFonts w:hint="eastAsia" w:ascii="宋体" w:hAnsi="宋体" w:cs="@仿宋_GB2312"/>
          <w:kern w:val="0"/>
          <w:sz w:val="24"/>
          <w:highlight w:val="none"/>
          <w:u w:val="none"/>
        </w:rPr>
        <w:t>9.2</w:t>
      </w:r>
      <w:r>
        <w:rPr>
          <w:rFonts w:hint="eastAsia" w:ascii="宋体" w:hAnsi="宋体" w:cs="@仿宋_GB2312"/>
          <w:sz w:val="24"/>
          <w:highlight w:val="none"/>
          <w:u w:val="none"/>
        </w:rPr>
        <w:t>.2二次公告进行竞争性报价时，通过评审的有效供应商2家的，经评审小组评审确认可继续进行的，视为符合规定数量；</w:t>
      </w:r>
    </w:p>
    <w:p>
      <w:pPr>
        <w:spacing w:line="600" w:lineRule="exact"/>
        <w:ind w:firstLine="435"/>
        <w:rPr>
          <w:rFonts w:ascii="宋体" w:hAnsi="宋体" w:cs="@仿宋_GB2312"/>
          <w:kern w:val="0"/>
          <w:sz w:val="24"/>
        </w:rPr>
      </w:pPr>
      <w:r>
        <w:rPr>
          <w:rFonts w:hint="eastAsia" w:ascii="宋体" w:hAnsi="宋体" w:cs="@仿宋_GB2312"/>
          <w:kern w:val="0"/>
          <w:sz w:val="24"/>
          <w:highlight w:val="none"/>
        </w:rPr>
        <w:t>9.2</w:t>
      </w:r>
      <w:r>
        <w:rPr>
          <w:rFonts w:hint="eastAsia" w:ascii="宋体" w:hAnsi="宋体" w:cs="@仿宋_GB2312"/>
          <w:sz w:val="24"/>
          <w:highlight w:val="none"/>
        </w:rPr>
        <w:t>.3二次以上公告进行竞争性报价时，通过评审的有效供应商1家的，经评审小组评审</w:t>
      </w:r>
      <w:r>
        <w:rPr>
          <w:rFonts w:hint="eastAsia" w:ascii="宋体" w:hAnsi="宋体" w:cs="@仿宋_GB2312"/>
          <w:sz w:val="24"/>
        </w:rPr>
        <w:t>确认可继续进行的，视为符合规定数量；</w:t>
      </w:r>
    </w:p>
    <w:p>
      <w:pPr>
        <w:spacing w:line="600" w:lineRule="exact"/>
        <w:ind w:firstLine="435"/>
        <w:rPr>
          <w:rFonts w:ascii="宋体" w:hAnsi="宋体" w:cs="@仿宋_GB2312"/>
          <w:sz w:val="24"/>
        </w:rPr>
      </w:pPr>
      <w:r>
        <w:rPr>
          <w:rFonts w:hint="eastAsia" w:ascii="宋体" w:hAnsi="宋体" w:cs="@仿宋_GB2312"/>
          <w:kern w:val="0"/>
          <w:sz w:val="24"/>
        </w:rPr>
        <w:t>9.</w:t>
      </w:r>
      <w:r>
        <w:rPr>
          <w:rFonts w:hint="eastAsia" w:ascii="宋体" w:hAnsi="宋体" w:cs="@仿宋_GB2312"/>
          <w:sz w:val="24"/>
        </w:rPr>
        <w:t>3</w:t>
      </w:r>
      <w:r>
        <w:rPr>
          <w:rFonts w:hint="eastAsia" w:ascii="宋体" w:hAnsi="宋体" w:cs="@仿宋_GB2312"/>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600" w:lineRule="exact"/>
        <w:ind w:firstLine="437"/>
        <w:outlineLvl w:val="2"/>
        <w:rPr>
          <w:rFonts w:ascii="宋体" w:hAnsi="宋体" w:cs="@仿宋_GB2312"/>
          <w:b/>
          <w:sz w:val="24"/>
        </w:rPr>
      </w:pPr>
      <w:r>
        <w:rPr>
          <w:rFonts w:hint="eastAsia" w:ascii="宋体" w:hAnsi="宋体" w:cs="@仿宋_GB2312"/>
          <w:b/>
          <w:sz w:val="24"/>
        </w:rPr>
        <w:t>10</w:t>
      </w:r>
      <w:r>
        <w:rPr>
          <w:rFonts w:ascii="宋体" w:hAnsi="宋体" w:cs="@仿宋_GB2312"/>
          <w:b/>
          <w:sz w:val="24"/>
        </w:rPr>
        <w:t>.</w:t>
      </w:r>
      <w:r>
        <w:rPr>
          <w:rFonts w:hint="eastAsia" w:ascii="宋体" w:hAnsi="宋体" w:cs="@仿宋_GB2312"/>
          <w:b/>
          <w:sz w:val="24"/>
        </w:rPr>
        <w:t>成交候选人公示及成交结果公告</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1成交候选人经评审小组评审确定后，在百大集团等网站上公示，公示期不少于3日，期满无异议则发布成交结果公告。</w:t>
      </w:r>
    </w:p>
    <w:p>
      <w:pPr>
        <w:spacing w:line="600" w:lineRule="exact"/>
        <w:ind w:firstLine="435"/>
        <w:rPr>
          <w:rFonts w:ascii="宋体" w:hAnsi="宋体" w:cs="@仿宋_GB2312"/>
          <w:sz w:val="24"/>
        </w:rPr>
      </w:pPr>
      <w:r>
        <w:rPr>
          <w:rFonts w:hint="eastAsia" w:ascii="宋体" w:hAnsi="宋体" w:cs="@仿宋_GB2312"/>
          <w:sz w:val="24"/>
        </w:rPr>
        <w:t>10.2</w:t>
      </w:r>
      <w:r>
        <w:rPr>
          <w:rFonts w:hint="eastAsia" w:ascii="宋体" w:hAnsi="宋体" w:cs="@仿宋_GB2312"/>
          <w:kern w:val="0"/>
          <w:sz w:val="24"/>
        </w:rPr>
        <w:t>采购人不承诺报价最低者可以成交，也不退还响应文件</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3供应商自行登录相关网站查询成交结果公告信息。</w:t>
      </w:r>
    </w:p>
    <w:p>
      <w:pPr>
        <w:spacing w:line="600" w:lineRule="exact"/>
        <w:ind w:firstLine="437"/>
        <w:outlineLvl w:val="2"/>
        <w:rPr>
          <w:rFonts w:ascii="宋体" w:hAnsi="宋体" w:cs="@仿宋_GB2312"/>
          <w:b/>
          <w:sz w:val="24"/>
        </w:rPr>
      </w:pPr>
      <w:r>
        <w:rPr>
          <w:rFonts w:hint="eastAsia" w:ascii="宋体" w:hAnsi="宋体" w:cs="@仿宋_GB2312"/>
          <w:b/>
          <w:sz w:val="24"/>
        </w:rPr>
        <w:t>11</w:t>
      </w:r>
      <w:r>
        <w:rPr>
          <w:rFonts w:ascii="宋体" w:hAnsi="宋体" w:cs="@仿宋_GB2312"/>
          <w:b/>
          <w:sz w:val="24"/>
        </w:rPr>
        <w:t>.成交通知书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.1采购</w:t>
      </w:r>
      <w:r>
        <w:rPr>
          <w:rFonts w:hint="eastAsia" w:ascii="宋体" w:hAnsi="宋体" w:cs="@仿宋_GB2312"/>
          <w:sz w:val="24"/>
        </w:rPr>
        <w:t>人</w:t>
      </w:r>
      <w:r>
        <w:rPr>
          <w:rFonts w:ascii="宋体" w:hAnsi="宋体" w:cs="@仿宋_GB2312"/>
          <w:sz w:val="24"/>
        </w:rPr>
        <w:t>发布成交结果公告</w:t>
      </w:r>
      <w:r>
        <w:rPr>
          <w:rFonts w:hint="eastAsia" w:ascii="宋体" w:hAnsi="宋体" w:cs="@仿宋_GB2312"/>
          <w:sz w:val="24"/>
        </w:rPr>
        <w:t>后</w:t>
      </w:r>
      <w:r>
        <w:rPr>
          <w:rFonts w:ascii="宋体" w:hAnsi="宋体" w:cs="@仿宋_GB2312"/>
          <w:sz w:val="24"/>
        </w:rPr>
        <w:t>向成交供应商发出成交通知书。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.2成交通知书对采购人和成交供应商具有同等法律效力。成交通知书发出以后，采购人改变成交结果或者成交供应商放弃成交资格，应当承担相应的法律责任。</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.3成交通知书是合同的组成部分。</w:t>
      </w:r>
    </w:p>
    <w:p>
      <w:pPr>
        <w:spacing w:line="600" w:lineRule="exact"/>
        <w:ind w:firstLine="437"/>
        <w:outlineLvl w:val="2"/>
        <w:rPr>
          <w:rFonts w:ascii="宋体" w:hAnsi="宋体" w:cs="@仿宋_GB2312"/>
          <w:b/>
          <w:sz w:val="24"/>
        </w:rPr>
      </w:pPr>
      <w:r>
        <w:rPr>
          <w:rFonts w:hint="eastAsia" w:ascii="宋体" w:hAnsi="宋体" w:cs="@仿宋_GB2312"/>
          <w:b/>
          <w:sz w:val="24"/>
        </w:rPr>
        <w:t>12</w:t>
      </w:r>
      <w:r>
        <w:rPr>
          <w:rFonts w:ascii="宋体" w:hAnsi="宋体" w:cs="@仿宋_GB2312"/>
          <w:b/>
          <w:sz w:val="24"/>
        </w:rPr>
        <w:t>.履约保证金</w:t>
      </w:r>
    </w:p>
    <w:p>
      <w:pPr>
        <w:spacing w:line="600" w:lineRule="exact"/>
        <w:ind w:firstLine="435"/>
        <w:rPr>
          <w:rFonts w:ascii="宋体" w:hAnsi="宋体" w:cs="@仿宋_GB2312"/>
          <w:sz w:val="24"/>
        </w:rPr>
      </w:pPr>
      <w:r>
        <w:rPr>
          <w:rFonts w:hint="eastAsia" w:ascii="宋体" w:hAnsi="宋体" w:cs="@仿宋_GB2312"/>
          <w:sz w:val="24"/>
        </w:rPr>
        <w:t>12</w:t>
      </w:r>
      <w:r>
        <w:rPr>
          <w:rFonts w:ascii="宋体" w:hAnsi="宋体" w:cs="@仿宋_GB2312"/>
          <w:sz w:val="24"/>
        </w:rPr>
        <w:t>.1成交供应商应按照</w:t>
      </w:r>
      <w:r>
        <w:rPr>
          <w:rFonts w:hint="eastAsia" w:ascii="宋体" w:hAnsi="宋体" w:cs="@仿宋_GB2312"/>
          <w:sz w:val="24"/>
        </w:rPr>
        <w:t>本项目合同</w:t>
      </w:r>
      <w:r>
        <w:rPr>
          <w:rFonts w:ascii="宋体" w:hAnsi="宋体" w:cs="@仿宋_GB2312"/>
          <w:sz w:val="24"/>
        </w:rPr>
        <w:t>规定</w:t>
      </w:r>
      <w:r>
        <w:rPr>
          <w:rFonts w:hint="eastAsia" w:ascii="宋体" w:hAnsi="宋体" w:cs="@仿宋_GB2312"/>
          <w:sz w:val="24"/>
        </w:rPr>
        <w:t>的期限和金额缴纳</w:t>
      </w:r>
      <w:r>
        <w:rPr>
          <w:rFonts w:ascii="宋体" w:hAnsi="宋体" w:cs="@仿宋_GB2312"/>
          <w:sz w:val="24"/>
        </w:rPr>
        <w:t>履约保证金。</w:t>
      </w:r>
    </w:p>
    <w:p>
      <w:pPr>
        <w:spacing w:line="600" w:lineRule="exact"/>
        <w:ind w:firstLine="435"/>
        <w:rPr>
          <w:rFonts w:ascii="宋体" w:hAnsi="宋体" w:cs="@仿宋_GB2312"/>
          <w:color w:val="FF0000"/>
          <w:sz w:val="24"/>
        </w:rPr>
      </w:pPr>
      <w:r>
        <w:rPr>
          <w:rFonts w:hint="eastAsia" w:ascii="宋体" w:hAnsi="宋体" w:cs="@仿宋_GB2312"/>
          <w:sz w:val="24"/>
        </w:rPr>
        <w:t>12</w:t>
      </w:r>
      <w:r>
        <w:rPr>
          <w:rFonts w:ascii="宋体" w:hAnsi="宋体" w:cs="@仿宋_GB2312"/>
          <w:sz w:val="24"/>
        </w:rPr>
        <w:t>.2</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未</w:t>
      </w:r>
      <w:r>
        <w:rPr>
          <w:rFonts w:ascii="宋体" w:hAnsi="宋体" w:cs="@仿宋_GB2312"/>
          <w:sz w:val="24"/>
        </w:rPr>
        <w:t>按照上述履约保证金规定</w:t>
      </w:r>
      <w:r>
        <w:rPr>
          <w:rFonts w:hint="eastAsia" w:ascii="宋体" w:hAnsi="宋体" w:cs="@仿宋_GB2312"/>
          <w:sz w:val="24"/>
        </w:rPr>
        <w:t>执行的，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7"/>
        <w:outlineLvl w:val="2"/>
        <w:rPr>
          <w:rFonts w:ascii="宋体" w:hAnsi="宋体" w:cs="@仿宋_GB2312"/>
          <w:b/>
          <w:sz w:val="24"/>
        </w:rPr>
      </w:pPr>
      <w:r>
        <w:rPr>
          <w:rFonts w:hint="eastAsia" w:ascii="宋体" w:hAnsi="宋体" w:cs="@仿宋_GB2312"/>
          <w:b/>
          <w:sz w:val="24"/>
        </w:rPr>
        <w:t>13</w:t>
      </w:r>
      <w:r>
        <w:rPr>
          <w:rFonts w:ascii="宋体" w:hAnsi="宋体" w:cs="@仿宋_GB2312"/>
          <w:b/>
          <w:sz w:val="24"/>
        </w:rPr>
        <w:t>.合同签订</w:t>
      </w:r>
      <w:r>
        <w:rPr>
          <w:rFonts w:hint="eastAsia" w:ascii="宋体" w:hAnsi="宋体" w:cs="@仿宋_GB2312"/>
          <w:b/>
          <w:sz w:val="24"/>
        </w:rPr>
        <w:t>及履约要求</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.1</w:t>
      </w:r>
      <w:r>
        <w:rPr>
          <w:rFonts w:hint="eastAsia" w:ascii="宋体" w:hAnsi="宋体" w:cs="@仿宋_GB2312"/>
          <w:sz w:val="24"/>
        </w:rPr>
        <w:t>采购人（甲方）与</w:t>
      </w:r>
      <w:r>
        <w:rPr>
          <w:rFonts w:ascii="宋体" w:hAnsi="宋体" w:cs="@仿宋_GB2312"/>
          <w:sz w:val="24"/>
        </w:rPr>
        <w:t>成交供应商</w:t>
      </w:r>
      <w:r>
        <w:rPr>
          <w:rFonts w:hint="eastAsia" w:ascii="宋体" w:hAnsi="宋体" w:cs="@仿宋_GB2312"/>
          <w:sz w:val="24"/>
        </w:rPr>
        <w:t>（乙方）</w:t>
      </w:r>
      <w:r>
        <w:rPr>
          <w:rFonts w:ascii="宋体" w:hAnsi="宋体" w:cs="@仿宋_GB2312"/>
          <w:sz w:val="24"/>
        </w:rPr>
        <w:t>应当</w:t>
      </w:r>
      <w:r>
        <w:rPr>
          <w:rFonts w:hint="eastAsia" w:ascii="宋体" w:hAnsi="宋体" w:cs="@仿宋_GB2312"/>
          <w:sz w:val="24"/>
        </w:rPr>
        <w:t>在</w:t>
      </w:r>
      <w:r>
        <w:rPr>
          <w:rFonts w:ascii="宋体" w:hAnsi="宋体" w:cs="@仿宋_GB2312"/>
          <w:sz w:val="24"/>
        </w:rPr>
        <w:t>成交通知书</w:t>
      </w:r>
      <w:r>
        <w:rPr>
          <w:rFonts w:hint="eastAsia" w:ascii="宋体" w:hAnsi="宋体" w:cs="@仿宋_GB2312"/>
          <w:sz w:val="24"/>
        </w:rPr>
        <w:t>发出后及时</w:t>
      </w:r>
      <w:r>
        <w:rPr>
          <w:rFonts w:ascii="宋体" w:hAnsi="宋体" w:cs="@仿宋_GB2312"/>
          <w:sz w:val="24"/>
        </w:rPr>
        <w:t>签订合同。</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.2本项目文件、成交供应商的响应文件及其澄清文件等，均为签订合同的依据。</w:t>
      </w:r>
    </w:p>
    <w:p>
      <w:pPr>
        <w:spacing w:line="600" w:lineRule="exact"/>
        <w:ind w:firstLine="435"/>
        <w:rPr>
          <w:rFonts w:ascii="宋体" w:hAnsi="宋体" w:cs="宋体"/>
          <w:kern w:val="0"/>
          <w:sz w:val="24"/>
        </w:rPr>
      </w:pPr>
      <w:r>
        <w:rPr>
          <w:rFonts w:hint="eastAsia" w:ascii="宋体" w:hAnsi="宋体" w:cs="@仿宋_GB2312"/>
          <w:sz w:val="24"/>
        </w:rPr>
        <w:t>13</w:t>
      </w:r>
      <w:r>
        <w:rPr>
          <w:rFonts w:ascii="宋体" w:hAnsi="宋体" w:cs="@仿宋_GB2312"/>
          <w:sz w:val="24"/>
        </w:rPr>
        <w:t>.3</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拒绝与</w:t>
      </w:r>
      <w:r>
        <w:rPr>
          <w:rFonts w:hint="eastAsia" w:ascii="宋体" w:hAnsi="宋体" w:cs="宋体"/>
          <w:kern w:val="0"/>
          <w:sz w:val="24"/>
        </w:rPr>
        <w:t>采购人签订合同的，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5"/>
        <w:rPr>
          <w:rFonts w:ascii="宋体" w:hAnsi="宋体" w:cs="@仿宋_GB2312"/>
          <w:bCs/>
          <w:sz w:val="24"/>
        </w:rPr>
      </w:pPr>
      <w:r>
        <w:rPr>
          <w:rFonts w:hint="eastAsia" w:ascii="宋体" w:hAnsi="宋体" w:cs="@仿宋_GB2312"/>
          <w:sz w:val="24"/>
        </w:rPr>
        <w:t>13.4</w:t>
      </w:r>
      <w:r>
        <w:rPr>
          <w:rFonts w:hint="eastAsia" w:ascii="宋体" w:hAnsi="宋体" w:cs="@仿宋_GB2312"/>
          <w:bCs/>
          <w:sz w:val="24"/>
        </w:rPr>
        <w:t>合同签订后，成交供应商存在规定时间内不组织人员进场开工，不履行供货、安装或服务义务等情况，采购人有权解除合同，并追究违约责任；</w:t>
      </w:r>
    </w:p>
    <w:p>
      <w:pPr>
        <w:spacing w:line="600" w:lineRule="exact"/>
        <w:rPr>
          <w:rFonts w:ascii="宋体" w:hAnsi="宋体" w:cs="@仿宋_GB2312"/>
          <w:bCs/>
          <w:sz w:val="24"/>
        </w:rPr>
      </w:pPr>
      <w:r>
        <w:rPr>
          <w:rFonts w:hint="eastAsia" w:ascii="宋体" w:hAnsi="宋体" w:cs="@仿宋_GB2312"/>
          <w:bCs/>
          <w:sz w:val="24"/>
        </w:rPr>
        <w:t xml:space="preserve">    13.5成交供应商</w:t>
      </w:r>
      <w:r>
        <w:rPr>
          <w:rFonts w:ascii="宋体" w:hAnsi="宋体" w:cs="@仿宋_GB2312"/>
          <w:bCs/>
          <w:sz w:val="24"/>
        </w:rPr>
        <w:t>被监管部门查实存在违法行为，不满足</w:t>
      </w:r>
      <w:r>
        <w:rPr>
          <w:rFonts w:hint="eastAsia" w:ascii="宋体" w:hAnsi="宋体" w:cs="@仿宋_GB2312"/>
          <w:bCs/>
          <w:sz w:val="24"/>
        </w:rPr>
        <w:t>成交</w:t>
      </w:r>
      <w:r>
        <w:rPr>
          <w:rFonts w:ascii="宋体" w:hAnsi="宋体" w:cs="@仿宋_GB2312"/>
          <w:bCs/>
          <w:sz w:val="24"/>
        </w:rPr>
        <w:t>条件的，采购人取消</w:t>
      </w:r>
      <w:r>
        <w:rPr>
          <w:rFonts w:hint="eastAsia" w:ascii="宋体" w:hAnsi="宋体" w:cs="@仿宋_GB2312"/>
          <w:bCs/>
          <w:sz w:val="24"/>
        </w:rPr>
        <w:t>其成交</w:t>
      </w:r>
      <w:r>
        <w:rPr>
          <w:rFonts w:ascii="宋体" w:hAnsi="宋体" w:cs="@仿宋_GB2312"/>
          <w:bCs/>
          <w:sz w:val="24"/>
        </w:rPr>
        <w:t>资格</w:t>
      </w:r>
      <w:r>
        <w:rPr>
          <w:rFonts w:hint="eastAsia" w:ascii="宋体" w:hAnsi="宋体" w:cs="@仿宋_GB2312"/>
          <w:bCs/>
          <w:sz w:val="24"/>
        </w:rPr>
        <w:t>或解除合同</w:t>
      </w:r>
      <w:r>
        <w:rPr>
          <w:rFonts w:ascii="宋体" w:hAnsi="宋体" w:cs="@仿宋_GB2312"/>
          <w:bCs/>
          <w:sz w:val="24"/>
        </w:rPr>
        <w:t>，</w:t>
      </w:r>
      <w:r>
        <w:rPr>
          <w:rFonts w:hint="eastAsia" w:ascii="宋体" w:hAnsi="宋体" w:cs="@仿宋_GB2312"/>
          <w:bCs/>
          <w:sz w:val="24"/>
        </w:rPr>
        <w:t>并追究违约责任；</w:t>
      </w:r>
    </w:p>
    <w:p>
      <w:pPr>
        <w:spacing w:line="600" w:lineRule="exact"/>
        <w:ind w:firstLine="435"/>
        <w:rPr>
          <w:rFonts w:ascii="宋体" w:hAnsi="宋体" w:cs="@仿宋_GB2312"/>
          <w:bCs/>
          <w:sz w:val="24"/>
        </w:rPr>
      </w:pPr>
      <w:r>
        <w:rPr>
          <w:rFonts w:hint="eastAsia" w:ascii="宋体" w:hAnsi="宋体" w:cs="@仿宋_GB2312"/>
          <w:bCs/>
          <w:sz w:val="24"/>
        </w:rPr>
        <w:t>13.6成交供应商</w:t>
      </w:r>
      <w:r>
        <w:rPr>
          <w:rFonts w:ascii="宋体" w:hAnsi="宋体" w:cs="@仿宋_GB2312"/>
          <w:bCs/>
          <w:sz w:val="24"/>
        </w:rPr>
        <w:t>在</w:t>
      </w:r>
      <w:r>
        <w:rPr>
          <w:rFonts w:hint="eastAsia" w:ascii="宋体" w:hAnsi="宋体" w:cs="@仿宋_GB2312"/>
          <w:bCs/>
          <w:sz w:val="24"/>
        </w:rPr>
        <w:t>成交</w:t>
      </w:r>
      <w:r>
        <w:rPr>
          <w:rFonts w:ascii="宋体" w:hAnsi="宋体" w:cs="@仿宋_GB2312"/>
          <w:bCs/>
          <w:sz w:val="24"/>
        </w:rPr>
        <w:t>项目发生投诉、信访举报案件、履约存在争议时，拒绝协助配合执法部门调查案件的，采购人可以取消其</w:t>
      </w:r>
      <w:r>
        <w:rPr>
          <w:rFonts w:hint="eastAsia" w:ascii="宋体" w:hAnsi="宋体" w:cs="@仿宋_GB2312"/>
          <w:bCs/>
          <w:sz w:val="24"/>
        </w:rPr>
        <w:t>成交</w:t>
      </w:r>
      <w:r>
        <w:rPr>
          <w:rFonts w:ascii="宋体" w:hAnsi="宋体" w:cs="@仿宋_GB2312"/>
          <w:bCs/>
          <w:sz w:val="24"/>
        </w:rPr>
        <w:t>资格或解除合同，并追究其违约责任。</w:t>
      </w:r>
    </w:p>
    <w:p>
      <w:pPr>
        <w:spacing w:line="600" w:lineRule="exact"/>
        <w:ind w:firstLine="435"/>
        <w:rPr>
          <w:rFonts w:ascii="宋体" w:hAnsi="宋体" w:cs="@仿宋_GB2312"/>
          <w:sz w:val="24"/>
        </w:rPr>
      </w:pPr>
      <w:r>
        <w:rPr>
          <w:rFonts w:hint="eastAsia" w:ascii="宋体" w:hAnsi="宋体" w:cs="@仿宋_GB2312"/>
          <w:sz w:val="24"/>
        </w:rPr>
        <w:t>13.7成交供应商发生以上违约情形的不得参加该项目重新开展的采购活动及</w:t>
      </w:r>
      <w:r>
        <w:rPr>
          <w:rFonts w:hint="eastAsia" w:ascii="宋体" w:hAnsi="宋体" w:cs="@仿宋_GB2312"/>
          <w:kern w:val="0"/>
          <w:sz w:val="24"/>
        </w:rPr>
        <w:t>我司开展的其它同类采购活动。</w:t>
      </w:r>
    </w:p>
    <w:p>
      <w:pPr>
        <w:spacing w:line="600" w:lineRule="exact"/>
        <w:ind w:firstLine="437"/>
        <w:outlineLvl w:val="2"/>
        <w:rPr>
          <w:rFonts w:ascii="宋体" w:hAnsi="宋体" w:cs="@仿宋_GB2312"/>
          <w:b/>
          <w:sz w:val="24"/>
        </w:rPr>
      </w:pPr>
      <w:r>
        <w:rPr>
          <w:rFonts w:hint="eastAsia" w:ascii="宋体" w:hAnsi="宋体" w:cs="@仿宋_GB2312"/>
          <w:b/>
          <w:sz w:val="24"/>
        </w:rPr>
        <w:t>14</w:t>
      </w:r>
      <w:r>
        <w:rPr>
          <w:rFonts w:ascii="宋体" w:hAnsi="宋体" w:cs="@仿宋_GB2312"/>
          <w:b/>
          <w:sz w:val="24"/>
        </w:rPr>
        <w:t>.</w:t>
      </w:r>
      <w:r>
        <w:rPr>
          <w:rFonts w:hint="eastAsia" w:ascii="宋体" w:hAnsi="宋体" w:cs="@仿宋_GB2312"/>
          <w:b/>
          <w:sz w:val="24"/>
        </w:rPr>
        <w:t>评审纪律</w:t>
      </w:r>
    </w:p>
    <w:p>
      <w:pPr>
        <w:spacing w:line="600" w:lineRule="exact"/>
        <w:ind w:firstLine="435"/>
        <w:rPr>
          <w:rFonts w:ascii="宋体" w:hAnsi="宋体" w:cs="@仿宋_GB2312"/>
          <w:sz w:val="24"/>
        </w:rPr>
      </w:pPr>
      <w:r>
        <w:rPr>
          <w:rFonts w:hint="eastAsia" w:ascii="宋体" w:hAnsi="宋体" w:cs="@仿宋_GB2312"/>
          <w:sz w:val="24"/>
        </w:rPr>
        <w:t>14</w:t>
      </w:r>
      <w:r>
        <w:rPr>
          <w:rFonts w:ascii="宋体" w:hAnsi="宋体" w:cs="@仿宋_GB2312"/>
          <w:sz w:val="24"/>
        </w:rPr>
        <w:t>.1采购</w:t>
      </w:r>
      <w:r>
        <w:rPr>
          <w:rFonts w:hint="eastAsia" w:ascii="宋体" w:hAnsi="宋体" w:cs="@仿宋_GB2312"/>
          <w:sz w:val="24"/>
        </w:rPr>
        <w:t>方</w:t>
      </w:r>
      <w:r>
        <w:rPr>
          <w:rFonts w:ascii="宋体" w:hAnsi="宋体" w:cs="@仿宋_GB2312"/>
          <w:sz w:val="24"/>
        </w:rPr>
        <w:t>人员不得与供应商恶意串通</w:t>
      </w:r>
      <w:r>
        <w:rPr>
          <w:rFonts w:hint="eastAsia" w:ascii="宋体" w:hAnsi="宋体" w:cs="@仿宋_GB2312"/>
          <w:sz w:val="24"/>
        </w:rPr>
        <w:t>，</w:t>
      </w:r>
      <w:r>
        <w:rPr>
          <w:rFonts w:ascii="宋体" w:hAnsi="宋体" w:cs="@仿宋_GB2312"/>
          <w:sz w:val="24"/>
        </w:rPr>
        <w:t>不得接受供应商组织的宴请、旅游、娱乐，不得收受礼品、现金、有价证券等。</w:t>
      </w:r>
    </w:p>
    <w:p>
      <w:pPr>
        <w:spacing w:line="600" w:lineRule="exact"/>
        <w:ind w:firstLine="435"/>
        <w:rPr>
          <w:rFonts w:ascii="宋体" w:hAnsi="宋体" w:cs="@仿宋_GB2312"/>
          <w:sz w:val="24"/>
        </w:rPr>
      </w:pPr>
      <w:r>
        <w:rPr>
          <w:rFonts w:hint="eastAsia" w:ascii="宋体" w:hAnsi="宋体" w:cs="@仿宋_GB2312"/>
          <w:sz w:val="24"/>
        </w:rPr>
        <w:t>14.2评审须在严格保密的情况下进行，</w:t>
      </w:r>
      <w:r>
        <w:rPr>
          <w:rFonts w:hint="eastAsia" w:ascii="宋体" w:hAnsi="宋体" w:cs="宋体"/>
          <w:kern w:val="0"/>
          <w:sz w:val="24"/>
        </w:rPr>
        <w:t>凡涉及项目评审的内容均不得向供应商及与评审无关的人员透露。</w:t>
      </w:r>
    </w:p>
    <w:p>
      <w:pPr>
        <w:spacing w:line="600" w:lineRule="exact"/>
        <w:ind w:firstLine="435"/>
        <w:rPr>
          <w:rFonts w:ascii="宋体" w:hAnsi="宋体" w:cs="@仿宋_GB2312"/>
          <w:sz w:val="24"/>
        </w:rPr>
      </w:pPr>
      <w:r>
        <w:rPr>
          <w:rFonts w:hint="eastAsia" w:ascii="宋体" w:hAnsi="宋体" w:cs="@仿宋_GB2312"/>
          <w:sz w:val="24"/>
        </w:rPr>
        <w:t>14.3评审人员</w:t>
      </w:r>
      <w:r>
        <w:rPr>
          <w:rFonts w:ascii="宋体" w:hAnsi="宋体" w:cs="@仿宋_GB2312"/>
          <w:sz w:val="24"/>
        </w:rPr>
        <w:t>应当</w:t>
      </w:r>
      <w:r>
        <w:rPr>
          <w:rFonts w:hint="eastAsia" w:ascii="宋体" w:hAnsi="宋体" w:cs="@仿宋_GB2312"/>
          <w:sz w:val="24"/>
        </w:rPr>
        <w:t>遵</w:t>
      </w:r>
      <w:r>
        <w:rPr>
          <w:rFonts w:ascii="宋体" w:hAnsi="宋体" w:cs="@仿宋_GB2312"/>
          <w:sz w:val="24"/>
        </w:rPr>
        <w:t>守</w:t>
      </w:r>
      <w:r>
        <w:rPr>
          <w:rFonts w:hint="eastAsia" w:ascii="宋体" w:hAnsi="宋体" w:cs="@仿宋_GB2312"/>
          <w:sz w:val="24"/>
        </w:rPr>
        <w:t>评审</w:t>
      </w:r>
      <w:r>
        <w:rPr>
          <w:rFonts w:ascii="宋体" w:hAnsi="宋体" w:cs="@仿宋_GB2312"/>
          <w:sz w:val="24"/>
        </w:rPr>
        <w:t>工作纪律，不得</w:t>
      </w:r>
      <w:r>
        <w:rPr>
          <w:rFonts w:hint="eastAsia" w:ascii="宋体" w:hAnsi="宋体" w:cs="@仿宋_GB2312"/>
          <w:sz w:val="24"/>
        </w:rPr>
        <w:t>泄露评审文件</w:t>
      </w:r>
      <w:r>
        <w:rPr>
          <w:rFonts w:ascii="宋体" w:hAnsi="宋体" w:cs="@仿宋_GB2312"/>
          <w:sz w:val="24"/>
        </w:rPr>
        <w:t>、</w:t>
      </w:r>
      <w:r>
        <w:rPr>
          <w:rFonts w:hint="eastAsia" w:ascii="宋体" w:hAnsi="宋体" w:cs="@仿宋_GB2312"/>
          <w:sz w:val="24"/>
        </w:rPr>
        <w:t>评审</w:t>
      </w:r>
      <w:r>
        <w:rPr>
          <w:rFonts w:ascii="宋体" w:hAnsi="宋体" w:cs="@仿宋_GB2312"/>
          <w:sz w:val="24"/>
        </w:rPr>
        <w:t>情况和</w:t>
      </w:r>
      <w:r>
        <w:rPr>
          <w:rFonts w:hint="eastAsia" w:ascii="宋体" w:hAnsi="宋体" w:cs="@仿宋_GB2312"/>
          <w:sz w:val="24"/>
        </w:rPr>
        <w:t>评审</w:t>
      </w:r>
      <w:r>
        <w:rPr>
          <w:rFonts w:ascii="宋体" w:hAnsi="宋体" w:cs="@仿宋_GB2312"/>
          <w:sz w:val="24"/>
        </w:rPr>
        <w:t>中获悉的</w:t>
      </w:r>
      <w:r>
        <w:rPr>
          <w:rFonts w:hint="eastAsia" w:ascii="宋体" w:hAnsi="宋体" w:cs="@仿宋_GB2312"/>
          <w:sz w:val="24"/>
        </w:rPr>
        <w:t>国家秘密、</w:t>
      </w:r>
      <w:r>
        <w:rPr>
          <w:rFonts w:ascii="宋体" w:hAnsi="宋体" w:cs="@仿宋_GB2312"/>
          <w:sz w:val="24"/>
        </w:rPr>
        <w:t>商业秘密。</w:t>
      </w:r>
    </w:p>
    <w:p>
      <w:pPr>
        <w:spacing w:line="600" w:lineRule="exact"/>
        <w:ind w:firstLine="435"/>
        <w:rPr>
          <w:rFonts w:ascii="宋体" w:hAnsi="宋体" w:cs="@仿宋_GB2312"/>
          <w:bCs/>
          <w:kern w:val="0"/>
          <w:sz w:val="24"/>
        </w:rPr>
      </w:pPr>
      <w:r>
        <w:rPr>
          <w:rFonts w:hint="eastAsia" w:ascii="宋体" w:hAnsi="宋体" w:cs="@仿宋_GB2312"/>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600" w:lineRule="exact"/>
        <w:ind w:firstLine="437"/>
        <w:outlineLvl w:val="2"/>
        <w:rPr>
          <w:rFonts w:ascii="宋体" w:hAnsi="宋体" w:cs="@仿宋_GB2312"/>
          <w:b/>
          <w:sz w:val="24"/>
        </w:rPr>
      </w:pPr>
      <w:r>
        <w:rPr>
          <w:rFonts w:hint="eastAsia" w:ascii="宋体" w:hAnsi="宋体" w:cs="@仿宋_GB2312"/>
          <w:b/>
          <w:sz w:val="24"/>
        </w:rPr>
        <w:t>15.适用准则</w:t>
      </w:r>
    </w:p>
    <w:p>
      <w:pPr>
        <w:spacing w:line="600" w:lineRule="exact"/>
        <w:ind w:firstLine="435"/>
        <w:rPr>
          <w:rFonts w:ascii="宋体" w:hAnsi="宋体" w:cs="@仿宋_GB2312"/>
          <w:sz w:val="24"/>
        </w:rPr>
      </w:pPr>
      <w:r>
        <w:rPr>
          <w:rFonts w:hint="eastAsia" w:ascii="宋体" w:hAnsi="宋体" w:cs="@仿宋_GB2312"/>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ascii="宋体" w:hAnsi="宋体" w:eastAsia="宋体" w:cs="@仿宋_GB2312"/>
          <w:sz w:val="24"/>
          <w:szCs w:val="18"/>
        </w:rPr>
      </w:pPr>
      <w:r>
        <w:rPr>
          <w:rFonts w:hint="eastAsia" w:ascii="宋体" w:hAnsi="宋体" w:eastAsia="宋体" w:cs="@仿宋_GB2312"/>
          <w:b/>
          <w:sz w:val="28"/>
          <w:szCs w:val="20"/>
        </w:rPr>
        <w:t>第三章 采购需求</w:t>
      </w:r>
      <w:bookmarkEnd w:id="4"/>
    </w:p>
    <w:p>
      <w:pPr>
        <w:jc w:val="left"/>
        <w:rPr>
          <w:rFonts w:ascii="宋体" w:hAnsi="宋体" w:eastAsia="宋体" w:cs="@仿宋_GB2312"/>
          <w:sz w:val="24"/>
          <w:szCs w:val="20"/>
        </w:rPr>
      </w:pPr>
      <w:r>
        <w:rPr>
          <w:rFonts w:hint="eastAsia" w:ascii="宋体" w:hAnsi="宋体"/>
          <w:b/>
          <w:kern w:val="0"/>
          <w:sz w:val="24"/>
        </w:rPr>
        <w:t>一、采购清单及技术要求</w:t>
      </w:r>
    </w:p>
    <w:tbl>
      <w:tblPr>
        <w:tblStyle w:val="9"/>
        <w:tblW w:w="100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1318"/>
        <w:gridCol w:w="617"/>
        <w:gridCol w:w="673"/>
        <w:gridCol w:w="6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6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7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氯霉素检测卡（水产品）</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0.1μg/kg</w:t>
            </w:r>
            <w:r>
              <w:rPr>
                <w:rFonts w:hint="eastAsia" w:ascii="宋体" w:hAnsi="宋体" w:cs="宋体"/>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1"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孔雀石绿检测卡（水产品）</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恩诺沙星检测卡（水产品）</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硝基呋喃类检测卡（水产品）</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盐酸克伦特罗检测卡（肉类）</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沙丁胺醇检测卡（肉类）</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莱克多巴胺检测卡（肉类）</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氟苯尼考检测卡（肉类）</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份</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600</w:t>
            </w:r>
          </w:p>
        </w:tc>
        <w:tc>
          <w:tcPr>
            <w:tcW w:w="6762" w:type="dxa"/>
            <w:tcBorders>
              <w:top w:val="nil"/>
              <w:left w:val="nil"/>
              <w:bottom w:val="single" w:color="auto" w:sz="4" w:space="0"/>
              <w:right w:val="single" w:color="auto" w:sz="4" w:space="0"/>
            </w:tcBorders>
            <w:shd w:val="clear" w:color="000000" w:fill="FFFFFF"/>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大容量农残检测试剂（果蔬）</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1、2000次/盒。</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试剂符合符合GB/T5009.199-2003方法要求，由缓冲液粉末、乙酰胆碱酯酶、显色剂、底物等4部分组成；使用时缓冲液粉末（加1000ml蒸馏水或纯净水容积成缓冲液）、乙酰胆碱酯酶（加16ml缓冲液稀释）、显色剂（加27.5ml缓冲液稀释）、底物（加12ml蒸馏水或纯净水溶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3、产品提供农业部部级检测中心出具的检测报告，且试剂必须能配套原有大容量农残检测仪器使用，若供货试剂无法与原仪器匹配使用则退货并取消中标资格。</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方法为2-25℃，冷藏保存，提供生产日期，批号等相关标识，保质期12个月</w:t>
            </w:r>
            <w:r>
              <w:rPr>
                <w:rFonts w:ascii="宋体" w:hAnsi="宋体" w:cs="宋体"/>
                <w:color w:val="000000"/>
                <w:kern w:val="0"/>
                <w:sz w:val="20"/>
                <w:szCs w:val="20"/>
              </w:rPr>
              <w:t>。</w:t>
            </w:r>
          </w:p>
        </w:tc>
      </w:tr>
    </w:tbl>
    <w:p>
      <w:pPr>
        <w:widowControl/>
        <w:spacing w:line="600" w:lineRule="exact"/>
        <w:ind w:firstLine="435"/>
        <w:jc w:val="left"/>
        <w:rPr>
          <w:rFonts w:ascii="宋体" w:hAnsi="宋体"/>
          <w:b/>
          <w:sz w:val="24"/>
        </w:rPr>
      </w:pPr>
      <w:r>
        <w:rPr>
          <w:rFonts w:hint="eastAsia" w:ascii="宋体" w:hAnsi="宋体"/>
          <w:b/>
          <w:sz w:val="24"/>
        </w:rPr>
        <w:t>二、服务要求</w:t>
      </w:r>
    </w:p>
    <w:p>
      <w:pPr>
        <w:widowControl/>
        <w:spacing w:line="600" w:lineRule="exact"/>
        <w:ind w:firstLine="435"/>
        <w:jc w:val="left"/>
        <w:rPr>
          <w:rFonts w:ascii="宋体" w:hAnsi="宋体"/>
          <w:sz w:val="24"/>
        </w:rPr>
      </w:pPr>
      <w:r>
        <w:rPr>
          <w:rFonts w:hint="eastAsia" w:ascii="宋体" w:hAnsi="宋体"/>
          <w:sz w:val="24"/>
        </w:rPr>
        <w:t>1.</w:t>
      </w:r>
      <w:r>
        <w:rPr>
          <w:rFonts w:hint="eastAsia" w:ascii="宋体" w:hAnsi="宋体" w:cs="Arial Unicode MS"/>
          <w:kern w:val="0"/>
          <w:sz w:val="24"/>
        </w:rPr>
        <w:t>采购周期：</w:t>
      </w:r>
      <w:r>
        <w:rPr>
          <w:rFonts w:hint="eastAsia" w:ascii="宋体" w:hAnsi="宋体" w:cs="Arial Unicode MS"/>
          <w:kern w:val="0"/>
          <w:sz w:val="24"/>
          <w:u w:val="single"/>
        </w:rPr>
        <w:t xml:space="preserve"> 壹 </w:t>
      </w:r>
      <w:r>
        <w:rPr>
          <w:rFonts w:hint="eastAsia" w:ascii="宋体" w:hAnsi="宋体" w:cs="Arial Unicode MS"/>
          <w:kern w:val="0"/>
          <w:sz w:val="24"/>
        </w:rPr>
        <w:t>年；免费质保期：</w:t>
      </w:r>
      <w:r>
        <w:rPr>
          <w:rFonts w:hint="eastAsia" w:ascii="宋体" w:hAnsi="宋体" w:cs="Arial Unicode MS"/>
          <w:kern w:val="0"/>
          <w:sz w:val="24"/>
          <w:u w:val="single"/>
        </w:rPr>
        <w:t xml:space="preserve">壹 </w:t>
      </w:r>
      <w:r>
        <w:rPr>
          <w:rFonts w:hint="eastAsia" w:ascii="宋体" w:hAnsi="宋体" w:cs="Arial Unicode MS"/>
          <w:kern w:val="0"/>
          <w:sz w:val="24"/>
        </w:rPr>
        <w:t>年（自货到验收合格之日算起）。</w:t>
      </w:r>
    </w:p>
    <w:p>
      <w:pPr>
        <w:widowControl/>
        <w:spacing w:line="600" w:lineRule="exact"/>
        <w:ind w:firstLine="435"/>
        <w:jc w:val="left"/>
        <w:rPr>
          <w:rFonts w:ascii="宋体" w:hAnsi="宋体"/>
          <w:sz w:val="24"/>
        </w:rPr>
      </w:pPr>
      <w:r>
        <w:rPr>
          <w:rFonts w:hint="eastAsia" w:ascii="宋体" w:hAnsi="宋体"/>
          <w:sz w:val="24"/>
        </w:rPr>
        <w:t>2.供货方式：乙方送货上门并卸货至甲方指定区域（含上楼搬运）。</w:t>
      </w: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outlineLvl w:val="2"/>
        <w:rPr>
          <w:rFonts w:ascii="@仿宋_GB2312" w:hAnsi="@仿宋_GB2312" w:eastAsia="@仿宋_GB2312" w:cs="@仿宋_GB2312"/>
          <w:b/>
          <w:bCs/>
          <w:sz w:val="32"/>
          <w:szCs w:val="32"/>
        </w:rPr>
      </w:pPr>
      <w:bookmarkStart w:id="5" w:name="_Toc20584"/>
    </w:p>
    <w:p>
      <w:pPr>
        <w:widowControl/>
        <w:jc w:val="left"/>
        <w:rPr>
          <w:rFonts w:ascii="宋体" w:hAnsi="宋体" w:eastAsia="宋体" w:cs="@仿宋_GB2312"/>
          <w:b/>
          <w:bCs/>
          <w:sz w:val="24"/>
          <w:szCs w:val="18"/>
        </w:rPr>
      </w:pPr>
      <w:r>
        <w:rPr>
          <w:rFonts w:ascii="宋体" w:hAnsi="宋体" w:eastAsia="宋体" w:cs="@仿宋_GB2312"/>
          <w:b/>
          <w:bCs/>
          <w:sz w:val="24"/>
          <w:szCs w:val="18"/>
        </w:rPr>
        <w:br w:type="page"/>
      </w:r>
    </w:p>
    <w:p>
      <w:pPr>
        <w:spacing w:line="240" w:lineRule="exact"/>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第五章  </w:t>
      </w:r>
      <w:r>
        <w:rPr>
          <w:rFonts w:ascii="宋体" w:hAnsi="宋体" w:eastAsia="宋体" w:cs="@仿宋_GB2312"/>
          <w:b/>
          <w:sz w:val="28"/>
          <w:szCs w:val="20"/>
        </w:rPr>
        <w:t>采购合同</w:t>
      </w:r>
      <w:bookmarkEnd w:id="6"/>
    </w:p>
    <w:p>
      <w:pPr>
        <w:spacing w:line="240" w:lineRule="exact"/>
        <w:jc w:val="center"/>
        <w:rPr>
          <w:rFonts w:ascii="华文楷体" w:hAnsi="华文楷体" w:eastAsia="华文楷体" w:cs="@仿宋_GB2312"/>
          <w:b/>
          <w:sz w:val="30"/>
          <w:szCs w:val="30"/>
        </w:rPr>
      </w:pPr>
    </w:p>
    <w:p>
      <w:pPr>
        <w:widowControl/>
        <w:spacing w:line="500" w:lineRule="exact"/>
        <w:jc w:val="center"/>
        <w:rPr>
          <w:rFonts w:ascii="宋体" w:hAnsi="宋体" w:cs="宋体"/>
          <w:b/>
          <w:kern w:val="0"/>
          <w:sz w:val="28"/>
          <w:szCs w:val="28"/>
        </w:rPr>
      </w:pPr>
      <w:bookmarkStart w:id="7" w:name="_Toc14968"/>
      <w:r>
        <w:rPr>
          <w:rFonts w:hint="eastAsia" w:ascii="宋体" w:hAnsi="宋体" w:cs="宋体"/>
          <w:b/>
          <w:kern w:val="0"/>
          <w:sz w:val="28"/>
          <w:szCs w:val="28"/>
        </w:rPr>
        <w:t>安徽百大农产品检测科技中心有限责任公司</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实验室检测试剂采购合同</w:t>
      </w:r>
    </w:p>
    <w:p>
      <w:pPr>
        <w:widowControl/>
        <w:spacing w:line="480" w:lineRule="exact"/>
        <w:ind w:firstLine="562" w:firstLineChars="200"/>
        <w:rPr>
          <w:rFonts w:ascii="仿宋_GB2312" w:hAnsi="宋体" w:eastAsia="仿宋_GB2312" w:cs="宋体"/>
          <w:b/>
          <w:bCs/>
          <w:color w:val="000000"/>
          <w:kern w:val="0"/>
          <w:sz w:val="28"/>
          <w:szCs w:val="28"/>
          <w:u w:val="single"/>
        </w:rPr>
      </w:pPr>
      <w:r>
        <w:rPr>
          <w:rFonts w:hint="eastAsia" w:ascii="仿宋_GB2312" w:eastAsia="仿宋_GB2312"/>
          <w:b/>
          <w:sz w:val="28"/>
          <w:szCs w:val="28"/>
        </w:rPr>
        <w:t>甲方（招标人）：</w:t>
      </w:r>
      <w:r>
        <w:rPr>
          <w:rFonts w:hint="eastAsia" w:ascii="仿宋_GB2312" w:hAnsi="宋体" w:eastAsia="仿宋_GB2312" w:cs="宋体"/>
          <w:b/>
          <w:kern w:val="0"/>
          <w:sz w:val="28"/>
          <w:szCs w:val="28"/>
          <w:u w:val="single"/>
        </w:rPr>
        <w:t>安徽百大农产品检测科技中心有限责任公司</w:t>
      </w:r>
    </w:p>
    <w:p>
      <w:pPr>
        <w:spacing w:line="480" w:lineRule="exact"/>
        <w:ind w:firstLine="562" w:firstLineChars="200"/>
        <w:rPr>
          <w:rFonts w:ascii="仿宋_GB2312" w:eastAsia="仿宋_GB2312"/>
          <w:b/>
          <w:sz w:val="28"/>
          <w:szCs w:val="28"/>
        </w:rPr>
      </w:pPr>
      <w:r>
        <w:rPr>
          <w:rFonts w:hint="eastAsia" w:ascii="仿宋_GB2312" w:eastAsia="仿宋_GB2312"/>
          <w:b/>
          <w:sz w:val="28"/>
          <w:szCs w:val="28"/>
        </w:rPr>
        <w:t>乙方（中标人）：</w:t>
      </w:r>
    </w:p>
    <w:p>
      <w:pPr>
        <w:tabs>
          <w:tab w:val="left" w:pos="948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 “百大检测公司实验室检测试剂采购项目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项目编号：2023BDJTHW00047</w:t>
      </w:r>
      <w:r>
        <w:rPr>
          <w:rFonts w:hint="eastAsia" w:ascii="仿宋_GB2312" w:hAnsi="宋体" w:eastAsia="仿宋_GB2312" w:cs="宋体"/>
          <w:color w:val="000000"/>
          <w:kern w:val="0"/>
          <w:sz w:val="28"/>
          <w:szCs w:val="28"/>
        </w:rPr>
        <w:t>）</w:t>
      </w:r>
      <w:r>
        <w:rPr>
          <w:rFonts w:hint="eastAsia" w:ascii="仿宋_GB2312" w:hAnsi="宋体" w:eastAsia="仿宋_GB2312"/>
          <w:sz w:val="28"/>
          <w:szCs w:val="28"/>
        </w:rPr>
        <w:t>竞争性报价结果，并依据《中华人民共和国民法典》及其他有关法律、行政法规的规定，招标人（甲方）和中标人（乙方）双方遵循平等、自愿、公平和诚实信用的原则，就公司</w:t>
      </w:r>
      <w:r>
        <w:rPr>
          <w:rFonts w:hint="eastAsia" w:ascii="仿宋_GB2312" w:hAnsi="宋体" w:eastAsia="仿宋_GB2312" w:cs="宋体"/>
          <w:kern w:val="0"/>
          <w:sz w:val="28"/>
          <w:szCs w:val="28"/>
        </w:rPr>
        <w:t>检测实验室检测试剂采购</w:t>
      </w:r>
      <w:r>
        <w:rPr>
          <w:rFonts w:hint="eastAsia" w:ascii="仿宋_GB2312" w:hAnsi="宋体" w:eastAsia="仿宋_GB2312"/>
          <w:sz w:val="28"/>
          <w:szCs w:val="28"/>
        </w:rPr>
        <w:t>事宜，协商订立本合同，具体内容如下：</w:t>
      </w:r>
    </w:p>
    <w:p>
      <w:pPr>
        <w:tabs>
          <w:tab w:val="left" w:pos="9480"/>
        </w:tabs>
        <w:spacing w:line="480" w:lineRule="exact"/>
        <w:ind w:firstLine="560" w:firstLineChars="200"/>
        <w:rPr>
          <w:rFonts w:ascii="仿宋_GB2312" w:hAnsi="宋体" w:eastAsia="仿宋_GB2312"/>
          <w:b/>
          <w:sz w:val="28"/>
          <w:szCs w:val="28"/>
        </w:rPr>
      </w:pPr>
      <w:r>
        <w:rPr>
          <w:rFonts w:hint="eastAsia" w:ascii="仿宋_GB2312" w:hAnsi="宋体" w:eastAsia="仿宋_GB2312"/>
          <w:sz w:val="28"/>
          <w:szCs w:val="28"/>
        </w:rPr>
        <w:t>一、</w:t>
      </w:r>
      <w:r>
        <w:rPr>
          <w:rFonts w:hint="eastAsia" w:ascii="仿宋_GB2312" w:hAnsi="宋体" w:eastAsia="仿宋_GB2312"/>
          <w:b/>
          <w:sz w:val="28"/>
          <w:szCs w:val="28"/>
        </w:rPr>
        <w:t>商品名称、规格、品牌等级、计量单位、单价</w:t>
      </w:r>
    </w:p>
    <w:tbl>
      <w:tblPr>
        <w:tblStyle w:val="9"/>
        <w:tblpPr w:leftFromText="180" w:rightFromText="180" w:vertAnchor="page" w:horzAnchor="page" w:tblpX="1305" w:tblpY="7342"/>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835" w:type="dxa"/>
            <w:vAlign w:val="center"/>
          </w:tcPr>
          <w:p>
            <w:pPr>
              <w:pStyle w:val="10"/>
              <w:widowControl w:val="0"/>
              <w:spacing w:before="0" w:beforeAutospacing="0" w:after="0" w:afterAutospacing="0"/>
              <w:rPr>
                <w:rFonts w:ascii="仿宋_GB2312" w:eastAsia="仿宋_GB2312"/>
                <w:bCs w:val="0"/>
                <w:color w:val="000000"/>
                <w:kern w:val="2"/>
              </w:rPr>
            </w:pPr>
            <w:r>
              <w:rPr>
                <w:rFonts w:hint="eastAsia" w:ascii="仿宋_GB2312" w:eastAsia="仿宋_GB2312"/>
                <w:bCs w:val="0"/>
                <w:color w:val="000000"/>
                <w:kern w:val="2"/>
              </w:rPr>
              <w:t>序号</w:t>
            </w:r>
          </w:p>
        </w:tc>
        <w:tc>
          <w:tcPr>
            <w:tcW w:w="183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1</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氯霉素检测卡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0.1μg/kg</w:t>
            </w:r>
            <w:r>
              <w:rPr>
                <w:rFonts w:hint="eastAsia" w:ascii="宋体" w:hAnsi="宋体" w:cs="宋体"/>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2</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孔雀石绿检测卡（水产品）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3</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恩诺沙星检测卡（水产品）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4</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硝基呋喃类检测卡（水产品）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5</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盐酸克伦特罗检测卡（肉类）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6</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沙丁胺醇检测卡（肉类）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7</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莱克多巴胺检测卡（肉类）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8</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氟苯尼考检测卡（肉类）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9</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大容量农残检测试剂（果蔬）</w:t>
            </w:r>
          </w:p>
        </w:tc>
        <w:tc>
          <w:tcPr>
            <w:tcW w:w="3945" w:type="dxa"/>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1、2000次/盒。</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试剂符合符合GB/T5009.199-2003方法要求，由缓冲液粉末、乙酰胆碱酯酶、显色剂、底物等4部分组成；使用时缓冲液粉末（加1000ml蒸馏水或纯净水容积成缓冲液）、乙酰胆碱酯酶（加16ml缓冲液稀释）、显色剂（加27.5ml缓冲液稀释）、底物（加12ml蒸馏水或纯净水溶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3、产品提供农业部部级检测中心出具的检测报告，且试剂必须能配套原有大容量农残检测仪器使用，若供货试剂无法与原仪器匹配使用则退货并取消中标资格。</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方法为2-25℃，冷藏保存，提供生产日期，批号等相关标识，保质期12个月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pStyle w:val="11"/>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pPr>
              <w:jc w:val="center"/>
              <w:rPr>
                <w:rFonts w:ascii="仿宋_GB2312" w:hAnsi="宋体" w:eastAsia="仿宋_GB2312"/>
                <w:color w:val="000000"/>
                <w:sz w:val="28"/>
                <w:szCs w:val="28"/>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bl>
    <w:p>
      <w:pPr>
        <w:spacing w:line="480" w:lineRule="exact"/>
        <w:rPr>
          <w:rFonts w:ascii="仿宋_GB2312" w:hAnsi="宋体" w:eastAsia="仿宋_GB2312"/>
          <w:b/>
          <w:sz w:val="24"/>
        </w:rPr>
      </w:pPr>
      <w:r>
        <w:rPr>
          <w:rFonts w:hint="eastAsia" w:ascii="仿宋_GB2312" w:hAnsi="宋体" w:eastAsia="仿宋_GB2312"/>
          <w:b/>
          <w:sz w:val="24"/>
        </w:rPr>
        <w:t>注：1.合同期内执行以上中标单价，分批采购、按实结算。以上价格包括但不限于设计、制作、运输、装卸搬运、保险、税金（增值税普通发票）等交付甲方使用前的一切费用，以及免费质保期间的所有维保费用。任何因忽视或误解实际情况而导致的费用增加由乙方自行承担。</w:t>
      </w:r>
    </w:p>
    <w:p>
      <w:pPr>
        <w:spacing w:line="480" w:lineRule="exact"/>
        <w:ind w:firstLine="472" w:firstLineChars="196"/>
        <w:rPr>
          <w:rFonts w:ascii="仿宋_GB2312" w:hAnsi="宋体" w:eastAsia="仿宋_GB2312"/>
          <w:b/>
          <w:sz w:val="24"/>
        </w:rPr>
      </w:pPr>
      <w:r>
        <w:rPr>
          <w:rFonts w:hint="eastAsia" w:ascii="仿宋_GB2312" w:hAnsi="宋体" w:eastAsia="仿宋_GB2312"/>
          <w:b/>
          <w:sz w:val="24"/>
        </w:rPr>
        <w:t>2.本合同商品采购数量为合同期内预估采购量，甲方不承诺合同期内全额采购。合同期内，甲乙双方自行承担原材料市场价格涨跌风险，中标单价合同期内不予调整。</w:t>
      </w:r>
    </w:p>
    <w:p>
      <w:pPr>
        <w:spacing w:line="480" w:lineRule="exact"/>
        <w:ind w:firstLine="551" w:firstLineChars="196"/>
        <w:rPr>
          <w:rFonts w:ascii="仿宋_GB2312" w:hAnsi="宋体" w:eastAsia="仿宋_GB2312"/>
          <w:b/>
          <w:sz w:val="28"/>
          <w:szCs w:val="28"/>
        </w:rPr>
      </w:pPr>
      <w:r>
        <w:rPr>
          <w:rFonts w:hint="eastAsia" w:ascii="仿宋_GB2312" w:hAnsi="宋体" w:eastAsia="仿宋_GB2312"/>
          <w:b/>
          <w:sz w:val="28"/>
          <w:szCs w:val="28"/>
        </w:rPr>
        <w:t>二、质量技术标准</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1.乙方须严格执行国家有关检测试剂卡质量法规标准和本项目招标文件要求，必须保证检测卡质量，不得擅自改变检测卡质量标准及生产厂家。</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2.甲方将不定期对产品进行</w:t>
      </w:r>
      <w:r>
        <w:rPr>
          <w:rFonts w:hint="eastAsia" w:ascii="仿宋_GB2312" w:hAnsi="宋体" w:eastAsia="仿宋_GB2312"/>
          <w:sz w:val="28"/>
          <w:szCs w:val="28"/>
          <w:lang w:val="en-US" w:eastAsia="zh-CN"/>
        </w:rPr>
        <w:t>抽样验证</w:t>
      </w:r>
      <w:r>
        <w:rPr>
          <w:rFonts w:hint="eastAsia" w:ascii="仿宋_GB2312" w:hAnsi="宋体" w:eastAsia="仿宋_GB2312"/>
          <w:sz w:val="28"/>
          <w:szCs w:val="28"/>
        </w:rPr>
        <w:t>，如出现</w:t>
      </w:r>
      <w:r>
        <w:rPr>
          <w:rFonts w:hint="eastAsia" w:ascii="仿宋_GB2312" w:hAnsi="宋体" w:eastAsia="仿宋_GB2312"/>
          <w:sz w:val="28"/>
          <w:szCs w:val="28"/>
          <w:lang w:val="en-US" w:eastAsia="zh-CN"/>
        </w:rPr>
        <w:t>验证</w:t>
      </w:r>
      <w:r>
        <w:rPr>
          <w:rFonts w:hint="eastAsia" w:ascii="仿宋_GB2312" w:hAnsi="宋体" w:eastAsia="仿宋_GB2312"/>
          <w:sz w:val="28"/>
          <w:szCs w:val="28"/>
        </w:rPr>
        <w:t>不合格情况，甲方可视情节轻重选择扣除履约保证金和终止合同。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3.乙方在签定合同时，向甲方提供样品封存，作为验货对照（每种2片。）</w:t>
      </w:r>
    </w:p>
    <w:p>
      <w:pPr>
        <w:spacing w:line="480" w:lineRule="exact"/>
        <w:ind w:firstLine="560" w:firstLineChars="200"/>
        <w:rPr>
          <w:rFonts w:ascii="宋体" w:hAnsi="宋体"/>
          <w:sz w:val="24"/>
        </w:rPr>
      </w:pPr>
      <w:r>
        <w:rPr>
          <w:rFonts w:hint="eastAsia" w:ascii="仿宋_GB2312" w:hAnsi="宋体" w:eastAsia="仿宋_GB2312"/>
          <w:sz w:val="28"/>
          <w:szCs w:val="28"/>
        </w:rPr>
        <w:t>4.甲方使用过程中发现产品质量问题，乙方无条件无限期负责退货或更换：因产品质量问题原因造成甲方使用过程中的一切损失由乙方承担。</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三、交货时间、方式、地点</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1.交货方式：乙方送货上门并卸货至甲方指定区域（含上楼搬运）。</w:t>
      </w:r>
    </w:p>
    <w:p>
      <w:pPr>
        <w:spacing w:line="480" w:lineRule="exact"/>
        <w:ind w:firstLine="560" w:firstLineChars="200"/>
        <w:rPr>
          <w:rFonts w:ascii="仿宋_GB2312" w:hAnsi="宋体" w:eastAsia="仿宋_GB2312"/>
          <w:kern w:val="0"/>
          <w:sz w:val="28"/>
          <w:szCs w:val="28"/>
        </w:rPr>
      </w:pPr>
      <w:r>
        <w:rPr>
          <w:rFonts w:hint="eastAsia" w:ascii="仿宋_GB2312" w:hAnsi="宋体" w:eastAsia="仿宋_GB2312"/>
          <w:sz w:val="28"/>
          <w:szCs w:val="28"/>
        </w:rPr>
        <w:t>2.交货地点：合肥市瑶海区大兴镇和平路与钟油坊路交口百大周谷堆办公楼5楼</w:t>
      </w:r>
      <w:r>
        <w:rPr>
          <w:rFonts w:hint="eastAsia" w:ascii="仿宋_GB2312" w:hAnsi="宋体" w:eastAsia="仿宋_GB2312"/>
          <w:kern w:val="0"/>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3.供货期限：</w:t>
      </w:r>
      <w:r>
        <w:rPr>
          <w:rFonts w:hint="eastAsia" w:ascii="仿宋_GB2312" w:hAnsi="宋体" w:eastAsia="仿宋_GB2312" w:cs="宋体"/>
          <w:bCs/>
          <w:color w:val="000000"/>
          <w:kern w:val="0"/>
          <w:sz w:val="28"/>
          <w:szCs w:val="28"/>
          <w:lang w:val="zh-CN"/>
        </w:rPr>
        <w:t>收到甲方订单后30天内按甲方订单要求完成供货</w:t>
      </w:r>
      <w:r>
        <w:rPr>
          <w:rFonts w:hint="eastAsia" w:ascii="仿宋_GB2312" w:hAnsi="宋体" w:eastAsia="仿宋_GB2312"/>
          <w:color w:val="000000"/>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4.根据订单送货，超过规定数量交货，甲方有权拒收。</w:t>
      </w:r>
    </w:p>
    <w:p>
      <w:pPr>
        <w:spacing w:line="480" w:lineRule="exact"/>
        <w:ind w:firstLine="562" w:firstLineChars="200"/>
        <w:rPr>
          <w:rFonts w:ascii="仿宋_GB2312" w:hAnsi="宋体" w:eastAsia="仿宋_GB2312"/>
          <w:sz w:val="28"/>
          <w:szCs w:val="28"/>
        </w:rPr>
      </w:pPr>
      <w:r>
        <w:rPr>
          <w:rFonts w:hint="eastAsia" w:ascii="仿宋_GB2312" w:hAnsi="宋体" w:eastAsia="仿宋_GB2312"/>
          <w:b/>
          <w:sz w:val="28"/>
          <w:szCs w:val="28"/>
        </w:rPr>
        <w:t>四、合同价格、期限及质保期</w:t>
      </w:r>
    </w:p>
    <w:p>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w:t>
      </w:r>
      <w:r>
        <w:rPr>
          <w:rFonts w:hint="eastAsia" w:ascii="仿宋_GB2312" w:hAnsi="宋体" w:eastAsia="仿宋_GB2312"/>
          <w:sz w:val="28"/>
          <w:szCs w:val="28"/>
          <w:lang w:val="zh-CN"/>
        </w:rPr>
        <w:t xml:space="preserve">合同价款：人民币大写  元，小写   </w:t>
      </w:r>
      <w:r>
        <w:rPr>
          <w:rFonts w:hint="eastAsia" w:ascii="仿宋_GB2312" w:hAnsi="宋体" w:eastAsia="仿宋_GB2312"/>
          <w:sz w:val="28"/>
          <w:szCs w:val="28"/>
          <w:u w:val="none"/>
        </w:rPr>
        <w:t>元</w:t>
      </w:r>
      <w:r>
        <w:rPr>
          <w:rFonts w:hint="eastAsia" w:ascii="仿宋_GB2312" w:hAnsi="宋体" w:eastAsia="仿宋_GB2312"/>
          <w:sz w:val="28"/>
          <w:szCs w:val="28"/>
          <w:lang w:val="zh-CN"/>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cs="宋体"/>
          <w:kern w:val="0"/>
          <w:sz w:val="28"/>
          <w:szCs w:val="28"/>
        </w:rPr>
        <w:t>2.采购周期：采购周期为壹年</w:t>
      </w:r>
      <w:r>
        <w:rPr>
          <w:rFonts w:hint="eastAsia" w:ascii="仿宋_GB2312" w:hAnsi="宋体" w:eastAsia="仿宋_GB2312"/>
          <w:sz w:val="28"/>
          <w:szCs w:val="28"/>
        </w:rPr>
        <w:t>即</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年</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月</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日至</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年</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月</w:t>
      </w:r>
      <w:r>
        <w:rPr>
          <w:rFonts w:hint="eastAsia" w:ascii="仿宋_GB2312" w:hAnsi="宋体" w:eastAsia="仿宋_GB2312" w:cs="Arial Unicode MS"/>
          <w:sz w:val="28"/>
          <w:szCs w:val="28"/>
          <w:u w:val="single"/>
        </w:rPr>
        <w:t xml:space="preserve">  </w:t>
      </w:r>
      <w:r>
        <w:rPr>
          <w:rFonts w:hint="eastAsia" w:ascii="仿宋_GB2312" w:hAnsi="宋体" w:eastAsia="仿宋_GB2312" w:cs="Arial Unicode MS"/>
          <w:sz w:val="28"/>
          <w:szCs w:val="28"/>
        </w:rPr>
        <w:t>日</w:t>
      </w:r>
      <w:r>
        <w:rPr>
          <w:rFonts w:hint="eastAsia" w:ascii="仿宋_GB2312" w:hAnsi="宋体" w:eastAsia="仿宋_GB2312"/>
          <w:sz w:val="28"/>
          <w:szCs w:val="28"/>
        </w:rPr>
        <w:t>，合同期内采购总额为    元，采购总额或采购周期达到前述任一条件后采购终止。</w:t>
      </w:r>
      <w:r>
        <w:rPr>
          <w:rFonts w:hint="eastAsia" w:ascii="仿宋_GB2312" w:hAnsi="宋体" w:eastAsia="仿宋_GB2312" w:cs="Arial Unicode MS"/>
          <w:sz w:val="28"/>
          <w:szCs w:val="28"/>
        </w:rPr>
        <w:t>待全部所采货物免费质保期满后合同终止。</w:t>
      </w:r>
    </w:p>
    <w:p>
      <w:pPr>
        <w:tabs>
          <w:tab w:val="left" w:pos="223"/>
        </w:tabs>
        <w:spacing w:line="48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sz w:val="28"/>
          <w:szCs w:val="28"/>
        </w:rPr>
        <w:t>3.质保期：</w:t>
      </w:r>
      <w:r>
        <w:rPr>
          <w:rFonts w:hint="eastAsia" w:ascii="仿宋_GB2312" w:hAnsi="宋体" w:eastAsia="仿宋_GB2312" w:cs="宋体"/>
          <w:kern w:val="0"/>
          <w:sz w:val="28"/>
          <w:szCs w:val="28"/>
        </w:rPr>
        <w:t>免费质保期一年，自该批次货到验收合格之日起算。</w:t>
      </w:r>
    </w:p>
    <w:p>
      <w:pPr>
        <w:widowControl/>
        <w:spacing w:line="520" w:lineRule="exact"/>
        <w:ind w:firstLine="560" w:firstLineChars="200"/>
        <w:jc w:val="left"/>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4.</w:t>
      </w:r>
      <w:r>
        <w:rPr>
          <w:rFonts w:hint="eastAsia" w:ascii="仿宋_GB2312" w:hAnsi="宋体" w:eastAsia="仿宋_GB2312" w:cs="宋体"/>
          <w:color w:val="000000"/>
          <w:kern w:val="0"/>
          <w:sz w:val="28"/>
          <w:szCs w:val="28"/>
        </w:rPr>
        <w:t>乙方需在接到甲方中标通知后2日内缴纳履约保证金伍仟元人民币，否则取消中标资格，乙方完成全部</w:t>
      </w:r>
      <w:r>
        <w:rPr>
          <w:rFonts w:hint="eastAsia" w:ascii="仿宋_GB2312" w:hAnsi="宋体" w:eastAsia="仿宋_GB2312" w:cs="宋体"/>
          <w:kern w:val="0"/>
          <w:sz w:val="28"/>
          <w:szCs w:val="28"/>
        </w:rPr>
        <w:t>供货并经甲方验收合格后无息退还。</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四、付款方式</w:t>
      </w:r>
    </w:p>
    <w:p>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1.货物送到甲方指定地点并经甲方验收合格后</w:t>
      </w:r>
      <w:r>
        <w:rPr>
          <w:rFonts w:hint="eastAsia" w:ascii="仿宋_GB2312" w:hAnsi="宋体" w:eastAsia="仿宋_GB2312" w:cs="宋体"/>
          <w:kern w:val="0"/>
          <w:sz w:val="28"/>
          <w:szCs w:val="28"/>
          <w:lang w:val="en-US" w:eastAsia="zh-CN"/>
        </w:rPr>
        <w:t>30</w:t>
      </w:r>
      <w:r>
        <w:rPr>
          <w:rFonts w:hint="eastAsia" w:ascii="仿宋_GB2312" w:hAnsi="宋体" w:eastAsia="仿宋_GB2312" w:cs="宋体"/>
          <w:kern w:val="0"/>
          <w:sz w:val="28"/>
          <w:szCs w:val="28"/>
        </w:rPr>
        <w:t>日内付至该批次货款的90%，10%余款待质保期满无质量问题后付清。</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bCs/>
          <w:color w:val="000000"/>
          <w:sz w:val="28"/>
          <w:szCs w:val="28"/>
        </w:rPr>
        <w:t>2.乙方于付款前5天向甲方开具交付符合法律规定的等额增值税普通发票，如乙方怠于交付发票的，则甲方</w:t>
      </w:r>
      <w:r>
        <w:rPr>
          <w:rFonts w:hint="eastAsia" w:ascii="仿宋_GB2312" w:hAnsi="宋体" w:eastAsia="仿宋_GB2312"/>
          <w:color w:val="000000"/>
          <w:sz w:val="28"/>
          <w:szCs w:val="28"/>
        </w:rPr>
        <w:t>付款义务相应顺延，且不视为甲方违约。</w:t>
      </w:r>
    </w:p>
    <w:p>
      <w:pPr>
        <w:widowControl/>
        <w:autoSpaceDE w:val="0"/>
        <w:autoSpaceDN w:val="0"/>
        <w:spacing w:line="480" w:lineRule="exact"/>
        <w:ind w:firstLine="562" w:firstLineChars="200"/>
        <w:textAlignment w:val="bottom"/>
        <w:rPr>
          <w:rFonts w:ascii="仿宋_GB2312" w:hAnsi="宋体" w:eastAsia="仿宋_GB2312"/>
          <w:b/>
          <w:bCs/>
          <w:sz w:val="28"/>
          <w:szCs w:val="28"/>
        </w:rPr>
      </w:pPr>
      <w:r>
        <w:rPr>
          <w:rFonts w:hint="eastAsia" w:ascii="仿宋_GB2312" w:hAnsi="宋体" w:eastAsia="仿宋_GB2312"/>
          <w:b/>
          <w:bCs/>
          <w:sz w:val="28"/>
          <w:szCs w:val="28"/>
        </w:rPr>
        <w:t>3.甲方开票信息</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企业名称：安徽百大农产品检测科技中心有限责任公司</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纳税人识别号：913401003439168709</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地址电话：  合肥市瑶海区钟油坊路与和平路交口 0551-62970029</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开户行及账号：341302000013000676925交通银行三孝口支行</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五、验收标准及提出异议</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1.乙方须严格执行本项目竞争性报价文件要求，必须</w:t>
      </w:r>
      <w:r>
        <w:rPr>
          <w:rFonts w:hint="eastAsia" w:ascii="仿宋_GB2312" w:hAnsi="宋体" w:eastAsia="仿宋_GB2312"/>
          <w:sz w:val="28"/>
          <w:szCs w:val="28"/>
          <w:lang w:val="en-US" w:eastAsia="zh-CN"/>
        </w:rPr>
        <w:t>确</w:t>
      </w:r>
      <w:r>
        <w:rPr>
          <w:rFonts w:hint="eastAsia" w:ascii="仿宋_GB2312" w:hAnsi="宋体" w:eastAsia="仿宋_GB2312"/>
          <w:sz w:val="28"/>
          <w:szCs w:val="28"/>
        </w:rPr>
        <w:t>保检测试剂等标的物质量、规格，不得擅自改变质量标准及生产厂家</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供货时提供批次产品检测报告。</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2.甲方按合同约定标准随机抽样验收，验收标准严格按照检测卡技术标准以及比照甲方已封存的乙方样品，产品使用周期内均可提出异议。</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3.验收不合格的，甲方有权拒收或要求退货、更换，甲方将追究其违约责任。甲方可视情节轻重选择扣除履约保证金和终止合同。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4.甲方使用过程中发现产品质量问题，乙方无条件无限期负责退货或更换：因产品质量问题原因造成甲方使用过程中的一切损失由乙方承担。</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六、违约责任</w:t>
      </w:r>
    </w:p>
    <w:p>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1.乙方逾期交货，应按合同总价千分之一/日的标准向甲方支付违约金；逾期交货超过5日的，甲方有权解除合同，同时乙方应按合同总价的</w:t>
      </w:r>
      <w:r>
        <w:rPr>
          <w:rFonts w:hint="eastAsia" w:ascii="仿宋_GB2312" w:hAnsi="宋体" w:eastAsia="仿宋_GB2312" w:cs="Arial Unicode MS"/>
          <w:sz w:val="28"/>
          <w:szCs w:val="28"/>
          <w:u w:val="single"/>
        </w:rPr>
        <w:t>20%</w:t>
      </w:r>
      <w:r>
        <w:rPr>
          <w:rFonts w:hint="eastAsia" w:ascii="仿宋_GB2312" w:hAnsi="宋体" w:eastAsia="仿宋_GB2312" w:cs="Arial Unicode MS"/>
          <w:sz w:val="28"/>
          <w:szCs w:val="28"/>
        </w:rPr>
        <w:t>向甲方支付违约金，给甲方造成损失的，还应赔偿因此给甲方造成的全部损失。</w:t>
      </w:r>
    </w:p>
    <w:p>
      <w:pPr>
        <w:spacing w:line="600" w:lineRule="exact"/>
        <w:ind w:firstLine="480"/>
        <w:rPr>
          <w:rFonts w:ascii="仿宋_GB2312" w:hAnsi="宋体" w:eastAsia="仿宋_GB2312"/>
          <w:sz w:val="28"/>
          <w:szCs w:val="28"/>
        </w:rPr>
      </w:pPr>
      <w:r>
        <w:rPr>
          <w:rFonts w:hint="eastAsia" w:ascii="仿宋_GB2312" w:hAnsi="宋体" w:eastAsia="仿宋_GB2312"/>
          <w:sz w:val="28"/>
          <w:szCs w:val="28"/>
        </w:rPr>
        <w:t>2.</w:t>
      </w:r>
      <w:r>
        <w:rPr>
          <w:rFonts w:hint="eastAsia" w:hAnsi="宋体"/>
        </w:rPr>
        <w:t xml:space="preserve"> </w:t>
      </w:r>
      <w:r>
        <w:rPr>
          <w:rFonts w:hint="eastAsia" w:ascii="仿宋_GB2312" w:hAnsi="宋体" w:eastAsia="仿宋_GB2312"/>
          <w:sz w:val="28"/>
          <w:szCs w:val="28"/>
        </w:rPr>
        <w:t>乙方交付的产品质量不符合</w:t>
      </w:r>
      <w:r>
        <w:rPr>
          <w:rFonts w:hint="eastAsia" w:ascii="仿宋_GB2312" w:hAnsi="宋体" w:eastAsia="仿宋_GB2312" w:cs="Arial Unicode MS"/>
          <w:sz w:val="28"/>
          <w:szCs w:val="28"/>
        </w:rPr>
        <w:t>甲方竞价要求及国家相关质量标准的，应在约定的期限内及时更换。未更换或未及时更换的，自交付期限届满的次日起按合同总价千分之一/日的标准向甲方支付违约金。逾期超过5日的，甲方有权解除合同，同时乙方应按合同总价的</w:t>
      </w:r>
      <w:r>
        <w:rPr>
          <w:rFonts w:hint="eastAsia" w:ascii="仿宋_GB2312" w:hAnsi="宋体" w:eastAsia="仿宋_GB2312" w:cs="Arial Unicode MS"/>
          <w:sz w:val="28"/>
          <w:szCs w:val="28"/>
          <w:u w:val="single"/>
        </w:rPr>
        <w:t>20 %</w:t>
      </w:r>
      <w:r>
        <w:rPr>
          <w:rFonts w:hint="eastAsia" w:ascii="仿宋_GB2312" w:hAnsi="宋体" w:eastAsia="仿宋_GB2312" w:cs="Arial Unicode MS"/>
          <w:sz w:val="28"/>
          <w:szCs w:val="28"/>
        </w:rPr>
        <w:t>向甲方支付违约金，给甲方造成损失的，还应赔偿因此给甲方造成的全部损失。</w:t>
      </w:r>
    </w:p>
    <w:p>
      <w:pPr>
        <w:spacing w:line="600" w:lineRule="exact"/>
        <w:ind w:firstLine="480"/>
        <w:rPr>
          <w:rFonts w:ascii="仿宋_GB2312" w:hAnsi="宋体" w:eastAsia="仿宋_GB2312"/>
          <w:sz w:val="28"/>
          <w:szCs w:val="28"/>
        </w:rPr>
      </w:pPr>
      <w:r>
        <w:rPr>
          <w:rFonts w:hint="eastAsia" w:ascii="仿宋_GB2312" w:hAnsi="宋体" w:eastAsia="仿宋_GB2312"/>
          <w:sz w:val="28"/>
          <w:szCs w:val="28"/>
        </w:rPr>
        <w:t>3.乙方所供产品存在质量问题，质保期内乙方应按甲方要求进行更换，若未按甲方要求进行更换，甲方有权向第三方采购，甲方向第三方采购的金额高于乙方供货价格的差额由乙方承担，同时甲方有权解除合同，不予退还质保金，乙方应赔偿甲方因此遭受的全部损失。</w:t>
      </w:r>
    </w:p>
    <w:p>
      <w:pPr>
        <w:spacing w:line="600" w:lineRule="exact"/>
        <w:ind w:firstLine="480"/>
        <w:rPr>
          <w:rFonts w:ascii="仿宋_GB2312" w:hAnsi="宋体" w:eastAsia="仿宋_GB2312" w:cs="Arial Unicode MS"/>
          <w:sz w:val="28"/>
          <w:szCs w:val="28"/>
        </w:rPr>
      </w:pPr>
      <w:r>
        <w:rPr>
          <w:rFonts w:hint="eastAsia" w:ascii="仿宋_GB2312" w:hAnsi="宋体" w:eastAsia="仿宋_GB2312" w:cs="Arial Unicode MS"/>
          <w:sz w:val="28"/>
          <w:szCs w:val="28"/>
        </w:rPr>
        <w:t>4.若因</w:t>
      </w:r>
      <w:r>
        <w:rPr>
          <w:rFonts w:hint="eastAsia" w:ascii="仿宋_GB2312" w:hAnsi="宋体" w:eastAsia="仿宋_GB2312" w:cs="仿宋_GB2312"/>
          <w:bCs/>
          <w:sz w:val="28"/>
          <w:szCs w:val="28"/>
        </w:rPr>
        <w:t>货物</w:t>
      </w:r>
      <w:r>
        <w:rPr>
          <w:rFonts w:hint="eastAsia" w:ascii="仿宋_GB2312" w:hAnsi="宋体" w:eastAsia="仿宋_GB2312" w:cs="Arial Unicode MS"/>
          <w:sz w:val="28"/>
          <w:szCs w:val="28"/>
        </w:rPr>
        <w:t>出现质量问题，造成甲方其他相关可得利益损失的，乙方应赔偿因此给甲方造成的全部损失，同时甲方有权视情节追究乙方相关法律责任。</w:t>
      </w:r>
    </w:p>
    <w:p>
      <w:pPr>
        <w:spacing w:line="600" w:lineRule="exact"/>
        <w:ind w:firstLine="537" w:firstLineChars="192"/>
        <w:rPr>
          <w:rFonts w:ascii="仿宋_GB2312" w:hAnsi="宋体" w:eastAsia="仿宋_GB2312" w:cs="宋体"/>
          <w:sz w:val="28"/>
          <w:szCs w:val="28"/>
        </w:rPr>
      </w:pPr>
      <w:r>
        <w:rPr>
          <w:rFonts w:hint="eastAsia" w:ascii="仿宋_GB2312" w:hAnsi="宋体" w:eastAsia="仿宋_GB2312" w:cs="宋体"/>
          <w:sz w:val="28"/>
          <w:szCs w:val="28"/>
        </w:rPr>
        <w:t>5.甲方有权从乙方履约保证金或应付货款中扣除乙方应承担的违约金、赔偿金等，若乙方履约保证金部分或全部被扣，则乙方应及时补足，否则甲方有权暂停结算。</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七、合同变更、解除</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1.双方协商一致，可变更、解除本合同。</w:t>
      </w:r>
    </w:p>
    <w:p>
      <w:pPr>
        <w:spacing w:line="600" w:lineRule="exact"/>
        <w:ind w:firstLine="560" w:firstLineChars="200"/>
        <w:rPr>
          <w:rFonts w:ascii="仿宋_GB2312" w:hAnsi="宋体" w:eastAsia="仿宋_GB2312" w:cs="Arial Unicode MS"/>
          <w:sz w:val="28"/>
          <w:szCs w:val="28"/>
        </w:rPr>
      </w:pPr>
      <w:r>
        <w:rPr>
          <w:rFonts w:hint="eastAsia" w:ascii="仿宋_GB2312" w:hAnsi="宋体" w:eastAsia="仿宋_GB2312"/>
          <w:sz w:val="28"/>
          <w:szCs w:val="28"/>
        </w:rPr>
        <w:t>2.</w:t>
      </w:r>
      <w:r>
        <w:rPr>
          <w:rFonts w:hint="eastAsia" w:ascii="仿宋_GB2312" w:hAnsi="宋体" w:eastAsia="仿宋_GB2312" w:cs="Arial Unicode MS"/>
          <w:sz w:val="28"/>
          <w:szCs w:val="28"/>
        </w:rPr>
        <w:t>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受不可抗力事件影响的一方当事人对于不可抗力事件导致的合同义务的延迟履行或不能履行，不承担任何责任。但该方当事人应在3日内以书面的方式将不可抗力事件结束或消除的情况通知另一方当事人。双方当事人应在不可抗力事件结束或其影响消除后3日内继续履行其合同义务，合同期限也相应延长。如果不可抗力事件的影响持续超过30日，任何一方当事人均有权解除合同。</w:t>
      </w:r>
    </w:p>
    <w:p>
      <w:pPr>
        <w:spacing w:line="48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八、转让与分包</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除甲方事先书面同意外，乙方不得部分转让或全部转让其应履行的合同义务；</w:t>
      </w:r>
    </w:p>
    <w:p>
      <w:pPr>
        <w:spacing w:line="600" w:lineRule="exact"/>
        <w:ind w:firstLine="560" w:firstLineChars="200"/>
        <w:rPr>
          <w:rFonts w:ascii="仿宋_GB2312" w:hAnsi="宋体" w:eastAsia="仿宋_GB2312" w:cs="Arial Unicode MS"/>
          <w:sz w:val="28"/>
          <w:szCs w:val="28"/>
        </w:rPr>
      </w:pPr>
      <w:r>
        <w:rPr>
          <w:rFonts w:hint="eastAsia" w:ascii="仿宋_GB2312" w:hAnsi="宋体" w:eastAsia="仿宋_GB2312"/>
          <w:b/>
          <w:sz w:val="28"/>
          <w:szCs w:val="28"/>
        </w:rPr>
        <w:t>九、争议解决</w:t>
      </w:r>
      <w:r>
        <w:rPr>
          <w:rFonts w:hint="eastAsia" w:ascii="仿宋_GB2312" w:hAnsi="宋体" w:eastAsia="仿宋_GB2312" w:cs="Arial Unicode MS"/>
          <w:sz w:val="28"/>
          <w:szCs w:val="28"/>
        </w:rPr>
        <w:t>本合同履行中如发生争议，双方友好协商解决；协商解决不成，可向甲方所在地人民法院起诉。</w:t>
      </w:r>
    </w:p>
    <w:p>
      <w:pPr>
        <w:spacing w:line="480" w:lineRule="exact"/>
        <w:ind w:firstLine="560" w:firstLineChars="200"/>
        <w:rPr>
          <w:rFonts w:ascii="仿宋_GB2312" w:hAnsi="宋体" w:eastAsia="仿宋_GB2312"/>
          <w:sz w:val="28"/>
          <w:szCs w:val="28"/>
        </w:rPr>
      </w:pPr>
      <w:r>
        <w:rPr>
          <w:rFonts w:hint="eastAsia" w:ascii="仿宋_GB2312" w:hAnsi="宋体" w:eastAsia="仿宋_GB2312" w:cs="宋体"/>
          <w:color w:val="000000"/>
          <w:kern w:val="0"/>
          <w:sz w:val="28"/>
          <w:szCs w:val="28"/>
        </w:rPr>
        <w:t xml:space="preserve"> </w:t>
      </w:r>
      <w:r>
        <w:rPr>
          <w:rFonts w:hint="eastAsia" w:ascii="仿宋_GB2312" w:hAnsi="宋体" w:eastAsia="仿宋_GB2312"/>
          <w:b/>
          <w:sz w:val="28"/>
          <w:szCs w:val="28"/>
        </w:rPr>
        <w:t>十、</w:t>
      </w:r>
      <w:r>
        <w:rPr>
          <w:rFonts w:hint="eastAsia" w:ascii="仿宋_GB2312" w:hAnsi="宋体" w:eastAsia="仿宋_GB2312"/>
          <w:sz w:val="28"/>
          <w:szCs w:val="28"/>
        </w:rPr>
        <w:t>本合同依据“百大检测公司实验室检测试剂采购项目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项目编号：2023BDJTHW00047</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竞争性报价</w:t>
      </w:r>
      <w:r>
        <w:rPr>
          <w:rFonts w:hint="eastAsia" w:ascii="仿宋_GB2312" w:hAnsi="宋体" w:eastAsia="仿宋_GB2312"/>
          <w:sz w:val="28"/>
          <w:szCs w:val="28"/>
        </w:rPr>
        <w:t>结果而定，所涉该项目的竞争性报价文件及有关附件是本合同不可分割的组成部分，与本合同具有同等法律效力，这些文件包含但不限于：①招标文件、②乙方投标文件、③甲乙双方商定的其他文件。</w:t>
      </w:r>
    </w:p>
    <w:p>
      <w:pPr>
        <w:widowControl/>
        <w:numPr>
          <w:ilvl w:val="0"/>
          <w:numId w:val="1"/>
        </w:numPr>
        <w:spacing w:line="520" w:lineRule="exact"/>
        <w:ind w:firstLine="562" w:firstLineChars="200"/>
        <w:jc w:val="left"/>
        <w:outlineLvl w:val="0"/>
        <w:rPr>
          <w:rFonts w:hint="eastAsia" w:ascii="仿宋_GB2312" w:hAnsi="宋体" w:eastAsia="仿宋_GB2312"/>
          <w:sz w:val="28"/>
          <w:szCs w:val="28"/>
        </w:rPr>
      </w:pPr>
      <w:r>
        <w:rPr>
          <w:rFonts w:hint="eastAsia" w:ascii="仿宋_GB2312" w:hAnsi="宋体" w:eastAsia="仿宋_GB2312"/>
          <w:sz w:val="28"/>
          <w:szCs w:val="28"/>
        </w:rPr>
        <w:t>本合同一式四份，甲方执三份，乙方执一份，自双方签字盖章之日起生效。</w:t>
      </w:r>
    </w:p>
    <w:p>
      <w:pPr>
        <w:widowControl/>
        <w:numPr>
          <w:numId w:val="0"/>
        </w:numPr>
        <w:spacing w:line="520" w:lineRule="exact"/>
        <w:ind w:firstLine="0" w:firstLineChars="0"/>
        <w:jc w:val="left"/>
        <w:outlineLvl w:val="0"/>
        <w:rPr>
          <w:rFonts w:hint="eastAsia" w:ascii="仿宋_GB2312" w:hAnsi="宋体" w:eastAsia="仿宋_GB2312"/>
          <w:sz w:val="28"/>
          <w:szCs w:val="28"/>
          <w:lang w:val="en-US" w:eastAsia="zh-CN"/>
        </w:rPr>
      </w:pPr>
    </w:p>
    <w:p>
      <w:pPr>
        <w:widowControl/>
        <w:numPr>
          <w:numId w:val="0"/>
        </w:numPr>
        <w:spacing w:line="520" w:lineRule="exact"/>
        <w:ind w:firstLine="0" w:firstLineChars="0"/>
        <w:jc w:val="left"/>
        <w:outlineLvl w:val="0"/>
        <w:rPr>
          <w:rFonts w:hint="eastAsia" w:ascii="仿宋_GB2312" w:hAnsi="宋体" w:eastAsia="仿宋_GB2312"/>
          <w:sz w:val="28"/>
          <w:szCs w:val="28"/>
          <w:lang w:val="en-US" w:eastAsia="zh-CN"/>
        </w:rPr>
      </w:pPr>
    </w:p>
    <w:p>
      <w:pPr>
        <w:spacing w:line="480" w:lineRule="exact"/>
        <w:rPr>
          <w:rFonts w:ascii="仿宋_GB2312" w:hAnsi="宋体" w:eastAsia="仿宋_GB2312"/>
          <w:sz w:val="28"/>
          <w:szCs w:val="28"/>
        </w:rPr>
      </w:pPr>
      <w:r>
        <w:rPr>
          <w:rFonts w:hint="eastAsia" w:ascii="仿宋_GB2312" w:hAnsi="宋体" w:eastAsia="仿宋_GB2312"/>
          <w:sz w:val="28"/>
          <w:szCs w:val="28"/>
        </w:rPr>
        <w:t>采购人（甲方）：  （公章）              供货人（乙方）：  （公章）</w:t>
      </w:r>
    </w:p>
    <w:p>
      <w:pPr>
        <w:spacing w:line="480" w:lineRule="exact"/>
        <w:rPr>
          <w:rFonts w:ascii="仿宋_GB2312" w:hAnsi="宋体" w:eastAsia="仿宋_GB2312"/>
          <w:sz w:val="28"/>
          <w:szCs w:val="28"/>
        </w:rPr>
      </w:pPr>
      <w:r>
        <w:rPr>
          <w:rFonts w:hint="eastAsia" w:ascii="仿宋_GB2312" w:hAnsi="宋体" w:eastAsia="仿宋_GB2312"/>
          <w:sz w:val="28"/>
          <w:szCs w:val="28"/>
        </w:rPr>
        <w:t>法定代表人或委托代理人：               法定代表人或委托代理人：</w:t>
      </w:r>
    </w:p>
    <w:p>
      <w:pPr>
        <w:spacing w:line="480" w:lineRule="exact"/>
        <w:ind w:firstLine="560" w:firstLineChars="200"/>
        <w:rPr>
          <w:rFonts w:ascii="Tahoma" w:hAnsi="Tahoma" w:cs="Tahoma"/>
          <w:sz w:val="44"/>
          <w:szCs w:val="44"/>
        </w:rPr>
      </w:pPr>
      <w:r>
        <w:rPr>
          <w:rFonts w:hint="eastAsia" w:ascii="仿宋_GB2312" w:hAnsi="宋体" w:eastAsia="仿宋_GB2312"/>
          <w:sz w:val="28"/>
          <w:szCs w:val="28"/>
        </w:rPr>
        <w:t>年   月   日                              年   月    日</w:t>
      </w:r>
      <w:r>
        <w:rPr>
          <w:rFonts w:ascii="Tahoma" w:hAnsi="Tahoma" w:cs="Tahoma"/>
          <w:sz w:val="44"/>
          <w:szCs w:val="44"/>
        </w:rPr>
        <w:tab/>
      </w: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none"/>
        </w:rPr>
      </w:pPr>
      <w:r>
        <w:rPr>
          <w:rFonts w:hint="eastAsia" w:ascii="宋体" w:hAnsi="宋体" w:eastAsia="宋体" w:cs="@仿宋_GB2312"/>
          <w:b/>
          <w:bCs/>
          <w:sz w:val="28"/>
          <w:szCs w:val="28"/>
        </w:rPr>
        <w:t>格式1</w:t>
      </w:r>
      <w:r>
        <w:rPr>
          <w:rFonts w:hint="eastAsia" w:ascii="宋体" w:hAnsi="宋体" w:eastAsia="宋体" w:cs="@仿宋_GB2312"/>
          <w:b/>
          <w:bCs/>
          <w:sz w:val="28"/>
          <w:szCs w:val="28"/>
          <w:highlight w:val="none"/>
        </w:rPr>
        <w:t xml:space="preserve">  </w:t>
      </w:r>
      <w:r>
        <w:rPr>
          <w:rFonts w:hint="eastAsia" w:ascii="宋体" w:hAnsi="宋体" w:eastAsia="宋体" w:cs="@仿宋_GB2312"/>
          <w:b/>
          <w:bCs/>
          <w:sz w:val="28"/>
          <w:szCs w:val="28"/>
          <w:highlight w:val="none"/>
          <w:u w:val="non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百大检测公司实验室检测试剂采购项目</w:t>
      </w:r>
    </w:p>
    <w:p>
      <w:pPr>
        <w:tabs>
          <w:tab w:val="left" w:pos="315"/>
          <w:tab w:val="left" w:pos="8820"/>
        </w:tabs>
        <w:spacing w:beforeLines="100" w:afterLines="50" w:line="500" w:lineRule="exact"/>
        <w:ind w:right="267" w:rightChars="127"/>
        <w:jc w:val="center"/>
        <w:rPr>
          <w:rFonts w:ascii="宋体" w:hAnsi="宋体" w:eastAsia="宋体" w:cs="宋体"/>
          <w:b/>
          <w:bCs/>
          <w:sz w:val="28"/>
          <w:szCs w:val="28"/>
        </w:rPr>
      </w:pPr>
      <w:r>
        <w:rPr>
          <w:rFonts w:hint="eastAsia" w:ascii="宋体" w:hAnsi="宋体" w:eastAsia="宋体" w:cs="宋体"/>
          <w:b/>
          <w:bCs/>
          <w:sz w:val="28"/>
          <w:szCs w:val="28"/>
        </w:rPr>
        <w:t>（项目编号：2023BDJTHW00047 ）</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highlight w:val="none"/>
          <w:u w:val="none"/>
        </w:rPr>
        <w:t>（技术文件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non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致百大农产品检测科技中心有限责任公司：</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百大检测公司实验室检测试剂采购项目（编号：2023BDJTHW00047）</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二〇二三年月日</w:t>
      </w:r>
    </w:p>
    <w:p>
      <w:pPr>
        <w:spacing w:line="360" w:lineRule="auto"/>
        <w:jc w:val="center"/>
        <w:outlineLvl w:val="1"/>
        <w:rPr>
          <w:rFonts w:ascii="宋体" w:hAnsi="宋体" w:eastAsia="宋体" w:cs="@仿宋_GB2312"/>
          <w:b/>
          <w:sz w:val="24"/>
          <w:szCs w:val="20"/>
          <w:u w:val="non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non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1"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none"/>
        </w:rPr>
      </w:pPr>
      <w:r>
        <w:rPr>
          <w:rFonts w:hint="eastAsia" w:ascii="宋体" w:hAnsi="宋体" w:eastAsia="宋体" w:cs="@仿宋_GB2312"/>
          <w:b/>
          <w:kern w:val="0"/>
          <w:sz w:val="24"/>
          <w:szCs w:val="20"/>
          <w:u w:val="none"/>
        </w:rPr>
        <w:t xml:space="preserve">格式4 </w:t>
      </w:r>
      <w:r>
        <w:rPr>
          <w:rFonts w:hint="eastAsia" w:ascii="宋体" w:hAnsi="宋体" w:eastAsia="宋体" w:cs="@仿宋_GB2312"/>
          <w:b/>
          <w:sz w:val="24"/>
          <w:szCs w:val="20"/>
          <w:u w:val="non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none"/>
        </w:rPr>
      </w:pPr>
      <w:r>
        <w:rPr>
          <w:rFonts w:hint="eastAsia" w:ascii="宋体" w:hAnsi="宋体" w:eastAsia="宋体" w:cs="Times New Roman"/>
          <w:b/>
          <w:kern w:val="0"/>
          <w:szCs w:val="21"/>
          <w:highlight w:val="none"/>
          <w:u w:val="none"/>
        </w:rPr>
        <w:t>注：根据《</w:t>
      </w:r>
      <w:r>
        <w:rPr>
          <w:rFonts w:hint="eastAsia" w:ascii="宋体" w:hAnsi="宋体" w:eastAsia="宋体" w:cs="宋体"/>
          <w:b/>
          <w:kern w:val="0"/>
          <w:szCs w:val="21"/>
          <w:highlight w:val="none"/>
          <w:u w:val="none"/>
        </w:rPr>
        <w:t>中华人民共和国招标投标法实施条例</w:t>
      </w:r>
      <w:r>
        <w:rPr>
          <w:rFonts w:hint="eastAsia" w:ascii="宋体" w:hAnsi="宋体" w:eastAsia="宋体" w:cs="Times New Roman"/>
          <w:b/>
          <w:kern w:val="0"/>
          <w:szCs w:val="21"/>
          <w:highlight w:val="none"/>
          <w:u w:val="none"/>
        </w:rPr>
        <w:t>》三十四条规定“</w:t>
      </w:r>
      <w:r>
        <w:rPr>
          <w:rFonts w:hint="eastAsia" w:ascii="宋体" w:hAnsi="宋体" w:eastAsia="宋体" w:cs="宋体"/>
          <w:b/>
          <w:kern w:val="0"/>
          <w:szCs w:val="21"/>
          <w:highlight w:val="none"/>
          <w:u w:val="non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non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p>
      <w:pPr>
        <w:spacing w:line="360" w:lineRule="auto"/>
        <w:rPr>
          <w:rFonts w:ascii="宋体" w:hAnsi="宋体" w:eastAsia="宋体" w:cs="@仿宋_GB2312"/>
          <w:sz w:val="24"/>
          <w:szCs w:val="28"/>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none"/>
        </w:rPr>
        <w:t xml:space="preserve"> 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widowControl/>
        <w:jc w:val="left"/>
        <w:rPr>
          <w:rFonts w:ascii="宋体" w:hAnsi="宋体" w:eastAsia="宋体"/>
          <w:b/>
          <w:sz w:val="24"/>
        </w:rPr>
        <w:sectPr>
          <w:headerReference r:id="rId4" w:type="default"/>
          <w:footerReference r:id="rId5" w:type="default"/>
          <w:pgSz w:w="11907" w:h="16840"/>
          <w:pgMar w:top="1134" w:right="1134" w:bottom="1134" w:left="1134" w:header="851" w:footer="992" w:gutter="0"/>
          <w:cols w:space="720" w:num="1"/>
          <w:docGrid w:linePitch="462"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highlight w:val="none"/>
          <w:u w:val="none"/>
        </w:rPr>
      </w:pPr>
      <w:r>
        <w:rPr>
          <w:rFonts w:hint="eastAsia" w:ascii="宋体" w:hAnsi="宋体" w:eastAsia="宋体" w:cs="@仿宋_GB2312"/>
          <w:b/>
          <w:sz w:val="24"/>
          <w:szCs w:val="20"/>
          <w:highlight w:val="none"/>
          <w:u w:val="none"/>
        </w:rPr>
        <w:t xml:space="preserve">格式6  </w:t>
      </w:r>
      <w:r>
        <w:rPr>
          <w:rFonts w:hint="eastAsia" w:ascii="宋体" w:hAnsi="宋体"/>
          <w:b/>
          <w:sz w:val="24"/>
          <w:highlight w:val="none"/>
          <w:u w:val="none"/>
        </w:rPr>
        <w:t>针对本项目的说明和承诺</w:t>
      </w:r>
    </w:p>
    <w:p>
      <w:pPr>
        <w:spacing w:line="800" w:lineRule="exact"/>
        <w:ind w:firstLine="481"/>
        <w:jc w:val="left"/>
        <w:rPr>
          <w:rFonts w:ascii="宋体" w:hAnsi="宋体" w:eastAsia="宋体" w:cs="@仿宋_GB2312"/>
          <w:b/>
          <w:sz w:val="24"/>
          <w:szCs w:val="20"/>
          <w:highlight w:val="none"/>
          <w:u w:val="none"/>
        </w:rPr>
      </w:pPr>
      <w:r>
        <w:rPr>
          <w:rFonts w:hint="eastAsia" w:ascii="宋体" w:hAnsi="宋体" w:eastAsia="宋体" w:cs="@仿宋_GB2312"/>
          <w:b/>
          <w:sz w:val="24"/>
          <w:szCs w:val="20"/>
          <w:highlight w:val="none"/>
          <w:u w:val="none"/>
        </w:rPr>
        <w:t>格式自拟，供应商</w:t>
      </w:r>
      <w:r>
        <w:rPr>
          <w:rFonts w:ascii="宋体" w:hAnsi="宋体" w:eastAsia="宋体" w:cs="@仿宋_GB2312"/>
          <w:b/>
          <w:sz w:val="24"/>
          <w:szCs w:val="20"/>
          <w:highlight w:val="none"/>
          <w:u w:val="none"/>
        </w:rPr>
        <w:t>自行</w:t>
      </w:r>
      <w:r>
        <w:rPr>
          <w:rFonts w:hint="eastAsia" w:ascii="宋体" w:hAnsi="宋体" w:eastAsia="宋体" w:cs="@仿宋_GB2312"/>
          <w:b/>
          <w:sz w:val="24"/>
          <w:szCs w:val="20"/>
          <w:highlight w:val="none"/>
          <w:u w:val="none"/>
        </w:rPr>
        <w:t>编制，应包括以下内容：</w:t>
      </w:r>
    </w:p>
    <w:p>
      <w:pPr>
        <w:spacing w:line="800" w:lineRule="exact"/>
        <w:ind w:firstLine="481"/>
        <w:jc w:val="left"/>
        <w:rPr>
          <w:rFonts w:ascii="宋体" w:hAnsi="宋体" w:eastAsia="宋体" w:cs="@仿宋_GB2312"/>
          <w:sz w:val="24"/>
          <w:szCs w:val="20"/>
        </w:rPr>
      </w:pPr>
      <w:r>
        <w:rPr>
          <w:rFonts w:hint="eastAsia" w:ascii="宋体" w:hAnsi="宋体" w:eastAsia="宋体" w:cs="@仿宋_GB2312"/>
          <w:sz w:val="24"/>
          <w:szCs w:val="20"/>
        </w:rPr>
        <w:t>1．对交货期的承诺；</w:t>
      </w:r>
    </w:p>
    <w:p>
      <w:pPr>
        <w:spacing w:line="800" w:lineRule="exact"/>
        <w:ind w:firstLine="480" w:firstLineChars="200"/>
        <w:jc w:val="left"/>
        <w:rPr>
          <w:rFonts w:ascii="宋体" w:hAnsi="宋体" w:eastAsia="宋体" w:cs="@仿宋_GB2312"/>
          <w:sz w:val="24"/>
          <w:szCs w:val="20"/>
        </w:rPr>
      </w:pPr>
      <w:r>
        <w:rPr>
          <w:rFonts w:hint="eastAsia" w:ascii="宋体" w:hAnsi="宋体" w:eastAsia="宋体" w:cs="@仿宋_GB2312"/>
          <w:sz w:val="24"/>
          <w:szCs w:val="20"/>
        </w:rPr>
        <w:t>2．对产品质量和售后服务的承诺；</w:t>
      </w:r>
    </w:p>
    <w:p>
      <w:pPr>
        <w:spacing w:line="800" w:lineRule="exact"/>
        <w:ind w:firstLine="480" w:firstLineChars="200"/>
        <w:jc w:val="left"/>
        <w:rPr>
          <w:rFonts w:ascii="宋体" w:hAnsi="宋体" w:eastAsia="宋体" w:cs="@仿宋_GB2312"/>
          <w:sz w:val="24"/>
          <w:szCs w:val="20"/>
        </w:rPr>
      </w:pPr>
      <w:r>
        <w:rPr>
          <w:rFonts w:hint="eastAsia" w:ascii="宋体" w:hAnsi="宋体" w:eastAsia="宋体" w:cs="@仿宋_GB2312"/>
          <w:sz w:val="24"/>
          <w:szCs w:val="20"/>
        </w:rPr>
        <w:t>3．投标人的其他承诺</w:t>
      </w:r>
    </w:p>
    <w:p>
      <w:pPr>
        <w:spacing w:line="800" w:lineRule="exact"/>
        <w:ind w:firstLine="482" w:firstLineChars="200"/>
        <w:jc w:val="left"/>
        <w:rPr>
          <w:rFonts w:ascii="宋体" w:hAnsi="宋体" w:eastAsia="宋体" w:cs="@仿宋_GB2312"/>
          <w:sz w:val="24"/>
          <w:szCs w:val="20"/>
        </w:rPr>
      </w:pPr>
      <w:r>
        <w:rPr>
          <w:rFonts w:hint="eastAsia" w:ascii="宋体" w:hAnsi="宋体"/>
          <w:b/>
          <w:kern w:val="0"/>
          <w:sz w:val="24"/>
          <w:highlight w:val="none"/>
          <w:u w:val="none"/>
        </w:rPr>
        <w:t>注：</w:t>
      </w:r>
      <w:r>
        <w:rPr>
          <w:rFonts w:hint="eastAsia" w:ascii="宋体" w:hAnsi="宋体"/>
          <w:b/>
          <w:sz w:val="24"/>
          <w:highlight w:val="none"/>
          <w:u w:val="none"/>
        </w:rPr>
        <w:t>响应文件内如缺少以上内容视为响应无效。</w:t>
      </w:r>
    </w:p>
    <w:p>
      <w:pPr>
        <w:widowControl/>
        <w:spacing w:line="800" w:lineRule="exact"/>
        <w:jc w:val="center"/>
        <w:rPr>
          <w:rFonts w:ascii="宋体" w:hAnsi="宋体" w:eastAsia="宋体" w:cs="宋体"/>
          <w:b/>
          <w:kern w:val="0"/>
          <w:sz w:val="24"/>
          <w:szCs w:val="20"/>
          <w:u w:val="non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none"/>
        </w:rPr>
        <w:t xml:space="preserve"> 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none"/>
        </w:rPr>
        <w:t>，应包括以</w:t>
      </w:r>
      <w:r>
        <w:rPr>
          <w:rFonts w:hint="eastAsia" w:ascii="宋体" w:hAnsi="宋体" w:eastAsia="宋体" w:cs="@仿宋_GB2312"/>
          <w:b/>
          <w:sz w:val="24"/>
          <w:szCs w:val="20"/>
        </w:rPr>
        <w:t>下内容：</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1.营业执照（复印件加盖公章）</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2.法人代表资格证明书或法人代表授权书</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3.经办人身份证（复印件）</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4.基本情况说明</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①投标人简介、通讯方式</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②与标的物有关的情况</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③开户银行名称及地址</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④投标人认为需要声明的其它情况</w:t>
      </w:r>
    </w:p>
    <w:p>
      <w:pPr>
        <w:widowControl/>
        <w:spacing w:line="800" w:lineRule="exact"/>
        <w:ind w:firstLine="482" w:firstLineChars="200"/>
        <w:jc w:val="left"/>
        <w:rPr>
          <w:rFonts w:ascii="宋体" w:hAnsi="宋体" w:eastAsia="宋体" w:cs="宋体"/>
          <w:kern w:val="0"/>
          <w:sz w:val="24"/>
          <w:szCs w:val="20"/>
        </w:rPr>
      </w:pPr>
      <w:r>
        <w:rPr>
          <w:rFonts w:hint="eastAsia" w:ascii="宋体" w:hAnsi="宋体"/>
          <w:b/>
          <w:kern w:val="0"/>
          <w:sz w:val="24"/>
          <w:highlight w:val="none"/>
          <w:u w:val="none"/>
        </w:rPr>
        <w:t>注：</w:t>
      </w:r>
      <w:r>
        <w:rPr>
          <w:rFonts w:hint="eastAsia" w:ascii="宋体" w:hAnsi="宋体"/>
          <w:b/>
          <w:sz w:val="24"/>
          <w:highlight w:val="none"/>
          <w:u w:val="none"/>
        </w:rPr>
        <w:t>响应文件内如缺少以上内容视为响应无效。</w:t>
      </w:r>
    </w:p>
    <w:p>
      <w:pPr>
        <w:keepNext/>
        <w:keepLines/>
        <w:spacing w:before="260" w:after="260" w:line="400" w:lineRule="exact"/>
        <w:jc w:val="center"/>
        <w:outlineLvl w:val="2"/>
        <w:rPr>
          <w:rFonts w:ascii="宋体" w:hAnsi="宋体" w:eastAsia="宋体" w:cs="@仿宋_GB2312"/>
          <w:b/>
          <w:bCs/>
          <w:sz w:val="28"/>
          <w:szCs w:val="28"/>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highlight w:val="none"/>
          <w:u w:val="non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百大检测公司实验室检测试剂采购项目</w:t>
      </w:r>
    </w:p>
    <w:p>
      <w:pPr>
        <w:tabs>
          <w:tab w:val="left" w:pos="315"/>
          <w:tab w:val="left" w:pos="8820"/>
        </w:tabs>
        <w:spacing w:beforeLines="100" w:afterLines="50" w:line="500" w:lineRule="exact"/>
        <w:ind w:right="267" w:rightChars="127"/>
        <w:jc w:val="center"/>
        <w:rPr>
          <w:rFonts w:ascii="宋体" w:hAnsi="宋体" w:eastAsia="宋体" w:cs="宋体"/>
          <w:b/>
          <w:bCs/>
          <w:sz w:val="28"/>
          <w:szCs w:val="28"/>
        </w:rPr>
      </w:pPr>
      <w:r>
        <w:rPr>
          <w:rFonts w:hint="eastAsia" w:ascii="宋体" w:hAnsi="宋体" w:eastAsia="宋体" w:cs="宋体"/>
          <w:b/>
          <w:bCs/>
          <w:sz w:val="28"/>
          <w:szCs w:val="28"/>
        </w:rPr>
        <w:t>（项目编号：2023BDJTHW00047）</w:t>
      </w:r>
    </w:p>
    <w:p>
      <w:pPr>
        <w:tabs>
          <w:tab w:val="left" w:pos="315"/>
          <w:tab w:val="left" w:pos="8820"/>
        </w:tabs>
        <w:spacing w:beforeLines="100" w:afterLines="50" w:line="500" w:lineRule="exact"/>
        <w:ind w:right="267" w:rightChars="127"/>
        <w:jc w:val="center"/>
        <w:rPr>
          <w:rFonts w:ascii="宋体" w:hAnsi="宋体" w:eastAsia="宋体" w:cs="宋体"/>
          <w:b/>
          <w:bCs/>
          <w:sz w:val="28"/>
          <w:szCs w:val="28"/>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highlight w:val="none"/>
          <w:u w:val="none"/>
        </w:rPr>
        <w:t>（商务文件 正/副本）</w:t>
      </w: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2023年月日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bCs/>
          <w:sz w:val="24"/>
          <w:szCs w:val="28"/>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widowControl/>
        <w:spacing w:line="240" w:lineRule="exact"/>
        <w:jc w:val="left"/>
        <w:rPr>
          <w:rFonts w:ascii="宋体" w:hAnsi="宋体" w:eastAsia="宋体" w:cs="宋体"/>
          <w:b/>
          <w:kern w:val="0"/>
          <w:sz w:val="24"/>
          <w:szCs w:val="20"/>
        </w:rPr>
      </w:pPr>
    </w:p>
    <w:tbl>
      <w:tblPr>
        <w:tblStyle w:val="9"/>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仿宋_GB2312"/>
                <w:b/>
                <w:sz w:val="24"/>
                <w:szCs w:val="20"/>
              </w:rPr>
            </w:pPr>
            <w:r>
              <w:rPr>
                <w:rFonts w:hint="eastAsia" w:ascii="宋体" w:hAnsi="宋体" w:eastAsia="宋体" w:cs="@仿宋_GB2312"/>
                <w:b/>
                <w:sz w:val="24"/>
                <w:szCs w:val="20"/>
              </w:rPr>
              <w:t>百大检测公司实验室检测试剂采购项目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2023BDJTHW00047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rPr>
            </w:pPr>
            <w:r>
              <w:rPr>
                <w:rFonts w:hint="eastAsia" w:ascii="宋体" w:hAnsi="宋体" w:eastAsia="宋体" w:cs="Times New Roman"/>
                <w:b/>
                <w:kern w:val="28"/>
                <w:sz w:val="24"/>
                <w:szCs w:val="20"/>
              </w:rPr>
              <w:t>质量规格</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rPr>
            </w:pPr>
            <w:r>
              <w:rPr>
                <w:rFonts w:hint="eastAsia" w:ascii="宋体" w:hAnsi="宋体" w:eastAsia="宋体" w:cs="Times New Roman"/>
                <w:b/>
                <w:kern w:val="28"/>
                <w:sz w:val="24"/>
                <w:szCs w:val="20"/>
              </w:rPr>
              <w:t>供货安装期限</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rPr>
            </w:pPr>
            <w:r>
              <w:rPr>
                <w:rFonts w:hint="eastAsia" w:ascii="宋体" w:hAnsi="宋体" w:eastAsia="宋体" w:cs="@仿宋_GB2312"/>
                <w:kern w:val="28"/>
                <w:sz w:val="24"/>
                <w:szCs w:val="20"/>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4</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rPr>
            </w:pPr>
            <w:r>
              <w:rPr>
                <w:rFonts w:hint="eastAsia" w:ascii="宋体" w:hAnsi="宋体" w:eastAsia="宋体" w:cs="Times New Roman"/>
                <w:b/>
                <w:kern w:val="28"/>
                <w:sz w:val="24"/>
              </w:rPr>
              <w:t>……</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highlight w:val="none"/>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5</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rPr>
            </w:pPr>
            <w:r>
              <w:rPr>
                <w:rFonts w:hint="eastAsia" w:ascii="宋体" w:hAnsi="宋体" w:eastAsia="宋体" w:cs="@仿宋_GB2312"/>
                <w:kern w:val="28"/>
                <w:sz w:val="24"/>
                <w:szCs w:val="20"/>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6" w:type="dxa"/>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总报价</w:t>
            </w:r>
          </w:p>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（含%增值税）</w:t>
            </w:r>
          </w:p>
        </w:tc>
        <w:tc>
          <w:tcPr>
            <w:tcW w:w="6861"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90" w:lineRule="exact"/>
              <w:rPr>
                <w:rFonts w:ascii="宋体" w:hAnsi="宋体" w:eastAsia="宋体" w:cs="宋体"/>
                <w:kern w:val="0"/>
                <w:sz w:val="24"/>
                <w:szCs w:val="20"/>
              </w:rPr>
            </w:pPr>
            <w:r>
              <w:rPr>
                <w:rFonts w:hint="eastAsia" w:ascii="宋体" w:hAnsi="宋体" w:eastAsia="宋体" w:cs="宋体"/>
                <w:b/>
                <w:kern w:val="0"/>
                <w:sz w:val="24"/>
                <w:szCs w:val="20"/>
              </w:rPr>
              <w:t>注：总报价不得高于项目概算（人民币</w:t>
            </w:r>
            <w:r>
              <w:rPr>
                <w:rFonts w:hint="eastAsia" w:ascii="宋体" w:hAnsi="宋体" w:eastAsia="宋体" w:cs="宋体"/>
                <w:b/>
                <w:kern w:val="0"/>
                <w:sz w:val="24"/>
                <w:szCs w:val="20"/>
                <w:u w:val="single"/>
              </w:rPr>
              <w:t>22.96</w:t>
            </w:r>
            <w:r>
              <w:rPr>
                <w:rFonts w:hint="eastAsia" w:ascii="宋体" w:hAnsi="宋体" w:eastAsia="宋体" w:cs="宋体"/>
                <w:b/>
                <w:kern w:val="0"/>
                <w:sz w:val="24"/>
                <w:szCs w:val="20"/>
              </w:rPr>
              <w:t>万元），否则视为响应无效。</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供应商（公章）：                    二〇二三年   月   日</w:t>
      </w:r>
    </w:p>
    <w:p>
      <w:pPr>
        <w:widowControl/>
        <w:spacing w:line="460" w:lineRule="exact"/>
        <w:rPr>
          <w:rFonts w:ascii="宋体" w:hAnsi="宋体" w:eastAsia="宋体" w:cs="宋体"/>
          <w:b/>
          <w:kern w:val="0"/>
          <w:sz w:val="24"/>
          <w:szCs w:val="20"/>
        </w:rPr>
      </w:pPr>
    </w:p>
    <w:p>
      <w:pPr>
        <w:widowControl/>
        <w:spacing w:line="540" w:lineRule="exact"/>
        <w:rPr>
          <w:rFonts w:ascii="宋体" w:hAnsi="宋体" w:eastAsia="宋体" w:cs="@仿宋_GB2312"/>
          <w:b/>
          <w:sz w:val="24"/>
          <w:szCs w:val="20"/>
        </w:rPr>
      </w:pPr>
      <w:r>
        <w:rPr>
          <w:rFonts w:hint="eastAsia" w:ascii="宋体" w:hAnsi="宋体" w:eastAsia="宋体" w:cs="宋体"/>
          <w:b/>
          <w:kern w:val="0"/>
          <w:sz w:val="24"/>
          <w:szCs w:val="20"/>
        </w:rPr>
        <w:t>注：1.供应商</w:t>
      </w:r>
      <w:r>
        <w:rPr>
          <w:rFonts w:hint="eastAsia" w:ascii="宋体" w:hAnsi="宋体" w:eastAsia="宋体" w:cs="@仿宋_GB2312"/>
          <w:b/>
          <w:sz w:val="24"/>
          <w:szCs w:val="20"/>
        </w:rPr>
        <w:t>所报“</w:t>
      </w:r>
      <w:r>
        <w:rPr>
          <w:rFonts w:hint="eastAsia" w:ascii="宋体" w:hAnsi="宋体" w:eastAsia="宋体" w:cs="宋体"/>
          <w:b/>
          <w:kern w:val="0"/>
          <w:sz w:val="24"/>
          <w:szCs w:val="20"/>
        </w:rPr>
        <w:t>技术、商务响应承诺</w:t>
      </w:r>
      <w:r>
        <w:rPr>
          <w:rFonts w:hint="eastAsia" w:ascii="宋体" w:hAnsi="宋体" w:eastAsia="宋体" w:cs="@仿宋_GB2312"/>
          <w:b/>
          <w:sz w:val="24"/>
          <w:szCs w:val="20"/>
        </w:rPr>
        <w:t>”内事项须满足或优于本项目文件要求；</w:t>
      </w:r>
    </w:p>
    <w:p>
      <w:pPr>
        <w:adjustRightInd w:val="0"/>
        <w:snapToGrid w:val="0"/>
        <w:spacing w:line="540" w:lineRule="exact"/>
        <w:ind w:firstLine="482" w:firstLineChars="200"/>
        <w:rPr>
          <w:rFonts w:ascii="宋体" w:hAnsi="宋体" w:eastAsia="宋体" w:cs="@仿宋_GB2312"/>
          <w:sz w:val="24"/>
          <w:szCs w:val="20"/>
        </w:rPr>
      </w:pPr>
      <w:r>
        <w:rPr>
          <w:rFonts w:hint="eastAsia" w:ascii="宋体" w:hAnsi="宋体" w:eastAsia="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r>
        <w:rPr>
          <w:rFonts w:hint="eastAsia" w:ascii="宋体" w:hAnsi="宋体" w:eastAsia="宋体" w:cs="@仿宋_GB2312"/>
          <w:b/>
          <w:sz w:val="24"/>
          <w:szCs w:val="28"/>
        </w:rPr>
        <w:t xml:space="preserve">格式10  </w:t>
      </w:r>
      <w:r>
        <w:rPr>
          <w:rFonts w:hint="eastAsia" w:ascii="宋体" w:hAnsi="宋体" w:eastAsia="宋体" w:cs="@仿宋_GB2312"/>
          <w:b/>
          <w:sz w:val="24"/>
          <w:szCs w:val="28"/>
          <w:u w:val="none"/>
        </w:rPr>
        <w:t>分项报价表</w:t>
      </w:r>
    </w:p>
    <w:p>
      <w:pPr>
        <w:snapToGrid w:val="0"/>
        <w:spacing w:line="240" w:lineRule="exact"/>
        <w:jc w:val="left"/>
        <w:rPr>
          <w:rFonts w:ascii="宋体" w:hAnsi="宋体" w:eastAsia="宋体" w:cs="@仿宋_GB2312"/>
          <w:b/>
          <w:sz w:val="24"/>
          <w:szCs w:val="28"/>
        </w:rPr>
      </w:pPr>
    </w:p>
    <w:p>
      <w:pPr>
        <w:snapToGrid w:val="0"/>
        <w:spacing w:line="360" w:lineRule="auto"/>
        <w:jc w:val="left"/>
        <w:rPr>
          <w:rFonts w:ascii="宋体" w:hAnsi="宋体" w:eastAsia="宋体" w:cs="@仿宋_GB2312"/>
          <w:b/>
          <w:sz w:val="24"/>
          <w:szCs w:val="28"/>
          <w:u w:val="single"/>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百大检测公司实验室检测试剂采购项目</w:t>
      </w:r>
      <w:r>
        <w:rPr>
          <w:rFonts w:hint="eastAsia" w:ascii="宋体" w:hAnsi="宋体" w:eastAsia="宋体" w:cs="@仿宋_GB2312"/>
          <w:b/>
          <w:sz w:val="24"/>
          <w:szCs w:val="28"/>
        </w:rPr>
        <w:t xml:space="preserve">           项目编号</w:t>
      </w:r>
      <w:r>
        <w:rPr>
          <w:rFonts w:hint="eastAsia" w:ascii="宋体" w:hAnsi="宋体" w:eastAsia="宋体" w:cs="宋体"/>
          <w:b/>
          <w:bCs/>
          <w:color w:val="000000"/>
          <w:kern w:val="0"/>
          <w:sz w:val="24"/>
          <w:szCs w:val="20"/>
        </w:rPr>
        <w:t>：</w:t>
      </w:r>
      <w:r>
        <w:rPr>
          <w:rFonts w:hint="eastAsia" w:ascii="宋体" w:hAnsi="宋体" w:eastAsia="宋体" w:cs="宋体"/>
          <w:b/>
          <w:bCs/>
          <w:color w:val="000000"/>
          <w:kern w:val="0"/>
          <w:sz w:val="24"/>
          <w:szCs w:val="20"/>
          <w:u w:val="single"/>
        </w:rPr>
        <w:t>2023BDJTHW00047</w:t>
      </w:r>
    </w:p>
    <w:tbl>
      <w:tblPr>
        <w:tblStyle w:val="9"/>
        <w:tblpPr w:leftFromText="180" w:rightFromText="180" w:vertAnchor="page" w:horzAnchor="page" w:tblpX="1305" w:tblpY="2970"/>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835" w:type="dxa"/>
            <w:vAlign w:val="center"/>
          </w:tcPr>
          <w:p>
            <w:pPr>
              <w:pStyle w:val="10"/>
              <w:widowControl w:val="0"/>
              <w:spacing w:before="0" w:beforeAutospacing="0" w:after="0" w:afterAutospacing="0"/>
              <w:rPr>
                <w:rFonts w:ascii="仿宋_GB2312" w:eastAsia="仿宋_GB2312"/>
                <w:bCs w:val="0"/>
                <w:color w:val="000000"/>
                <w:kern w:val="2"/>
              </w:rPr>
            </w:pPr>
            <w:r>
              <w:rPr>
                <w:rFonts w:hint="eastAsia" w:ascii="仿宋_GB2312" w:eastAsia="仿宋_GB2312"/>
                <w:bCs w:val="0"/>
                <w:color w:val="000000"/>
                <w:kern w:val="2"/>
              </w:rPr>
              <w:t>序号</w:t>
            </w:r>
          </w:p>
        </w:tc>
        <w:tc>
          <w:tcPr>
            <w:tcW w:w="183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1</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氯霉素检测卡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0.1μg/kg</w:t>
            </w:r>
            <w:r>
              <w:rPr>
                <w:rFonts w:hint="eastAsia" w:ascii="宋体" w:hAnsi="宋体" w:cs="宋体"/>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2</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孔雀石绿检测卡（水产品）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3</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恩诺沙星检测卡（水产品）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4</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硝基呋喃类检测卡（水产品）</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0.5μg/kg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2、适用基质:水产品组织。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5</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盐酸克伦特罗检测卡（肉类）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6</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沙丁胺醇检测卡（肉类）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5μg/kg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7</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莱克多巴胺检测卡（肉类）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3μg/kg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8</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氟苯尼考检测卡（肉类）</w:t>
            </w:r>
          </w:p>
        </w:tc>
        <w:tc>
          <w:tcPr>
            <w:tcW w:w="3945" w:type="dxa"/>
            <w:vAlign w:val="center"/>
          </w:tcPr>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1、灵敏度：</w:t>
            </w:r>
            <w:r>
              <w:rPr>
                <w:rFonts w:hint="eastAsia" w:ascii="宋体" w:hAnsi="宋体" w:cs="Lucida Sans Unicode"/>
                <w:sz w:val="24"/>
              </w:rPr>
              <w:t>100μg/kg</w:t>
            </w:r>
            <w:r>
              <w:rPr>
                <w:rFonts w:hint="eastAsia" w:ascii="宋体" w:hAnsi="宋体" w:cs="宋体"/>
                <w:color w:val="000000"/>
                <w:kern w:val="0"/>
                <w:sz w:val="20"/>
                <w:szCs w:val="20"/>
              </w:rPr>
              <w:t>。</w:t>
            </w:r>
          </w:p>
          <w:p>
            <w:pPr>
              <w:adjustRightInd w:val="0"/>
              <w:snapToGrid w:val="0"/>
              <w:spacing w:line="276" w:lineRule="auto"/>
              <w:jc w:val="left"/>
              <w:rPr>
                <w:rFonts w:ascii="宋体" w:hAnsi="宋体" w:cs="宋体"/>
                <w:color w:val="000000"/>
                <w:kern w:val="0"/>
                <w:sz w:val="20"/>
                <w:szCs w:val="20"/>
              </w:rPr>
            </w:pPr>
            <w:r>
              <w:rPr>
                <w:rFonts w:hint="eastAsia" w:ascii="宋体" w:hAnsi="宋体" w:cs="宋体"/>
                <w:color w:val="000000"/>
                <w:kern w:val="0"/>
                <w:sz w:val="20"/>
                <w:szCs w:val="20"/>
              </w:rPr>
              <w:t>2、适用基质:组织。</w:t>
            </w:r>
          </w:p>
          <w:p>
            <w:pP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9</w:t>
            </w:r>
          </w:p>
        </w:tc>
        <w:tc>
          <w:tcPr>
            <w:tcW w:w="1830"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大容量农残检测试剂（果蔬）</w:t>
            </w:r>
          </w:p>
        </w:tc>
        <w:tc>
          <w:tcPr>
            <w:tcW w:w="3945" w:type="dxa"/>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1、2000次/盒。</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试剂符合符合GB/T5009.199-2003方法要求，由缓冲液粉末、乙酰胆碱酯酶、显色剂、底物等4部分组成；使用时缓冲液粉末（加1000ml蒸馏水或纯净水容积成缓冲液）、乙酰胆碱酯酶（加16ml缓冲液稀释）、显色剂（加27.5ml缓冲液稀释）、底物（加12ml蒸馏水或纯净水溶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3、产品提供农业部部级检测中心出具的检测报告，且试剂必须能配套原有大容量农残检测仪器使用，若供货试剂无法与原仪器匹配使用则退货并取消中标资格。</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储存</w:t>
            </w:r>
            <w:r>
              <w:rPr>
                <w:rFonts w:hint="eastAsia" w:ascii="宋体" w:hAnsi="宋体" w:cs="宋体"/>
                <w:color w:val="000000"/>
                <w:kern w:val="0"/>
                <w:sz w:val="20"/>
                <w:szCs w:val="20"/>
              </w:rPr>
              <w:t>方法为2-25℃，冷藏保存，提供生产日期，批号等相关标识，保质期12个月</w:t>
            </w:r>
            <w:r>
              <w:rPr>
                <w:rFonts w:ascii="宋体" w:hAnsi="宋体" w:cs="宋体"/>
                <w:color w:val="000000"/>
                <w:kern w:val="0"/>
                <w:sz w:val="20"/>
                <w:szCs w:val="20"/>
              </w:rPr>
              <w:t>。</w:t>
            </w: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pStyle w:val="11"/>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pPr>
              <w:jc w:val="center"/>
              <w:rPr>
                <w:rFonts w:ascii="仿宋_GB2312" w:hAnsi="宋体" w:eastAsia="仿宋_GB2312"/>
                <w:color w:val="000000"/>
                <w:sz w:val="28"/>
                <w:szCs w:val="28"/>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bl>
    <w:p>
      <w:pPr>
        <w:snapToGrid w:val="0"/>
        <w:spacing w:line="360" w:lineRule="auto"/>
        <w:jc w:val="left"/>
        <w:rPr>
          <w:rFonts w:ascii="宋体" w:hAnsi="宋体" w:eastAsia="宋体" w:cs="@仿宋_GB2312"/>
          <w:b/>
          <w:sz w:val="24"/>
          <w:szCs w:val="28"/>
          <w:u w:val="single"/>
        </w:rPr>
      </w:pP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供应商（公章）：</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rPr>
          <w:rFonts w:ascii="@仿宋_GB2312" w:hAnsi="@仿宋_GB2312" w:eastAsia="@仿宋_GB2312" w:cs="@仿宋_GB2312"/>
          <w:szCs w:val="20"/>
        </w:rPr>
      </w:pPr>
    </w:p>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non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安徽百大农产品检测科技中心有限责任公司</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color w:val="000000"/>
          <w:sz w:val="24"/>
          <w:highlight w:val="none"/>
          <w:u w:val="none"/>
        </w:rPr>
        <w:t>2023年 月  日</w:t>
      </w:r>
      <w:r>
        <w:rPr>
          <w:rFonts w:hint="eastAsia" w:ascii="宋体" w:hAnsi="宋体" w:eastAsia="宋体" w:cs="宋体"/>
          <w:sz w:val="24"/>
        </w:rPr>
        <w:t>参加</w:t>
      </w:r>
      <w:r>
        <w:rPr>
          <w:rFonts w:hint="eastAsia" w:ascii="宋体" w:hAnsi="宋体" w:eastAsia="宋体" w:cs="宋体"/>
          <w:sz w:val="24"/>
          <w:u w:val="single"/>
        </w:rPr>
        <w:t>百大检测公司实验室检测试剂采购</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伍仟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407" w:firstLineChars="1414"/>
        <w:rPr>
          <w:rFonts w:ascii="宋体" w:hAnsi="宋体" w:eastAsia="宋体" w:cs="宋体"/>
          <w:b/>
          <w:sz w:val="24"/>
          <w:u w:val="single"/>
        </w:rPr>
      </w:pPr>
      <w:r>
        <w:rPr>
          <w:rFonts w:hint="eastAsia" w:ascii="宋体" w:hAnsi="宋体" w:eastAsia="宋体" w:cs="宋体"/>
          <w:b/>
          <w:sz w:val="24"/>
        </w:rPr>
        <w:t xml:space="preserve">      供应商（公章）：</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3年</w:t>
      </w:r>
      <w:r>
        <w:rPr>
          <w:rFonts w:hint="eastAsia" w:ascii="宋体" w:hAnsi="宋体" w:eastAsia="宋体" w:cs="宋体"/>
          <w:b/>
          <w:sz w:val="24"/>
          <w:lang w:val="en-US" w:eastAsia="zh-CN"/>
        </w:rPr>
        <w:t xml:space="preserve"> </w:t>
      </w:r>
      <w:r>
        <w:rPr>
          <w:rFonts w:hint="eastAsia" w:ascii="宋体" w:hAnsi="宋体" w:eastAsia="宋体" w:cs="宋体"/>
          <w:b/>
          <w:sz w:val="24"/>
        </w:rPr>
        <w:t>月</w:t>
      </w:r>
      <w:r>
        <w:rPr>
          <w:rFonts w:hint="eastAsia" w:ascii="宋体" w:hAnsi="宋体" w:eastAsia="宋体" w:cs="宋体"/>
          <w:b/>
          <w:sz w:val="24"/>
          <w:lang w:val="en-US" w:eastAsia="zh-CN"/>
        </w:rPr>
        <w:t xml:space="preserve"> </w:t>
      </w:r>
      <w:r>
        <w:rPr>
          <w:rFonts w:hint="eastAsia" w:ascii="宋体" w:hAnsi="宋体" w:eastAsia="宋体" w:cs="宋体"/>
          <w:b/>
          <w:sz w:val="24"/>
        </w:rPr>
        <w:t>日</w:t>
      </w:r>
    </w:p>
    <w:bookmarkEnd w:id="12"/>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napToGrid w:val="0"/>
      <w:jc w:val="center"/>
      <w:rPr>
        <w:rFonts w:ascii="@仿宋_GB2312" w:hAnsi="@仿宋_GB2312" w:eastAsia="@仿宋_GB2312" w:cs="@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27040047">
    <w:nsid w:val="3D37632F"/>
    <w:multiLevelType w:val="singleLevel"/>
    <w:tmpl w:val="3D37632F"/>
    <w:lvl w:ilvl="0" w:tentative="1">
      <w:start w:val="11"/>
      <w:numFmt w:val="chineseCounting"/>
      <w:suff w:val="nothing"/>
      <w:lvlText w:val="%1、"/>
      <w:lvlJc w:val="left"/>
      <w:rPr>
        <w:rFonts w:hint="eastAsia"/>
      </w:rPr>
    </w:lvl>
  </w:abstractNum>
  <w:num w:numId="1">
    <w:abstractNumId w:val="10270400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NkZmRmODg3OTk3YTJhOWRlZDk2YjdlNGM3NjExYzUifQ=="/>
  </w:docVars>
  <w:rsids>
    <w:rsidRoot w:val="52A34A68"/>
    <w:rsid w:val="0003672F"/>
    <w:rsid w:val="00043CEC"/>
    <w:rsid w:val="000A74CB"/>
    <w:rsid w:val="00146AE3"/>
    <w:rsid w:val="002162EF"/>
    <w:rsid w:val="0026356B"/>
    <w:rsid w:val="002776BF"/>
    <w:rsid w:val="00284A0F"/>
    <w:rsid w:val="0028675D"/>
    <w:rsid w:val="002B66DD"/>
    <w:rsid w:val="00326E8D"/>
    <w:rsid w:val="00345E53"/>
    <w:rsid w:val="004A00F5"/>
    <w:rsid w:val="004E3BBF"/>
    <w:rsid w:val="0056034E"/>
    <w:rsid w:val="005D5CD8"/>
    <w:rsid w:val="00613E4B"/>
    <w:rsid w:val="00654E7C"/>
    <w:rsid w:val="00753185"/>
    <w:rsid w:val="007C0CCD"/>
    <w:rsid w:val="007E3E43"/>
    <w:rsid w:val="008E1AB3"/>
    <w:rsid w:val="00935BD8"/>
    <w:rsid w:val="00961A2B"/>
    <w:rsid w:val="009A211D"/>
    <w:rsid w:val="00A21E22"/>
    <w:rsid w:val="00A3498E"/>
    <w:rsid w:val="00A77920"/>
    <w:rsid w:val="00AC1AA3"/>
    <w:rsid w:val="00B706E3"/>
    <w:rsid w:val="00BC3088"/>
    <w:rsid w:val="00BE771E"/>
    <w:rsid w:val="00CA0237"/>
    <w:rsid w:val="00CA6072"/>
    <w:rsid w:val="00D365F2"/>
    <w:rsid w:val="00E5258E"/>
    <w:rsid w:val="00E65B44"/>
    <w:rsid w:val="00E83B31"/>
    <w:rsid w:val="00F9634A"/>
    <w:rsid w:val="00FB20A8"/>
    <w:rsid w:val="02DB37F1"/>
    <w:rsid w:val="038E3389"/>
    <w:rsid w:val="0FF64341"/>
    <w:rsid w:val="1C0E5DAA"/>
    <w:rsid w:val="1D0560DE"/>
    <w:rsid w:val="27B92B9C"/>
    <w:rsid w:val="2A291023"/>
    <w:rsid w:val="348744BB"/>
    <w:rsid w:val="369819DD"/>
    <w:rsid w:val="38901D5D"/>
    <w:rsid w:val="39E27206"/>
    <w:rsid w:val="3CCF08D0"/>
    <w:rsid w:val="3FB05F21"/>
    <w:rsid w:val="42366331"/>
    <w:rsid w:val="482D697C"/>
    <w:rsid w:val="52A34A68"/>
    <w:rsid w:val="531204A1"/>
    <w:rsid w:val="54B10179"/>
    <w:rsid w:val="55094190"/>
    <w:rsid w:val="6C884FF1"/>
    <w:rsid w:val="719A68BE"/>
    <w:rsid w:val="72E6399D"/>
    <w:rsid w:val="78AA29A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subject"/>
    <w:basedOn w:val="3"/>
    <w:next w:val="3"/>
    <w:link w:val="16"/>
    <w:uiPriority w:val="0"/>
    <w:rPr>
      <w:b/>
      <w:bCs/>
    </w:rPr>
  </w:style>
  <w:style w:type="paragraph" w:styleId="3">
    <w:name w:val="annotation text"/>
    <w:basedOn w:val="1"/>
    <w:link w:val="15"/>
    <w:uiPriority w:val="0"/>
    <w:pPr>
      <w:jc w:val="left"/>
    </w:p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iPriority w:val="0"/>
    <w:rPr>
      <w:sz w:val="21"/>
      <w:szCs w:val="21"/>
    </w:rPr>
  </w:style>
  <w:style w:type="paragraph" w:customStyle="1" w:styleId="10">
    <w:name w:val="xl3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11">
    <w:name w:val="Char Char Char Char Char Char Char1 Char"/>
    <w:basedOn w:val="1"/>
    <w:qFormat/>
    <w:uiPriority w:val="0"/>
    <w:rPr>
      <w:rFonts w:ascii="Tahoma" w:hAnsi="Tahoma" w:eastAsia="宋体" w:cs="Times New Roman"/>
      <w:sz w:val="24"/>
      <w:szCs w:val="20"/>
    </w:rPr>
  </w:style>
  <w:style w:type="character" w:customStyle="1" w:styleId="12">
    <w:name w:val="页眉 Char"/>
    <w:basedOn w:val="7"/>
    <w:link w:val="6"/>
    <w:qFormat/>
    <w:uiPriority w:val="0"/>
    <w:rPr>
      <w:rFonts w:ascii="Calibri" w:hAnsi="Calibri" w:eastAsia="宋体" w:cs="黑体"/>
      <w:kern w:val="2"/>
      <w:sz w:val="18"/>
      <w:szCs w:val="18"/>
    </w:rPr>
  </w:style>
  <w:style w:type="character" w:customStyle="1" w:styleId="13">
    <w:name w:val="页脚 Char"/>
    <w:basedOn w:val="7"/>
    <w:link w:val="5"/>
    <w:qFormat/>
    <w:uiPriority w:val="0"/>
    <w:rPr>
      <w:rFonts w:ascii="Calibri" w:hAnsi="Calibri" w:eastAsia="宋体" w:cs="黑体"/>
      <w:kern w:val="2"/>
      <w:sz w:val="18"/>
      <w:szCs w:val="18"/>
    </w:rPr>
  </w:style>
  <w:style w:type="character" w:customStyle="1" w:styleId="14">
    <w:name w:val="批注框文本 Char"/>
    <w:basedOn w:val="7"/>
    <w:link w:val="4"/>
    <w:qFormat/>
    <w:uiPriority w:val="0"/>
    <w:rPr>
      <w:rFonts w:ascii="Calibri" w:hAnsi="Calibri" w:eastAsia="宋体" w:cs="黑体"/>
      <w:kern w:val="2"/>
      <w:sz w:val="18"/>
      <w:szCs w:val="18"/>
    </w:rPr>
  </w:style>
  <w:style w:type="character" w:customStyle="1" w:styleId="15">
    <w:name w:val="批注文字 Char"/>
    <w:basedOn w:val="7"/>
    <w:link w:val="3"/>
    <w:qFormat/>
    <w:uiPriority w:val="0"/>
    <w:rPr>
      <w:rFonts w:ascii="Calibri" w:hAnsi="Calibri" w:eastAsia="宋体" w:cs="黑体"/>
      <w:kern w:val="2"/>
      <w:sz w:val="21"/>
      <w:szCs w:val="24"/>
    </w:rPr>
  </w:style>
  <w:style w:type="character" w:customStyle="1" w:styleId="16">
    <w:name w:val="批注主题 Char"/>
    <w:basedOn w:val="15"/>
    <w:link w:val="2"/>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2737</Words>
  <Characters>15606</Characters>
  <Lines>130</Lines>
  <Paragraphs>36</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2023-10-18T07:28:00Z</dcterms:created>
  <dc:creator>WR</dc:creator>
  <cp:lastModifiedBy>lenovo</cp:lastModifiedBy>
  <dcterms:modified xsi:type="dcterms:W3CDTF">2023-10-20T07:46:41Z</dcterms:modified>
  <dc:title>安徽百大农产品检测科技中心有限责任公司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DDE86A1BA1E843C785F1B4188CE41856_13</vt:lpwstr>
  </property>
</Properties>
</file>