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C25F3" w:rsidRDefault="00DC25F3" w:rsidP="00BA2E18">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DC25F3" w:rsidRDefault="00DC25F3" w:rsidP="00BA2E18">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DC25F3" w:rsidRDefault="00DC25F3" w:rsidP="00BA2E18">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DC25F3" w:rsidRDefault="009F53BC">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安徽百大合家福连锁超市股份有限公司</w:t>
      </w:r>
    </w:p>
    <w:p w:rsidR="00DC25F3" w:rsidRDefault="00DC25F3">
      <w:pPr>
        <w:widowControl/>
        <w:spacing w:line="520" w:lineRule="exact"/>
        <w:jc w:val="center"/>
        <w:rPr>
          <w:rFonts w:asciiTheme="minorEastAsia" w:eastAsiaTheme="minorEastAsia" w:hAnsiTheme="minorEastAsia" w:cs="宋体"/>
          <w:b/>
          <w:kern w:val="0"/>
          <w:sz w:val="48"/>
          <w:szCs w:val="48"/>
          <w:u w:val="single"/>
        </w:rPr>
      </w:pPr>
    </w:p>
    <w:p w:rsidR="00DC25F3" w:rsidRDefault="00DC25F3">
      <w:pPr>
        <w:pStyle w:val="3"/>
      </w:pPr>
    </w:p>
    <w:p w:rsidR="00DC25F3" w:rsidRDefault="00DC25F3"/>
    <w:p w:rsidR="00DC25F3" w:rsidRDefault="009F53BC">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b/>
          <w:sz w:val="40"/>
          <w:szCs w:val="30"/>
        </w:rPr>
        <w:t>2023-2025年度有害生物防制服务</w:t>
      </w:r>
    </w:p>
    <w:p w:rsidR="00DC25F3" w:rsidRDefault="00DC25F3" w:rsidP="00BA2E18">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DC25F3" w:rsidRDefault="009F53BC" w:rsidP="00BA2E18">
      <w:pPr>
        <w:tabs>
          <w:tab w:val="left" w:pos="315"/>
          <w:tab w:val="left" w:pos="8820"/>
        </w:tabs>
        <w:spacing w:beforeLines="100" w:afterLines="5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DC25F3" w:rsidRDefault="009F53BC" w:rsidP="00BA2E18">
      <w:pPr>
        <w:tabs>
          <w:tab w:val="left" w:pos="315"/>
          <w:tab w:val="left" w:pos="8820"/>
        </w:tabs>
        <w:spacing w:beforeLines="100" w:afterLines="5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BA2E18" w:rsidRPr="00BA2E18">
        <w:rPr>
          <w:rFonts w:ascii="宋体" w:eastAsia="宋体" w:hAnsi="宋体"/>
          <w:b/>
          <w:bCs/>
          <w:sz w:val="30"/>
          <w:szCs w:val="30"/>
          <w:u w:val="single"/>
        </w:rPr>
        <w:t>2023BDJTFW00042</w:t>
      </w:r>
    </w:p>
    <w:p w:rsidR="00DC25F3" w:rsidRDefault="00DC25F3">
      <w:pPr>
        <w:pStyle w:val="3"/>
      </w:pPr>
    </w:p>
    <w:bookmarkEnd w:id="0"/>
    <w:p w:rsidR="00DC25F3" w:rsidRDefault="009F53BC" w:rsidP="00BA2E18">
      <w:pPr>
        <w:tabs>
          <w:tab w:val="left" w:pos="315"/>
          <w:tab w:val="left" w:pos="8820"/>
        </w:tabs>
        <w:spacing w:beforeLines="100" w:afterLines="5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DC25F3" w:rsidRDefault="00DC25F3">
      <w:pPr>
        <w:pStyle w:val="2"/>
        <w:tabs>
          <w:tab w:val="right" w:leader="dot" w:pos="8279"/>
        </w:tabs>
      </w:pPr>
    </w:p>
    <w:p w:rsidR="00DC25F3" w:rsidRDefault="00BA2E18">
      <w:pPr>
        <w:pStyle w:val="2"/>
        <w:tabs>
          <w:tab w:val="right" w:leader="dot" w:pos="8279"/>
        </w:tabs>
        <w:rPr>
          <w:rFonts w:asciiTheme="minorEastAsia" w:hAnsiTheme="minorEastAsia"/>
          <w:sz w:val="28"/>
          <w:szCs w:val="28"/>
        </w:rPr>
      </w:pPr>
      <w:r>
        <w:rPr>
          <w:rFonts w:hint="eastAsia"/>
        </w:rPr>
        <w:t xml:space="preserve">                              </w:t>
      </w:r>
      <w:hyperlink w:anchor="_Toc29728" w:history="1">
        <w:r w:rsidR="009F53BC">
          <w:rPr>
            <w:rFonts w:asciiTheme="minorEastAsia" w:hAnsiTheme="minorEastAsia" w:hint="eastAsia"/>
            <w:sz w:val="28"/>
            <w:szCs w:val="28"/>
          </w:rPr>
          <w:t>第一章  报价邀请</w:t>
        </w:r>
      </w:hyperlink>
    </w:p>
    <w:p w:rsidR="00DC25F3" w:rsidRDefault="00BA2E18">
      <w:pPr>
        <w:pStyle w:val="2"/>
        <w:tabs>
          <w:tab w:val="right" w:leader="dot" w:pos="8279"/>
        </w:tabs>
        <w:rPr>
          <w:rFonts w:asciiTheme="minorEastAsia" w:hAnsiTheme="minorEastAsia"/>
          <w:sz w:val="28"/>
          <w:szCs w:val="28"/>
        </w:rPr>
      </w:pPr>
      <w:r>
        <w:rPr>
          <w:rFonts w:hint="eastAsia"/>
        </w:rPr>
        <w:t xml:space="preserve">                              </w:t>
      </w:r>
      <w:hyperlink w:anchor="_Toc29596" w:history="1">
        <w:r w:rsidR="009F53BC">
          <w:rPr>
            <w:rFonts w:asciiTheme="minorEastAsia" w:hAnsiTheme="minorEastAsia" w:hint="eastAsia"/>
            <w:sz w:val="28"/>
            <w:szCs w:val="28"/>
          </w:rPr>
          <w:t>第二章  供应商</w:t>
        </w:r>
        <w:r w:rsidR="009F53BC">
          <w:rPr>
            <w:rFonts w:asciiTheme="minorEastAsia" w:hAnsiTheme="minorEastAsia"/>
            <w:sz w:val="28"/>
            <w:szCs w:val="28"/>
          </w:rPr>
          <w:t>须知</w:t>
        </w:r>
      </w:hyperlink>
    </w:p>
    <w:p w:rsidR="00DC25F3" w:rsidRDefault="00BA2E18">
      <w:pPr>
        <w:pStyle w:val="2"/>
        <w:tabs>
          <w:tab w:val="right" w:leader="dot" w:pos="8279"/>
        </w:tabs>
        <w:rPr>
          <w:rFonts w:asciiTheme="minorEastAsia" w:hAnsiTheme="minorEastAsia"/>
          <w:sz w:val="28"/>
          <w:szCs w:val="28"/>
        </w:rPr>
      </w:pPr>
      <w:r>
        <w:rPr>
          <w:rFonts w:hint="eastAsia"/>
        </w:rPr>
        <w:t xml:space="preserve">                              </w:t>
      </w:r>
      <w:hyperlink w:anchor="_Toc24720" w:history="1">
        <w:r w:rsidR="009F53BC">
          <w:rPr>
            <w:rFonts w:asciiTheme="minorEastAsia" w:hAnsiTheme="minorEastAsia" w:hint="eastAsia"/>
            <w:sz w:val="28"/>
            <w:szCs w:val="28"/>
          </w:rPr>
          <w:t>第三章  采购需求</w:t>
        </w:r>
      </w:hyperlink>
    </w:p>
    <w:p w:rsidR="00DC25F3" w:rsidRDefault="00BA2E18">
      <w:pPr>
        <w:pStyle w:val="2"/>
        <w:tabs>
          <w:tab w:val="right" w:leader="dot" w:pos="8279"/>
        </w:tabs>
        <w:rPr>
          <w:rFonts w:asciiTheme="minorEastAsia" w:hAnsiTheme="minorEastAsia"/>
          <w:sz w:val="28"/>
          <w:szCs w:val="28"/>
        </w:rPr>
      </w:pPr>
      <w:r>
        <w:rPr>
          <w:rFonts w:hint="eastAsia"/>
        </w:rPr>
        <w:t xml:space="preserve">                              </w:t>
      </w:r>
      <w:hyperlink w:anchor="_Toc20584" w:history="1">
        <w:r w:rsidR="009F53BC">
          <w:rPr>
            <w:rFonts w:asciiTheme="minorEastAsia" w:hAnsiTheme="minorEastAsia" w:hint="eastAsia"/>
            <w:sz w:val="28"/>
            <w:szCs w:val="28"/>
          </w:rPr>
          <w:t>第四章  评审方法和标准</w:t>
        </w:r>
      </w:hyperlink>
    </w:p>
    <w:p w:rsidR="00DC25F3" w:rsidRDefault="00BA2E18">
      <w:pPr>
        <w:pStyle w:val="2"/>
        <w:tabs>
          <w:tab w:val="right" w:leader="dot" w:pos="8279"/>
        </w:tabs>
        <w:rPr>
          <w:rFonts w:asciiTheme="minorEastAsia" w:hAnsiTheme="minorEastAsia"/>
          <w:sz w:val="28"/>
          <w:szCs w:val="28"/>
        </w:rPr>
      </w:pPr>
      <w:r>
        <w:rPr>
          <w:rFonts w:hint="eastAsia"/>
        </w:rPr>
        <w:t xml:space="preserve">                              </w:t>
      </w:r>
      <w:hyperlink w:anchor="_Toc12791" w:history="1">
        <w:r w:rsidR="009F53BC">
          <w:rPr>
            <w:rFonts w:asciiTheme="minorEastAsia" w:hAnsiTheme="minorEastAsia" w:hint="eastAsia"/>
            <w:sz w:val="28"/>
            <w:szCs w:val="28"/>
          </w:rPr>
          <w:t xml:space="preserve">第五章  </w:t>
        </w:r>
        <w:r w:rsidR="009F53BC">
          <w:rPr>
            <w:rFonts w:asciiTheme="minorEastAsia" w:hAnsiTheme="minorEastAsia"/>
            <w:sz w:val="28"/>
            <w:szCs w:val="28"/>
          </w:rPr>
          <w:t>采购合同</w:t>
        </w:r>
      </w:hyperlink>
    </w:p>
    <w:p w:rsidR="00DC25F3" w:rsidRDefault="00BA2E18">
      <w:pPr>
        <w:pStyle w:val="2"/>
        <w:tabs>
          <w:tab w:val="right" w:leader="dot" w:pos="8279"/>
        </w:tabs>
      </w:pPr>
      <w:r>
        <w:rPr>
          <w:rFonts w:hint="eastAsia"/>
        </w:rPr>
        <w:t xml:space="preserve">                              </w:t>
      </w:r>
      <w:hyperlink w:anchor="_Toc14968" w:history="1">
        <w:r w:rsidR="009F53BC">
          <w:rPr>
            <w:rFonts w:asciiTheme="minorEastAsia" w:hAnsiTheme="minorEastAsia" w:hint="eastAsia"/>
            <w:sz w:val="28"/>
            <w:szCs w:val="28"/>
          </w:rPr>
          <w:t>第六章  响应文件格式</w:t>
        </w:r>
      </w:hyperlink>
    </w:p>
    <w:p w:rsidR="00DC25F3" w:rsidRDefault="00DC25F3"/>
    <w:p w:rsidR="00DC25F3" w:rsidRDefault="00DC25F3"/>
    <w:p w:rsidR="00DC25F3" w:rsidRDefault="009F53BC">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2023年10月</w:t>
      </w:r>
      <w:r>
        <w:rPr>
          <w:rFonts w:ascii="宋体" w:eastAsia="宋体" w:hAnsi="宋体"/>
          <w:sz w:val="28"/>
          <w:szCs w:val="28"/>
        </w:rPr>
        <w:br w:type="page"/>
      </w:r>
    </w:p>
    <w:p w:rsidR="00DC25F3" w:rsidRDefault="00DC25F3">
      <w:pPr>
        <w:spacing w:line="360" w:lineRule="auto"/>
        <w:jc w:val="center"/>
        <w:outlineLvl w:val="1"/>
        <w:rPr>
          <w:rFonts w:asciiTheme="minorEastAsia" w:eastAsiaTheme="minorEastAsia" w:hAnsiTheme="minorEastAsia"/>
          <w:b/>
          <w:sz w:val="28"/>
        </w:rPr>
        <w:sectPr w:rsidR="00DC25F3">
          <w:headerReference w:type="default" r:id="rId9"/>
          <w:footerReference w:type="default" r:id="rId10"/>
          <w:pgSz w:w="11907" w:h="16840"/>
          <w:pgMar w:top="1134" w:right="1134" w:bottom="1134" w:left="1134" w:header="851" w:footer="992" w:gutter="0"/>
          <w:cols w:space="720"/>
          <w:docGrid w:linePitch="462"/>
        </w:sectPr>
      </w:pPr>
    </w:p>
    <w:p w:rsidR="00DC25F3" w:rsidRDefault="00DC25F3">
      <w:pPr>
        <w:spacing w:line="240" w:lineRule="exact"/>
        <w:jc w:val="center"/>
        <w:outlineLvl w:val="0"/>
        <w:rPr>
          <w:rFonts w:asciiTheme="minorEastAsia" w:eastAsiaTheme="minorEastAsia" w:hAnsiTheme="minorEastAsia"/>
          <w:b/>
          <w:sz w:val="28"/>
        </w:rPr>
      </w:pPr>
      <w:bookmarkStart w:id="1" w:name="_Toc29728"/>
    </w:p>
    <w:p w:rsidR="00DC25F3" w:rsidRDefault="009F53BC">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rsidR="00DC25F3" w:rsidRPr="00B76F83" w:rsidRDefault="009F53BC" w:rsidP="00B76F83">
      <w:pPr>
        <w:spacing w:line="480" w:lineRule="exact"/>
        <w:ind w:firstLine="435"/>
        <w:outlineLvl w:val="1"/>
        <w:rPr>
          <w:rFonts w:asciiTheme="minorEastAsia" w:eastAsiaTheme="minorEastAsia" w:hAnsiTheme="minorEastAsia"/>
          <w:b/>
          <w:bCs/>
          <w:sz w:val="24"/>
          <w:szCs w:val="24"/>
        </w:rPr>
      </w:pPr>
      <w:r w:rsidRPr="00B76F83">
        <w:rPr>
          <w:rFonts w:asciiTheme="minorEastAsia" w:eastAsiaTheme="minorEastAsia" w:hAnsiTheme="minorEastAsia" w:cs="宋体" w:hint="eastAsia"/>
          <w:spacing w:val="-4"/>
          <w:kern w:val="0"/>
          <w:sz w:val="24"/>
          <w:szCs w:val="24"/>
        </w:rPr>
        <w:t>安徽百大合家福连锁超市股份有限公司（以下简称：</w:t>
      </w:r>
      <w:r w:rsidRPr="00B76F83">
        <w:rPr>
          <w:rFonts w:asciiTheme="minorEastAsia" w:eastAsiaTheme="minorEastAsia" w:hAnsiTheme="minorEastAsia" w:cs="宋体" w:hint="eastAsia"/>
          <w:kern w:val="0"/>
          <w:sz w:val="24"/>
          <w:szCs w:val="24"/>
          <w:u w:val="single"/>
        </w:rPr>
        <w:t>合家福</w:t>
      </w:r>
      <w:r w:rsidRPr="00B76F83">
        <w:rPr>
          <w:rFonts w:asciiTheme="minorEastAsia" w:eastAsiaTheme="minorEastAsia" w:hAnsiTheme="minorEastAsia" w:cs="宋体" w:hint="eastAsia"/>
          <w:spacing w:val="-4"/>
          <w:kern w:val="0"/>
          <w:sz w:val="24"/>
          <w:szCs w:val="24"/>
        </w:rPr>
        <w:t>）现对</w:t>
      </w:r>
      <w:r w:rsidRPr="00B76F83">
        <w:rPr>
          <w:rFonts w:asciiTheme="minorEastAsia" w:eastAsiaTheme="minorEastAsia" w:hAnsiTheme="minorEastAsia" w:cs="宋体"/>
          <w:spacing w:val="-4"/>
          <w:kern w:val="0"/>
          <w:sz w:val="24"/>
          <w:szCs w:val="24"/>
        </w:rPr>
        <w:t>2023-2025年度有害生物防制服务</w:t>
      </w:r>
      <w:r w:rsidRPr="00B76F83">
        <w:rPr>
          <w:rFonts w:asciiTheme="minorEastAsia" w:eastAsiaTheme="minorEastAsia" w:hAnsiTheme="minorEastAsia" w:cs="宋体" w:hint="eastAsia"/>
          <w:spacing w:val="-4"/>
          <w:kern w:val="0"/>
          <w:sz w:val="24"/>
          <w:szCs w:val="24"/>
        </w:rPr>
        <w:t>项目进行竞争性报价</w:t>
      </w:r>
      <w:r w:rsidRPr="00B76F83">
        <w:rPr>
          <w:rFonts w:asciiTheme="minorEastAsia" w:eastAsiaTheme="minorEastAsia" w:hAnsiTheme="minorEastAsia" w:cs="宋体" w:hint="eastAsia"/>
          <w:kern w:val="0"/>
          <w:sz w:val="24"/>
          <w:szCs w:val="24"/>
        </w:rPr>
        <w:t>，诚邀符合要求的供应商</w:t>
      </w:r>
      <w:r w:rsidRPr="00B76F83">
        <w:rPr>
          <w:rFonts w:asciiTheme="minorEastAsia" w:eastAsiaTheme="minorEastAsia" w:hAnsiTheme="minorEastAsia" w:hint="eastAsia"/>
          <w:sz w:val="24"/>
          <w:szCs w:val="24"/>
        </w:rPr>
        <w:t>参加报价</w:t>
      </w:r>
      <w:r w:rsidRPr="00B76F83">
        <w:rPr>
          <w:rFonts w:asciiTheme="minorEastAsia" w:eastAsiaTheme="minorEastAsia" w:hAnsiTheme="minorEastAsia" w:cs="宋体" w:hint="eastAsia"/>
          <w:kern w:val="0"/>
          <w:sz w:val="24"/>
          <w:szCs w:val="24"/>
        </w:rPr>
        <w:t>。</w:t>
      </w:r>
    </w:p>
    <w:p w:rsidR="00DC25F3" w:rsidRPr="00B76F83" w:rsidRDefault="009F53BC" w:rsidP="00B76F83">
      <w:pPr>
        <w:spacing w:line="480" w:lineRule="exact"/>
        <w:ind w:firstLine="435"/>
        <w:outlineLvl w:val="1"/>
        <w:rPr>
          <w:rFonts w:asciiTheme="minorEastAsia" w:eastAsiaTheme="minorEastAsia" w:hAnsiTheme="minorEastAsia"/>
          <w:b/>
          <w:bCs/>
          <w:sz w:val="24"/>
          <w:szCs w:val="24"/>
        </w:rPr>
      </w:pPr>
      <w:r w:rsidRPr="00B76F83">
        <w:rPr>
          <w:rFonts w:asciiTheme="minorEastAsia" w:eastAsiaTheme="minorEastAsia" w:hAnsiTheme="minorEastAsia" w:hint="eastAsia"/>
          <w:b/>
          <w:bCs/>
          <w:sz w:val="24"/>
          <w:szCs w:val="24"/>
        </w:rPr>
        <w:t>一、项目名称及内容</w:t>
      </w:r>
    </w:p>
    <w:p w:rsidR="00DC25F3" w:rsidRPr="00B76F83" w:rsidRDefault="009F53BC" w:rsidP="00B76F83">
      <w:pPr>
        <w:autoSpaceDE w:val="0"/>
        <w:autoSpaceDN w:val="0"/>
        <w:adjustRightInd w:val="0"/>
        <w:spacing w:line="480" w:lineRule="exact"/>
        <w:ind w:firstLineChars="182" w:firstLine="437"/>
        <w:jc w:val="left"/>
        <w:rPr>
          <w:rFonts w:asciiTheme="minorEastAsia" w:eastAsiaTheme="minorEastAsia" w:hAnsiTheme="minorEastAsia"/>
          <w:b/>
          <w:sz w:val="24"/>
          <w:szCs w:val="24"/>
        </w:rPr>
      </w:pPr>
      <w:r w:rsidRPr="00B76F83">
        <w:rPr>
          <w:rFonts w:asciiTheme="minorEastAsia" w:eastAsiaTheme="minorEastAsia" w:hAnsiTheme="minorEastAsia" w:hint="eastAsia"/>
          <w:sz w:val="24"/>
          <w:szCs w:val="24"/>
        </w:rPr>
        <w:t>1.项目名称：百大合家福公司</w:t>
      </w:r>
      <w:r w:rsidRPr="00B76F83">
        <w:rPr>
          <w:rFonts w:asciiTheme="minorEastAsia" w:eastAsiaTheme="minorEastAsia" w:hAnsiTheme="minorEastAsia"/>
          <w:sz w:val="24"/>
          <w:szCs w:val="24"/>
        </w:rPr>
        <w:t>2023-2025年度有害生物防制服务</w:t>
      </w:r>
    </w:p>
    <w:p w:rsidR="00DC25F3" w:rsidRPr="00B76F83" w:rsidRDefault="009F53BC" w:rsidP="00B76F8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2.项目编号：</w:t>
      </w:r>
      <w:r w:rsidR="00BA2E18" w:rsidRPr="00B76F83">
        <w:rPr>
          <w:rFonts w:asciiTheme="minorEastAsia" w:eastAsiaTheme="minorEastAsia" w:hAnsiTheme="minorEastAsia"/>
          <w:bCs/>
          <w:sz w:val="24"/>
          <w:szCs w:val="24"/>
        </w:rPr>
        <w:t>2023BDJTFW00042</w:t>
      </w:r>
    </w:p>
    <w:p w:rsidR="00DC25F3" w:rsidRPr="00B76F83" w:rsidRDefault="009F53BC" w:rsidP="00B76F8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3.项目地点及概况：合家福超市合肥地区共计7</w:t>
      </w:r>
      <w:r w:rsidRPr="00B76F83">
        <w:rPr>
          <w:rFonts w:asciiTheme="minorEastAsia" w:eastAsiaTheme="minorEastAsia" w:hAnsiTheme="minorEastAsia"/>
          <w:sz w:val="24"/>
          <w:szCs w:val="24"/>
        </w:rPr>
        <w:t>1家门店及新开门店有害生物防</w:t>
      </w:r>
      <w:r w:rsidRPr="00B76F83">
        <w:rPr>
          <w:rFonts w:asciiTheme="minorEastAsia" w:eastAsiaTheme="minorEastAsia" w:hAnsiTheme="minorEastAsia" w:hint="eastAsia"/>
          <w:sz w:val="24"/>
          <w:szCs w:val="24"/>
        </w:rPr>
        <w:t>制</w:t>
      </w:r>
      <w:r w:rsidRPr="00B76F83">
        <w:rPr>
          <w:rFonts w:asciiTheme="minorEastAsia" w:eastAsiaTheme="minorEastAsia" w:hAnsiTheme="minorEastAsia"/>
          <w:sz w:val="24"/>
          <w:szCs w:val="24"/>
        </w:rPr>
        <w:t>服务</w:t>
      </w:r>
      <w:r w:rsidRPr="00B76F83">
        <w:rPr>
          <w:rFonts w:asciiTheme="minorEastAsia" w:eastAsiaTheme="minorEastAsia" w:hAnsiTheme="minorEastAsia" w:hint="eastAsia"/>
          <w:sz w:val="24"/>
          <w:szCs w:val="24"/>
        </w:rPr>
        <w:t>，</w:t>
      </w:r>
      <w:r w:rsidRPr="00B76F83">
        <w:rPr>
          <w:rFonts w:asciiTheme="minorEastAsia" w:eastAsiaTheme="minorEastAsia" w:hAnsiTheme="minorEastAsia" w:cs="宋体" w:hint="eastAsia"/>
          <w:kern w:val="0"/>
          <w:sz w:val="24"/>
          <w:szCs w:val="24"/>
        </w:rPr>
        <w:t>详见第三章《采购需求》</w:t>
      </w:r>
      <w:r w:rsidRPr="00B76F83">
        <w:rPr>
          <w:rFonts w:asciiTheme="minorEastAsia" w:eastAsiaTheme="minorEastAsia" w:hAnsiTheme="minorEastAsia" w:hint="eastAsia"/>
          <w:sz w:val="24"/>
          <w:szCs w:val="24"/>
        </w:rPr>
        <w:t>。</w:t>
      </w:r>
    </w:p>
    <w:p w:rsidR="00DC25F3" w:rsidRPr="00B76F83" w:rsidRDefault="009F53BC" w:rsidP="00B76F8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4.项目预算：人民币</w:t>
      </w:r>
      <w:r w:rsidRPr="00B76F83">
        <w:rPr>
          <w:rFonts w:asciiTheme="minorEastAsia" w:eastAsiaTheme="minorEastAsia" w:hAnsiTheme="minorEastAsia" w:cs="宋体"/>
          <w:kern w:val="0"/>
          <w:sz w:val="24"/>
          <w:szCs w:val="24"/>
        </w:rPr>
        <w:t>13.266333</w:t>
      </w:r>
      <w:r w:rsidRPr="00B76F83">
        <w:rPr>
          <w:rFonts w:asciiTheme="minorEastAsia" w:eastAsiaTheme="minorEastAsia" w:hAnsiTheme="minorEastAsia" w:cs="宋体" w:hint="eastAsia"/>
          <w:kern w:val="0"/>
          <w:sz w:val="24"/>
          <w:szCs w:val="24"/>
        </w:rPr>
        <w:t>万元</w:t>
      </w:r>
    </w:p>
    <w:p w:rsidR="00DC25F3" w:rsidRPr="00B76F83" w:rsidRDefault="009F53BC" w:rsidP="00B76F83">
      <w:pPr>
        <w:spacing w:line="480" w:lineRule="exact"/>
        <w:ind w:firstLine="435"/>
        <w:outlineLvl w:val="1"/>
        <w:rPr>
          <w:rFonts w:asciiTheme="minorEastAsia" w:eastAsiaTheme="minorEastAsia" w:hAnsiTheme="minorEastAsia"/>
          <w:b/>
          <w:bCs/>
          <w:sz w:val="24"/>
          <w:szCs w:val="24"/>
        </w:rPr>
      </w:pPr>
      <w:r w:rsidRPr="00B76F83">
        <w:rPr>
          <w:rFonts w:asciiTheme="minorEastAsia" w:eastAsiaTheme="minorEastAsia" w:hAnsiTheme="minorEastAsia" w:hint="eastAsia"/>
          <w:b/>
          <w:bCs/>
          <w:sz w:val="24"/>
          <w:szCs w:val="24"/>
        </w:rPr>
        <w:t>二</w:t>
      </w:r>
      <w:r w:rsidRPr="00B76F83">
        <w:rPr>
          <w:rFonts w:asciiTheme="minorEastAsia" w:eastAsiaTheme="minorEastAsia" w:hAnsiTheme="minorEastAsia" w:hint="eastAsia"/>
          <w:b/>
          <w:sz w:val="24"/>
          <w:szCs w:val="24"/>
        </w:rPr>
        <w:t>、</w:t>
      </w:r>
      <w:r w:rsidRPr="00B76F83">
        <w:rPr>
          <w:rFonts w:asciiTheme="minorEastAsia" w:eastAsiaTheme="minorEastAsia" w:hAnsiTheme="minorEastAsia" w:hint="eastAsia"/>
          <w:b/>
          <w:bCs/>
          <w:sz w:val="24"/>
          <w:szCs w:val="24"/>
        </w:rPr>
        <w:t>供应商要求</w:t>
      </w:r>
    </w:p>
    <w:p w:rsidR="00DC25F3" w:rsidRPr="00B76F83" w:rsidRDefault="009F53BC" w:rsidP="00B76F83">
      <w:pPr>
        <w:widowControl/>
        <w:spacing w:line="480" w:lineRule="exact"/>
        <w:ind w:firstLineChars="200" w:firstLine="480"/>
        <w:jc w:val="left"/>
        <w:rPr>
          <w:rFonts w:asciiTheme="minorEastAsia" w:eastAsiaTheme="minorEastAsia" w:hAnsiTheme="minorEastAsia" w:cs="宋体"/>
          <w:kern w:val="0"/>
          <w:sz w:val="24"/>
          <w:szCs w:val="24"/>
          <w:highlight w:val="yellow"/>
        </w:rPr>
      </w:pPr>
      <w:r w:rsidRPr="00B76F83">
        <w:rPr>
          <w:rFonts w:asciiTheme="minorEastAsia" w:eastAsiaTheme="minorEastAsia" w:hAnsiTheme="minorEastAsia" w:cs="宋体" w:hint="eastAsia"/>
          <w:kern w:val="0"/>
          <w:sz w:val="24"/>
          <w:szCs w:val="24"/>
          <w:highlight w:val="yellow"/>
        </w:rPr>
        <w:t>1.</w:t>
      </w:r>
      <w:r w:rsidRPr="00B76F83">
        <w:rPr>
          <w:rFonts w:asciiTheme="minorEastAsia" w:eastAsiaTheme="minorEastAsia" w:hAnsiTheme="minorEastAsia" w:cs="宋体" w:hint="eastAsia"/>
          <w:color w:val="000000"/>
          <w:kern w:val="0"/>
          <w:sz w:val="24"/>
          <w:szCs w:val="24"/>
          <w:highlight w:val="yellow"/>
        </w:rPr>
        <w:t>具有独立承担民事责任的能力，须提供合法有效的营业执照</w:t>
      </w:r>
      <w:r w:rsidRPr="00B76F83">
        <w:rPr>
          <w:rFonts w:asciiTheme="minorEastAsia" w:eastAsiaTheme="minorEastAsia" w:hAnsiTheme="minorEastAsia" w:hint="eastAsia"/>
          <w:color w:val="000000"/>
          <w:sz w:val="24"/>
          <w:szCs w:val="24"/>
          <w:highlight w:val="yellow"/>
          <w:shd w:val="clear" w:color="auto" w:fill="FFFFFF"/>
        </w:rPr>
        <w:t>。</w:t>
      </w:r>
    </w:p>
    <w:p w:rsidR="00DC25F3" w:rsidRPr="00B76F83" w:rsidRDefault="009F53BC" w:rsidP="00B76F83">
      <w:pPr>
        <w:widowControl/>
        <w:spacing w:line="480" w:lineRule="exact"/>
        <w:ind w:firstLineChars="200" w:firstLine="480"/>
        <w:jc w:val="left"/>
        <w:rPr>
          <w:rFonts w:asciiTheme="minorEastAsia" w:eastAsiaTheme="minorEastAsia" w:hAnsiTheme="minorEastAsia" w:cs="宋体"/>
          <w:kern w:val="0"/>
          <w:sz w:val="24"/>
          <w:szCs w:val="24"/>
          <w:highlight w:val="yellow"/>
        </w:rPr>
      </w:pPr>
      <w:r w:rsidRPr="00B76F83">
        <w:rPr>
          <w:rFonts w:asciiTheme="minorEastAsia" w:eastAsiaTheme="minorEastAsia" w:hAnsiTheme="minorEastAsia" w:cs="宋体" w:hint="eastAsia"/>
          <w:kern w:val="0"/>
          <w:sz w:val="24"/>
          <w:szCs w:val="24"/>
          <w:highlight w:val="yellow"/>
        </w:rPr>
        <w:t>2.具有专业机构颁发的《有害生物防制</w:t>
      </w:r>
      <w:r w:rsidRPr="00B76F83">
        <w:rPr>
          <w:rFonts w:asciiTheme="minorEastAsia" w:eastAsiaTheme="minorEastAsia" w:hAnsiTheme="minorEastAsia" w:cs="宋体"/>
          <w:kern w:val="0"/>
          <w:sz w:val="24"/>
          <w:szCs w:val="24"/>
          <w:highlight w:val="yellow"/>
        </w:rPr>
        <w:t>/治服务企业资质证书》。</w:t>
      </w:r>
    </w:p>
    <w:p w:rsidR="00DC25F3" w:rsidRPr="00B76F83" w:rsidRDefault="009F53BC" w:rsidP="00B76F83">
      <w:pPr>
        <w:widowControl/>
        <w:spacing w:line="480" w:lineRule="exact"/>
        <w:ind w:firstLineChars="200" w:firstLine="480"/>
        <w:jc w:val="left"/>
        <w:rPr>
          <w:rFonts w:asciiTheme="minorEastAsia" w:eastAsiaTheme="minorEastAsia" w:hAnsiTheme="minorEastAsia" w:cs="宋体"/>
          <w:kern w:val="0"/>
          <w:sz w:val="24"/>
          <w:szCs w:val="24"/>
        </w:rPr>
      </w:pPr>
      <w:r w:rsidRPr="00B76F83">
        <w:rPr>
          <w:rFonts w:asciiTheme="minorEastAsia" w:eastAsiaTheme="minorEastAsia" w:hAnsiTheme="minorEastAsia" w:cs="宋体"/>
          <w:kern w:val="0"/>
          <w:sz w:val="24"/>
          <w:szCs w:val="24"/>
          <w:highlight w:val="yellow"/>
        </w:rPr>
        <w:t>3.</w:t>
      </w:r>
      <w:r w:rsidRPr="00B76F83">
        <w:rPr>
          <w:rFonts w:asciiTheme="minorEastAsia" w:eastAsiaTheme="minorEastAsia" w:hAnsiTheme="minorEastAsia" w:cs="宋体" w:hint="eastAsia"/>
          <w:kern w:val="0"/>
          <w:sz w:val="24"/>
          <w:szCs w:val="24"/>
          <w:highlight w:val="yellow"/>
        </w:rPr>
        <w:t>须</w:t>
      </w:r>
      <w:r w:rsidRPr="00B76F83">
        <w:rPr>
          <w:rFonts w:asciiTheme="minorEastAsia" w:eastAsiaTheme="minorEastAsia" w:hAnsiTheme="minorEastAsia" w:hint="eastAsia"/>
          <w:color w:val="000000"/>
          <w:sz w:val="24"/>
          <w:szCs w:val="24"/>
          <w:highlight w:val="yellow"/>
        </w:rPr>
        <w:t>提供一份同类项目业绩。</w:t>
      </w:r>
    </w:p>
    <w:p w:rsidR="00DC25F3" w:rsidRPr="00B76F83" w:rsidRDefault="009F53BC" w:rsidP="00B76F83">
      <w:pPr>
        <w:widowControl/>
        <w:spacing w:line="480" w:lineRule="exact"/>
        <w:ind w:firstLineChars="200" w:firstLine="480"/>
        <w:jc w:val="left"/>
        <w:rPr>
          <w:rFonts w:asciiTheme="minorEastAsia" w:eastAsiaTheme="minorEastAsia" w:hAnsiTheme="minorEastAsia" w:cs="宋体"/>
          <w:kern w:val="0"/>
          <w:sz w:val="24"/>
          <w:szCs w:val="24"/>
          <w:highlight w:val="yellow"/>
        </w:rPr>
      </w:pPr>
      <w:r w:rsidRPr="00B76F83">
        <w:rPr>
          <w:rFonts w:asciiTheme="minorEastAsia" w:eastAsiaTheme="minorEastAsia" w:hAnsiTheme="minorEastAsia"/>
          <w:sz w:val="24"/>
          <w:szCs w:val="24"/>
        </w:rPr>
        <w:t>4</w:t>
      </w:r>
      <w:r w:rsidRPr="00B76F83">
        <w:rPr>
          <w:rFonts w:asciiTheme="minorEastAsia" w:eastAsiaTheme="minorEastAsia" w:hAnsiTheme="minorEastAsia" w:hint="eastAsia"/>
          <w:sz w:val="24"/>
          <w:szCs w:val="24"/>
        </w:rPr>
        <w:t>.供应商</w:t>
      </w:r>
      <w:r w:rsidRPr="00B76F83">
        <w:rPr>
          <w:rFonts w:asciiTheme="minorEastAsia" w:eastAsiaTheme="minorEastAsia" w:hAnsiTheme="minorEastAsia"/>
          <w:sz w:val="24"/>
          <w:szCs w:val="24"/>
        </w:rPr>
        <w:t>须符合下列</w:t>
      </w:r>
      <w:r w:rsidRPr="00B76F83">
        <w:rPr>
          <w:rFonts w:asciiTheme="minorEastAsia" w:eastAsiaTheme="minorEastAsia" w:hAnsiTheme="minorEastAsia" w:hint="eastAsia"/>
          <w:sz w:val="24"/>
          <w:szCs w:val="24"/>
        </w:rPr>
        <w:t>情形之一</w:t>
      </w:r>
      <w:r w:rsidRPr="00B76F83">
        <w:rPr>
          <w:rFonts w:asciiTheme="minorEastAsia" w:eastAsiaTheme="minorEastAsia" w:hAnsiTheme="minorEastAsia"/>
          <w:sz w:val="24"/>
          <w:szCs w:val="24"/>
        </w:rPr>
        <w:t>（以</w:t>
      </w:r>
      <w:r w:rsidRPr="00B76F83">
        <w:rPr>
          <w:rFonts w:asciiTheme="minorEastAsia" w:eastAsiaTheme="minorEastAsia" w:hAnsiTheme="minorEastAsia" w:hint="eastAsia"/>
          <w:sz w:val="24"/>
          <w:szCs w:val="24"/>
        </w:rPr>
        <w:t>评审当日现场</w:t>
      </w:r>
      <w:r w:rsidRPr="00B76F83">
        <w:rPr>
          <w:rFonts w:asciiTheme="minorEastAsia" w:eastAsiaTheme="minorEastAsia" w:hAnsiTheme="minorEastAsia"/>
          <w:sz w:val="24"/>
          <w:szCs w:val="24"/>
        </w:rPr>
        <w:t>在“安徽合肥公共资源交易中心”网站http://ggzy.hefei.gov.cn/pgt/exposureDesk.html查询信息为准</w:t>
      </w:r>
      <w:r w:rsidRPr="00B76F83">
        <w:rPr>
          <w:rFonts w:asciiTheme="minorEastAsia" w:eastAsiaTheme="minorEastAsia" w:hAnsiTheme="minorEastAsia" w:hint="eastAsia"/>
          <w:sz w:val="24"/>
          <w:szCs w:val="24"/>
        </w:rPr>
        <w:t>。如网站未收录被查询企业信息视为不存在以下不良行为记录。</w:t>
      </w:r>
      <w:r w:rsidRPr="00B76F83">
        <w:rPr>
          <w:rFonts w:asciiTheme="minorEastAsia" w:eastAsiaTheme="minorEastAsia" w:hAnsiTheme="minorEastAsia"/>
          <w:sz w:val="24"/>
          <w:szCs w:val="24"/>
        </w:rPr>
        <w:t>）：</w:t>
      </w:r>
    </w:p>
    <w:p w:rsidR="00DC25F3" w:rsidRPr="00B76F83" w:rsidRDefault="009F53BC" w:rsidP="00B76F83">
      <w:pPr>
        <w:spacing w:line="480" w:lineRule="exact"/>
        <w:ind w:firstLineChars="200" w:firstLine="480"/>
        <w:rPr>
          <w:rFonts w:asciiTheme="minorEastAsia" w:eastAsiaTheme="minorEastAsia" w:hAnsiTheme="minorEastAsia"/>
          <w:sz w:val="24"/>
          <w:szCs w:val="24"/>
        </w:rPr>
      </w:pPr>
      <w:r w:rsidRPr="00B76F83">
        <w:rPr>
          <w:rFonts w:asciiTheme="minorEastAsia" w:eastAsiaTheme="minorEastAsia" w:hAnsiTheme="minorEastAsia"/>
          <w:sz w:val="24"/>
          <w:szCs w:val="24"/>
        </w:rPr>
        <w:t>4</w:t>
      </w:r>
      <w:r w:rsidRPr="00B76F83">
        <w:rPr>
          <w:rFonts w:asciiTheme="minorEastAsia" w:eastAsiaTheme="minorEastAsia" w:hAnsiTheme="minorEastAsia" w:hint="eastAsia"/>
          <w:sz w:val="24"/>
          <w:szCs w:val="24"/>
        </w:rPr>
        <w:t>.1评审</w:t>
      </w:r>
      <w:r w:rsidRPr="00B76F83">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DC25F3" w:rsidRPr="00B76F83" w:rsidRDefault="009F53BC" w:rsidP="00B76F83">
      <w:pPr>
        <w:spacing w:line="480" w:lineRule="exact"/>
        <w:ind w:firstLineChars="200" w:firstLine="480"/>
        <w:rPr>
          <w:rFonts w:asciiTheme="minorEastAsia" w:eastAsiaTheme="minorEastAsia" w:hAnsiTheme="minorEastAsia"/>
          <w:sz w:val="24"/>
          <w:szCs w:val="24"/>
        </w:rPr>
      </w:pPr>
      <w:r w:rsidRPr="00B76F83">
        <w:rPr>
          <w:rFonts w:asciiTheme="minorEastAsia" w:eastAsiaTheme="minorEastAsia" w:hAnsiTheme="minorEastAsia"/>
          <w:sz w:val="24"/>
          <w:szCs w:val="24"/>
        </w:rPr>
        <w:t>4</w:t>
      </w:r>
      <w:r w:rsidRPr="00B76F83">
        <w:rPr>
          <w:rFonts w:asciiTheme="minorEastAsia" w:eastAsiaTheme="minorEastAsia" w:hAnsiTheme="minorEastAsia" w:hint="eastAsia"/>
          <w:sz w:val="24"/>
          <w:szCs w:val="24"/>
        </w:rPr>
        <w:t>.2</w:t>
      </w:r>
      <w:r w:rsidRPr="00B76F83">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DC25F3" w:rsidRPr="00B76F83" w:rsidRDefault="009F53BC" w:rsidP="00B76F83">
      <w:pPr>
        <w:spacing w:line="480" w:lineRule="exact"/>
        <w:ind w:firstLineChars="200" w:firstLine="480"/>
        <w:rPr>
          <w:rFonts w:asciiTheme="minorEastAsia" w:eastAsiaTheme="minorEastAsia" w:hAnsiTheme="minorEastAsia"/>
          <w:sz w:val="24"/>
          <w:szCs w:val="24"/>
        </w:rPr>
      </w:pPr>
      <w:r w:rsidRPr="00B76F83">
        <w:rPr>
          <w:rFonts w:asciiTheme="minorEastAsia" w:eastAsiaTheme="minorEastAsia" w:hAnsiTheme="minorEastAsia"/>
          <w:sz w:val="24"/>
          <w:szCs w:val="24"/>
        </w:rPr>
        <w:t>4</w:t>
      </w:r>
      <w:r w:rsidRPr="00B76F83">
        <w:rPr>
          <w:rFonts w:asciiTheme="minorEastAsia" w:eastAsiaTheme="minorEastAsia" w:hAnsiTheme="minorEastAsia" w:hint="eastAsia"/>
          <w:sz w:val="24"/>
          <w:szCs w:val="24"/>
        </w:rPr>
        <w:t>.3</w:t>
      </w:r>
      <w:r w:rsidRPr="00B76F83">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DC25F3" w:rsidRPr="00B76F83" w:rsidRDefault="009F53BC" w:rsidP="00B76F83">
      <w:pPr>
        <w:spacing w:line="480" w:lineRule="exact"/>
        <w:ind w:firstLineChars="200" w:firstLine="480"/>
        <w:rPr>
          <w:rFonts w:asciiTheme="minorEastAsia" w:eastAsiaTheme="minorEastAsia" w:hAnsiTheme="minorEastAsia" w:cs="宋体"/>
          <w:bCs/>
          <w:sz w:val="24"/>
          <w:szCs w:val="24"/>
        </w:rPr>
      </w:pPr>
      <w:r w:rsidRPr="00B76F83">
        <w:rPr>
          <w:rFonts w:asciiTheme="minorEastAsia" w:eastAsiaTheme="minorEastAsia" w:hAnsiTheme="minorEastAsia"/>
          <w:sz w:val="24"/>
          <w:szCs w:val="24"/>
        </w:rPr>
        <w:t>4</w:t>
      </w:r>
      <w:r w:rsidRPr="00B76F83">
        <w:rPr>
          <w:rFonts w:asciiTheme="minorEastAsia" w:eastAsiaTheme="minorEastAsia" w:hAnsiTheme="minorEastAsia" w:hint="eastAsia"/>
          <w:sz w:val="24"/>
          <w:szCs w:val="24"/>
        </w:rPr>
        <w:t>.4</w:t>
      </w:r>
      <w:r w:rsidRPr="00B76F83">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DC25F3" w:rsidRPr="00B76F83" w:rsidRDefault="00B76F83" w:rsidP="00B76F83">
      <w:pPr>
        <w:spacing w:line="480" w:lineRule="exact"/>
        <w:rPr>
          <w:rFonts w:asciiTheme="minorEastAsia" w:eastAsiaTheme="minorEastAsia" w:hAnsiTheme="minorEastAsia"/>
          <w:kern w:val="0"/>
          <w:sz w:val="24"/>
          <w:szCs w:val="24"/>
        </w:rPr>
      </w:pPr>
      <w:r w:rsidRPr="00B76F83">
        <w:rPr>
          <w:rFonts w:asciiTheme="minorEastAsia" w:eastAsiaTheme="minorEastAsia" w:hAnsiTheme="minorEastAsia" w:cs="宋体" w:hint="eastAsia"/>
          <w:bCs/>
          <w:sz w:val="24"/>
          <w:szCs w:val="24"/>
        </w:rPr>
        <w:t xml:space="preserve">    </w:t>
      </w:r>
      <w:r w:rsidR="009F53BC" w:rsidRPr="00B76F83">
        <w:rPr>
          <w:rFonts w:asciiTheme="minorEastAsia" w:eastAsiaTheme="minorEastAsia" w:hAnsiTheme="minorEastAsia" w:cs="宋体"/>
          <w:bCs/>
          <w:sz w:val="24"/>
          <w:szCs w:val="24"/>
        </w:rPr>
        <w:t>5</w:t>
      </w:r>
      <w:r w:rsidR="009F53BC" w:rsidRPr="00B76F83">
        <w:rPr>
          <w:rFonts w:asciiTheme="minorEastAsia" w:eastAsiaTheme="minorEastAsia" w:hAnsiTheme="minorEastAsia" w:cs="宋体" w:hint="eastAsia"/>
          <w:bCs/>
          <w:sz w:val="24"/>
          <w:szCs w:val="24"/>
        </w:rPr>
        <w:t>.</w:t>
      </w:r>
      <w:r w:rsidR="009F53BC" w:rsidRPr="00B76F83">
        <w:rPr>
          <w:rFonts w:asciiTheme="minorEastAsia" w:eastAsiaTheme="minorEastAsia" w:hAnsiTheme="minorEastAsia" w:hint="eastAsia"/>
          <w:sz w:val="24"/>
          <w:szCs w:val="24"/>
        </w:rPr>
        <w:t>供应商不得</w:t>
      </w:r>
      <w:r w:rsidR="009F53BC" w:rsidRPr="00B76F83">
        <w:rPr>
          <w:rFonts w:asciiTheme="minorEastAsia" w:eastAsiaTheme="minorEastAsia" w:hAnsiTheme="minorEastAsia"/>
          <w:sz w:val="24"/>
          <w:szCs w:val="24"/>
        </w:rPr>
        <w:t>存在以下不良信用记录情形之一（以</w:t>
      </w:r>
      <w:r w:rsidR="009F53BC" w:rsidRPr="00B76F83">
        <w:rPr>
          <w:rFonts w:asciiTheme="minorEastAsia" w:eastAsiaTheme="minorEastAsia" w:hAnsiTheme="minorEastAsia" w:hint="eastAsia"/>
          <w:sz w:val="24"/>
          <w:szCs w:val="24"/>
        </w:rPr>
        <w:t>开标当日现场</w:t>
      </w:r>
      <w:r w:rsidR="009F53BC" w:rsidRPr="00B76F83">
        <w:rPr>
          <w:rFonts w:asciiTheme="minorEastAsia" w:eastAsiaTheme="minorEastAsia" w:hAnsiTheme="minorEastAsia"/>
          <w:sz w:val="24"/>
          <w:szCs w:val="24"/>
        </w:rPr>
        <w:t>在“信用中国”网站http://www.creditchina.gov.cn/查询信息为准</w:t>
      </w:r>
      <w:r w:rsidR="009F53BC" w:rsidRPr="00B76F83">
        <w:rPr>
          <w:rFonts w:asciiTheme="minorEastAsia" w:eastAsiaTheme="minorEastAsia" w:hAnsiTheme="minorEastAsia" w:hint="eastAsia"/>
          <w:sz w:val="24"/>
          <w:szCs w:val="24"/>
        </w:rPr>
        <w:t>。如网站未收录被查询企业信息视为不存在以下不良信用记录。</w:t>
      </w:r>
      <w:r w:rsidR="009F53BC" w:rsidRPr="00B76F83">
        <w:rPr>
          <w:rFonts w:asciiTheme="minorEastAsia" w:eastAsiaTheme="minorEastAsia" w:hAnsiTheme="minorEastAsia"/>
          <w:sz w:val="24"/>
          <w:szCs w:val="24"/>
        </w:rPr>
        <w:t>）：</w:t>
      </w:r>
    </w:p>
    <w:p w:rsidR="00DC25F3" w:rsidRPr="00B76F83" w:rsidRDefault="00B76F83" w:rsidP="00B76F83">
      <w:pPr>
        <w:spacing w:line="480" w:lineRule="exact"/>
        <w:rPr>
          <w:rFonts w:asciiTheme="minorEastAsia" w:eastAsiaTheme="minorEastAsia" w:hAnsiTheme="minorEastAsia"/>
          <w:kern w:val="0"/>
          <w:sz w:val="24"/>
          <w:szCs w:val="24"/>
        </w:rPr>
      </w:pPr>
      <w:r w:rsidRPr="00B76F83">
        <w:rPr>
          <w:rFonts w:asciiTheme="minorEastAsia" w:eastAsiaTheme="minorEastAsia" w:hAnsiTheme="minorEastAsia" w:hint="eastAsia"/>
          <w:kern w:val="0"/>
          <w:sz w:val="24"/>
          <w:szCs w:val="24"/>
        </w:rPr>
        <w:t xml:space="preserve">    </w:t>
      </w:r>
      <w:r w:rsidR="009F53BC" w:rsidRPr="00B76F83">
        <w:rPr>
          <w:rFonts w:asciiTheme="minorEastAsia" w:eastAsiaTheme="minorEastAsia" w:hAnsiTheme="minorEastAsia"/>
          <w:kern w:val="0"/>
          <w:sz w:val="24"/>
          <w:szCs w:val="24"/>
        </w:rPr>
        <w:t>5.</w:t>
      </w:r>
      <w:r w:rsidR="009F53BC" w:rsidRPr="00B76F83">
        <w:rPr>
          <w:rFonts w:asciiTheme="minorEastAsia" w:eastAsiaTheme="minorEastAsia" w:hAnsiTheme="minorEastAsia" w:hint="eastAsia"/>
          <w:kern w:val="0"/>
          <w:sz w:val="24"/>
          <w:szCs w:val="24"/>
        </w:rPr>
        <w:t>1</w:t>
      </w:r>
      <w:r w:rsidR="009F53BC" w:rsidRPr="00B76F83">
        <w:rPr>
          <w:rFonts w:asciiTheme="minorEastAsia" w:eastAsiaTheme="minorEastAsia" w:hAnsiTheme="minorEastAsia" w:hint="eastAsia"/>
          <w:sz w:val="24"/>
          <w:szCs w:val="24"/>
        </w:rPr>
        <w:t>供应商</w:t>
      </w:r>
      <w:r w:rsidR="009F53BC" w:rsidRPr="00B76F83">
        <w:rPr>
          <w:rFonts w:asciiTheme="minorEastAsia" w:eastAsiaTheme="minorEastAsia" w:hAnsiTheme="minorEastAsia"/>
          <w:kern w:val="0"/>
          <w:sz w:val="24"/>
          <w:szCs w:val="24"/>
        </w:rPr>
        <w:t>被人民法院列入失信被执行人的。</w:t>
      </w:r>
    </w:p>
    <w:p w:rsidR="00DC25F3" w:rsidRPr="00B76F83" w:rsidRDefault="00B76F83" w:rsidP="00B76F83">
      <w:pPr>
        <w:spacing w:line="480" w:lineRule="exact"/>
        <w:rPr>
          <w:rFonts w:asciiTheme="minorEastAsia" w:eastAsiaTheme="minorEastAsia" w:hAnsiTheme="minorEastAsia"/>
          <w:kern w:val="0"/>
          <w:sz w:val="24"/>
          <w:szCs w:val="24"/>
        </w:rPr>
      </w:pPr>
      <w:r w:rsidRPr="00B76F83">
        <w:rPr>
          <w:rFonts w:asciiTheme="minorEastAsia" w:eastAsiaTheme="minorEastAsia" w:hAnsiTheme="minorEastAsia" w:hint="eastAsia"/>
          <w:kern w:val="0"/>
          <w:sz w:val="24"/>
          <w:szCs w:val="24"/>
        </w:rPr>
        <w:lastRenderedPageBreak/>
        <w:t xml:space="preserve">    </w:t>
      </w:r>
      <w:r w:rsidR="009F53BC" w:rsidRPr="00B76F83">
        <w:rPr>
          <w:rFonts w:asciiTheme="minorEastAsia" w:eastAsiaTheme="minorEastAsia" w:hAnsiTheme="minorEastAsia"/>
          <w:kern w:val="0"/>
          <w:sz w:val="24"/>
          <w:szCs w:val="24"/>
        </w:rPr>
        <w:t>5</w:t>
      </w:r>
      <w:r w:rsidR="009F53BC" w:rsidRPr="00B76F83">
        <w:rPr>
          <w:rFonts w:asciiTheme="minorEastAsia" w:eastAsiaTheme="minorEastAsia" w:hAnsiTheme="minorEastAsia" w:hint="eastAsia"/>
          <w:kern w:val="0"/>
          <w:sz w:val="24"/>
          <w:szCs w:val="24"/>
        </w:rPr>
        <w:t>.2</w:t>
      </w:r>
      <w:r w:rsidR="009F53BC" w:rsidRPr="00B76F83">
        <w:rPr>
          <w:rFonts w:asciiTheme="minorEastAsia" w:eastAsiaTheme="minorEastAsia" w:hAnsiTheme="minorEastAsia" w:hint="eastAsia"/>
          <w:sz w:val="24"/>
          <w:szCs w:val="24"/>
        </w:rPr>
        <w:t>供应商</w:t>
      </w:r>
      <w:r w:rsidR="009F53BC" w:rsidRPr="00B76F83">
        <w:rPr>
          <w:rFonts w:asciiTheme="minorEastAsia" w:eastAsiaTheme="minorEastAsia" w:hAnsiTheme="minorEastAsia"/>
          <w:kern w:val="0"/>
          <w:sz w:val="24"/>
          <w:szCs w:val="24"/>
        </w:rPr>
        <w:t>被列入政府采购严重违法失信名单的。</w:t>
      </w:r>
    </w:p>
    <w:p w:rsidR="00DC25F3" w:rsidRPr="00B76F83" w:rsidRDefault="00B76F83" w:rsidP="00B76F83">
      <w:pPr>
        <w:spacing w:line="480" w:lineRule="exact"/>
        <w:rPr>
          <w:rFonts w:asciiTheme="minorEastAsia" w:eastAsiaTheme="minorEastAsia" w:hAnsiTheme="minorEastAsia"/>
          <w:kern w:val="0"/>
          <w:sz w:val="24"/>
          <w:szCs w:val="24"/>
        </w:rPr>
      </w:pPr>
      <w:r w:rsidRPr="00B76F83">
        <w:rPr>
          <w:rFonts w:asciiTheme="minorEastAsia" w:eastAsiaTheme="minorEastAsia" w:hAnsiTheme="minorEastAsia" w:hint="eastAsia"/>
          <w:kern w:val="0"/>
          <w:sz w:val="24"/>
          <w:szCs w:val="24"/>
        </w:rPr>
        <w:t xml:space="preserve">    </w:t>
      </w:r>
      <w:r w:rsidR="009F53BC" w:rsidRPr="00B76F83">
        <w:rPr>
          <w:rFonts w:asciiTheme="minorEastAsia" w:eastAsiaTheme="minorEastAsia" w:hAnsiTheme="minorEastAsia"/>
          <w:kern w:val="0"/>
          <w:sz w:val="24"/>
          <w:szCs w:val="24"/>
        </w:rPr>
        <w:t>5</w:t>
      </w:r>
      <w:r w:rsidR="009F53BC" w:rsidRPr="00B76F83">
        <w:rPr>
          <w:rFonts w:asciiTheme="minorEastAsia" w:eastAsiaTheme="minorEastAsia" w:hAnsiTheme="minorEastAsia" w:hint="eastAsia"/>
          <w:kern w:val="0"/>
          <w:sz w:val="24"/>
          <w:szCs w:val="24"/>
        </w:rPr>
        <w:t>.3</w:t>
      </w:r>
      <w:r w:rsidR="009F53BC" w:rsidRPr="00B76F83">
        <w:rPr>
          <w:rFonts w:asciiTheme="minorEastAsia" w:eastAsiaTheme="minorEastAsia" w:hAnsiTheme="minorEastAsia" w:hint="eastAsia"/>
          <w:sz w:val="24"/>
          <w:szCs w:val="24"/>
        </w:rPr>
        <w:t>供应商</w:t>
      </w:r>
      <w:r w:rsidR="009F53BC" w:rsidRPr="00B76F83">
        <w:rPr>
          <w:rFonts w:asciiTheme="minorEastAsia" w:eastAsiaTheme="minorEastAsia" w:hAnsiTheme="minorEastAsia"/>
          <w:kern w:val="0"/>
          <w:sz w:val="24"/>
          <w:szCs w:val="24"/>
        </w:rPr>
        <w:t>被工商行政管理部门列入企业经营异常名录的。</w:t>
      </w:r>
    </w:p>
    <w:p w:rsidR="00DC25F3" w:rsidRPr="00B76F83" w:rsidRDefault="00B76F83" w:rsidP="00B76F83">
      <w:pPr>
        <w:spacing w:line="480" w:lineRule="exact"/>
        <w:rPr>
          <w:rFonts w:asciiTheme="minorEastAsia" w:eastAsiaTheme="minorEastAsia" w:hAnsiTheme="minorEastAsia"/>
          <w:kern w:val="0"/>
          <w:sz w:val="24"/>
          <w:szCs w:val="24"/>
        </w:rPr>
      </w:pPr>
      <w:r w:rsidRPr="00B76F83">
        <w:rPr>
          <w:rFonts w:asciiTheme="minorEastAsia" w:eastAsiaTheme="minorEastAsia" w:hAnsiTheme="minorEastAsia" w:hint="eastAsia"/>
          <w:kern w:val="0"/>
          <w:sz w:val="24"/>
          <w:szCs w:val="24"/>
        </w:rPr>
        <w:t xml:space="preserve">    </w:t>
      </w:r>
      <w:r w:rsidR="009F53BC" w:rsidRPr="00B76F83">
        <w:rPr>
          <w:rFonts w:asciiTheme="minorEastAsia" w:eastAsiaTheme="minorEastAsia" w:hAnsiTheme="minorEastAsia"/>
          <w:kern w:val="0"/>
          <w:sz w:val="24"/>
          <w:szCs w:val="24"/>
        </w:rPr>
        <w:t>5</w:t>
      </w:r>
      <w:r w:rsidR="009F53BC" w:rsidRPr="00B76F83">
        <w:rPr>
          <w:rFonts w:asciiTheme="minorEastAsia" w:eastAsiaTheme="minorEastAsia" w:hAnsiTheme="minorEastAsia" w:hint="eastAsia"/>
          <w:kern w:val="0"/>
          <w:sz w:val="24"/>
          <w:szCs w:val="24"/>
        </w:rPr>
        <w:t>.4</w:t>
      </w:r>
      <w:r w:rsidR="009F53BC" w:rsidRPr="00B76F83">
        <w:rPr>
          <w:rFonts w:asciiTheme="minorEastAsia" w:eastAsiaTheme="minorEastAsia" w:hAnsiTheme="minorEastAsia" w:hint="eastAsia"/>
          <w:sz w:val="24"/>
          <w:szCs w:val="24"/>
        </w:rPr>
        <w:t>供应商</w:t>
      </w:r>
      <w:r w:rsidR="009F53BC" w:rsidRPr="00B76F83">
        <w:rPr>
          <w:rFonts w:asciiTheme="minorEastAsia" w:eastAsiaTheme="minorEastAsia" w:hAnsiTheme="minorEastAsia"/>
          <w:kern w:val="0"/>
          <w:sz w:val="24"/>
          <w:szCs w:val="24"/>
        </w:rPr>
        <w:t>被税务部门列入重大税收违法案件当事人名单的。</w:t>
      </w:r>
    </w:p>
    <w:p w:rsidR="00DC25F3" w:rsidRPr="00B76F83" w:rsidRDefault="009F53BC" w:rsidP="00B76F83">
      <w:pPr>
        <w:spacing w:line="480" w:lineRule="exact"/>
        <w:ind w:firstLine="435"/>
        <w:rPr>
          <w:rFonts w:asciiTheme="minorEastAsia" w:eastAsiaTheme="minorEastAsia" w:hAnsiTheme="minorEastAsia"/>
          <w:sz w:val="24"/>
          <w:szCs w:val="24"/>
        </w:rPr>
      </w:pPr>
      <w:r w:rsidRPr="00B76F83">
        <w:rPr>
          <w:rFonts w:asciiTheme="minorEastAsia" w:eastAsiaTheme="minorEastAsia" w:hAnsiTheme="minorEastAsia" w:cs="宋体"/>
          <w:bCs/>
          <w:sz w:val="24"/>
          <w:szCs w:val="24"/>
        </w:rPr>
        <w:t>6</w:t>
      </w:r>
      <w:r w:rsidRPr="00B76F83">
        <w:rPr>
          <w:rFonts w:asciiTheme="minorEastAsia" w:eastAsiaTheme="minorEastAsia" w:hAnsiTheme="minorEastAsia" w:cs="宋体" w:hint="eastAsia"/>
          <w:bCs/>
          <w:sz w:val="24"/>
          <w:szCs w:val="24"/>
        </w:rPr>
        <w:t>.本项目不接受联合体投标。</w:t>
      </w:r>
    </w:p>
    <w:p w:rsidR="00DC25F3" w:rsidRPr="00B76F83" w:rsidRDefault="009F53BC" w:rsidP="00B76F83">
      <w:pPr>
        <w:spacing w:line="480" w:lineRule="exact"/>
        <w:ind w:firstLine="435"/>
        <w:outlineLvl w:val="1"/>
        <w:rPr>
          <w:rFonts w:asciiTheme="minorEastAsia" w:eastAsiaTheme="minorEastAsia" w:hAnsiTheme="minorEastAsia"/>
          <w:b/>
          <w:bCs/>
          <w:sz w:val="24"/>
          <w:szCs w:val="24"/>
        </w:rPr>
      </w:pPr>
      <w:r w:rsidRPr="00B76F83">
        <w:rPr>
          <w:rFonts w:asciiTheme="minorEastAsia" w:eastAsiaTheme="minorEastAsia" w:hAnsiTheme="minorEastAsia" w:hint="eastAsia"/>
          <w:b/>
          <w:bCs/>
          <w:sz w:val="24"/>
          <w:szCs w:val="24"/>
        </w:rPr>
        <w:t>三</w:t>
      </w:r>
      <w:r w:rsidRPr="00B76F83">
        <w:rPr>
          <w:rFonts w:asciiTheme="minorEastAsia" w:eastAsiaTheme="minorEastAsia" w:hAnsiTheme="minorEastAsia" w:hint="eastAsia"/>
          <w:b/>
          <w:sz w:val="24"/>
          <w:szCs w:val="24"/>
        </w:rPr>
        <w:t>、</w:t>
      </w:r>
      <w:r w:rsidRPr="00B76F83">
        <w:rPr>
          <w:rFonts w:asciiTheme="minorEastAsia" w:eastAsiaTheme="minorEastAsia" w:hAnsiTheme="minorEastAsia" w:hint="eastAsia"/>
          <w:b/>
          <w:bCs/>
          <w:sz w:val="24"/>
          <w:szCs w:val="24"/>
        </w:rPr>
        <w:t>项目文件的获取</w:t>
      </w:r>
    </w:p>
    <w:p w:rsidR="00DC25F3" w:rsidRPr="00B76F83" w:rsidRDefault="009F53BC" w:rsidP="00B76F8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1</w:t>
      </w:r>
      <w:r w:rsidRPr="00B76F83">
        <w:rPr>
          <w:rFonts w:asciiTheme="minorEastAsia" w:eastAsiaTheme="minorEastAsia" w:hAnsiTheme="minorEastAsia" w:hint="eastAsia"/>
          <w:b/>
          <w:sz w:val="24"/>
          <w:szCs w:val="24"/>
        </w:rPr>
        <w:t>.</w:t>
      </w:r>
      <w:r w:rsidRPr="00B76F83">
        <w:rPr>
          <w:rFonts w:asciiTheme="minorEastAsia" w:eastAsiaTheme="minorEastAsia" w:hAnsiTheme="minorEastAsia" w:hint="eastAsia"/>
          <w:sz w:val="24"/>
          <w:szCs w:val="24"/>
        </w:rPr>
        <w:t>获取时间：2023年10月</w:t>
      </w:r>
      <w:r w:rsidR="00B76F83" w:rsidRPr="00B76F83">
        <w:rPr>
          <w:rFonts w:asciiTheme="minorEastAsia" w:eastAsiaTheme="minorEastAsia" w:hAnsiTheme="minorEastAsia" w:hint="eastAsia"/>
          <w:sz w:val="24"/>
          <w:szCs w:val="24"/>
        </w:rPr>
        <w:t>7</w:t>
      </w:r>
      <w:r w:rsidRPr="00B76F83">
        <w:rPr>
          <w:rFonts w:asciiTheme="minorEastAsia" w:eastAsiaTheme="minorEastAsia" w:hAnsiTheme="minorEastAsia" w:hint="eastAsia"/>
          <w:sz w:val="24"/>
          <w:szCs w:val="24"/>
        </w:rPr>
        <w:t>日至2023年10月</w:t>
      </w:r>
      <w:r w:rsidR="00B76F83" w:rsidRPr="00B76F83">
        <w:rPr>
          <w:rFonts w:asciiTheme="minorEastAsia" w:eastAsiaTheme="minorEastAsia" w:hAnsiTheme="minorEastAsia" w:hint="eastAsia"/>
          <w:sz w:val="24"/>
          <w:szCs w:val="24"/>
        </w:rPr>
        <w:t>16</w:t>
      </w:r>
      <w:r w:rsidRPr="00B76F83">
        <w:rPr>
          <w:rFonts w:asciiTheme="minorEastAsia" w:eastAsiaTheme="minorEastAsia" w:hAnsiTheme="minorEastAsia" w:hint="eastAsia"/>
          <w:sz w:val="24"/>
          <w:szCs w:val="24"/>
        </w:rPr>
        <w:t>日12:00</w:t>
      </w:r>
    </w:p>
    <w:p w:rsidR="00DC25F3" w:rsidRPr="00B76F83" w:rsidRDefault="009F53BC" w:rsidP="00B76F83">
      <w:pPr>
        <w:spacing w:line="480" w:lineRule="exact"/>
        <w:ind w:firstLine="435"/>
        <w:outlineLvl w:val="1"/>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2.获取方式：登录百大网站</w:t>
      </w:r>
      <w:hyperlink r:id="rId11" w:history="1">
        <w:r w:rsidRPr="00B76F83">
          <w:rPr>
            <w:rFonts w:asciiTheme="minorEastAsia" w:eastAsiaTheme="minorEastAsia" w:hAnsiTheme="minorEastAsia" w:hint="eastAsia"/>
            <w:sz w:val="24"/>
            <w:szCs w:val="24"/>
          </w:rPr>
          <w:t>www.hfbh.com.cn</w:t>
        </w:r>
      </w:hyperlink>
      <w:r w:rsidRPr="00B76F83">
        <w:rPr>
          <w:rFonts w:asciiTheme="minorEastAsia" w:eastAsiaTheme="minorEastAsia" w:hAnsiTheme="minorEastAsia" w:hint="eastAsia"/>
          <w:sz w:val="24"/>
          <w:szCs w:val="24"/>
        </w:rPr>
        <w:t>→服务中心→招标公告，页面末端点击链接下载标书。</w:t>
      </w:r>
    </w:p>
    <w:p w:rsidR="00DC25F3" w:rsidRPr="00B76F83" w:rsidRDefault="009F53BC" w:rsidP="00B76F83">
      <w:pPr>
        <w:spacing w:line="480" w:lineRule="exact"/>
        <w:ind w:firstLine="435"/>
        <w:outlineLvl w:val="1"/>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3.本项目公告在徽易采电子交易平台、安徽省招投标信息网同步</w:t>
      </w:r>
      <w:r w:rsidRPr="00B76F83">
        <w:rPr>
          <w:rFonts w:asciiTheme="minorEastAsia" w:eastAsiaTheme="minorEastAsia" w:hAnsiTheme="minorEastAsia"/>
          <w:sz w:val="24"/>
          <w:szCs w:val="24"/>
        </w:rPr>
        <w:t>发布。</w:t>
      </w:r>
    </w:p>
    <w:p w:rsidR="00DC25F3" w:rsidRPr="00B76F83" w:rsidRDefault="009F53BC" w:rsidP="00B76F83">
      <w:pPr>
        <w:spacing w:line="480" w:lineRule="exact"/>
        <w:ind w:firstLine="435"/>
        <w:outlineLvl w:val="1"/>
        <w:rPr>
          <w:rFonts w:asciiTheme="minorEastAsia" w:eastAsiaTheme="minorEastAsia" w:hAnsiTheme="minorEastAsia"/>
          <w:sz w:val="24"/>
          <w:szCs w:val="24"/>
        </w:rPr>
      </w:pPr>
      <w:r w:rsidRPr="00B76F83">
        <w:rPr>
          <w:rFonts w:asciiTheme="minorEastAsia" w:eastAsiaTheme="minorEastAsia" w:hAnsiTheme="minorEastAsia" w:hint="eastAsia"/>
          <w:b/>
          <w:bCs/>
          <w:sz w:val="24"/>
          <w:szCs w:val="24"/>
        </w:rPr>
        <w:t>四</w:t>
      </w:r>
      <w:r w:rsidRPr="00B76F83">
        <w:rPr>
          <w:rFonts w:asciiTheme="minorEastAsia" w:eastAsiaTheme="minorEastAsia" w:hAnsiTheme="minorEastAsia" w:hint="eastAsia"/>
          <w:b/>
          <w:sz w:val="24"/>
          <w:szCs w:val="24"/>
        </w:rPr>
        <w:t xml:space="preserve">、报价保证金 </w:t>
      </w:r>
    </w:p>
    <w:p w:rsidR="00DC25F3" w:rsidRPr="00B76F83" w:rsidRDefault="009F53BC" w:rsidP="00B76F83">
      <w:pPr>
        <w:spacing w:line="480" w:lineRule="exact"/>
        <w:ind w:firstLine="480"/>
        <w:rPr>
          <w:rFonts w:asciiTheme="minorEastAsia" w:eastAsiaTheme="minorEastAsia" w:hAnsiTheme="minorEastAsia"/>
          <w:kern w:val="0"/>
          <w:sz w:val="24"/>
          <w:szCs w:val="24"/>
        </w:rPr>
      </w:pPr>
      <w:r w:rsidRPr="00B76F83">
        <w:rPr>
          <w:rFonts w:asciiTheme="minorEastAsia" w:eastAsiaTheme="minorEastAsia" w:hAnsiTheme="minorEastAsia" w:hint="eastAsia"/>
          <w:kern w:val="0"/>
          <w:sz w:val="24"/>
          <w:szCs w:val="24"/>
          <w:highlight w:val="yellow"/>
        </w:rPr>
        <w:t>1.2023年10月</w:t>
      </w:r>
      <w:r w:rsidR="00B76F83" w:rsidRPr="00B76F83">
        <w:rPr>
          <w:rFonts w:asciiTheme="minorEastAsia" w:eastAsiaTheme="minorEastAsia" w:hAnsiTheme="minorEastAsia" w:hint="eastAsia"/>
          <w:kern w:val="0"/>
          <w:sz w:val="24"/>
          <w:szCs w:val="24"/>
          <w:highlight w:val="yellow"/>
        </w:rPr>
        <w:t>16</w:t>
      </w:r>
      <w:r w:rsidRPr="00B76F83">
        <w:rPr>
          <w:rFonts w:asciiTheme="minorEastAsia" w:eastAsiaTheme="minorEastAsia" w:hAnsiTheme="minorEastAsia" w:hint="eastAsia"/>
          <w:kern w:val="0"/>
          <w:sz w:val="24"/>
          <w:szCs w:val="24"/>
          <w:highlight w:val="yellow"/>
        </w:rPr>
        <w:t>日12:00前</w:t>
      </w:r>
      <w:r w:rsidRPr="00B76F83">
        <w:rPr>
          <w:rFonts w:asciiTheme="minorEastAsia" w:eastAsiaTheme="minorEastAsia" w:hAnsiTheme="minorEastAsia" w:hint="eastAsia"/>
          <w:kern w:val="0"/>
          <w:sz w:val="24"/>
          <w:szCs w:val="24"/>
        </w:rPr>
        <w:t>通过转账的方式缴纳报价保证金</w:t>
      </w:r>
      <w:r w:rsidRPr="00B76F83">
        <w:rPr>
          <w:rFonts w:asciiTheme="minorEastAsia" w:eastAsiaTheme="minorEastAsia" w:hAnsiTheme="minorEastAsia" w:hint="eastAsia"/>
          <w:b/>
          <w:kern w:val="0"/>
          <w:sz w:val="24"/>
          <w:szCs w:val="24"/>
          <w:u w:val="single"/>
        </w:rPr>
        <w:t>贰仟</w:t>
      </w:r>
      <w:r w:rsidRPr="00B76F83">
        <w:rPr>
          <w:rFonts w:asciiTheme="minorEastAsia" w:eastAsiaTheme="minorEastAsia" w:hAnsiTheme="minorEastAsia" w:hint="eastAsia"/>
          <w:b/>
          <w:kern w:val="0"/>
          <w:sz w:val="24"/>
          <w:szCs w:val="24"/>
        </w:rPr>
        <w:t>元整</w:t>
      </w:r>
      <w:r w:rsidRPr="00B76F83">
        <w:rPr>
          <w:rFonts w:asciiTheme="minorEastAsia" w:eastAsiaTheme="minorEastAsia" w:hAnsiTheme="minorEastAsia" w:hint="eastAsia"/>
          <w:kern w:val="0"/>
          <w:sz w:val="24"/>
          <w:szCs w:val="24"/>
        </w:rPr>
        <w:t>，如成交，</w:t>
      </w:r>
      <w:r w:rsidRPr="00B76F83">
        <w:rPr>
          <w:rFonts w:asciiTheme="minorEastAsia" w:eastAsiaTheme="minorEastAsia" w:hAnsiTheme="minorEastAsia" w:hint="eastAsia"/>
          <w:bCs/>
          <w:sz w:val="24"/>
          <w:szCs w:val="24"/>
        </w:rPr>
        <w:t>转为履约保证金；</w:t>
      </w:r>
      <w:r w:rsidRPr="00B76F83">
        <w:rPr>
          <w:rFonts w:asciiTheme="minorEastAsia" w:eastAsiaTheme="minorEastAsia" w:hAnsiTheme="minorEastAsia" w:hint="eastAsia"/>
          <w:kern w:val="0"/>
          <w:sz w:val="24"/>
          <w:szCs w:val="24"/>
        </w:rPr>
        <w:t>如未成交，竞争性报价结果公示后无息退还。</w:t>
      </w:r>
    </w:p>
    <w:p w:rsidR="00DC25F3" w:rsidRPr="00B76F83" w:rsidRDefault="009F53BC" w:rsidP="00B76F83">
      <w:pPr>
        <w:spacing w:line="480" w:lineRule="exact"/>
        <w:ind w:firstLine="480"/>
        <w:rPr>
          <w:rFonts w:asciiTheme="minorEastAsia" w:eastAsiaTheme="minorEastAsia" w:hAnsiTheme="minorEastAsia"/>
          <w:kern w:val="0"/>
          <w:sz w:val="24"/>
          <w:szCs w:val="24"/>
        </w:rPr>
      </w:pPr>
      <w:r w:rsidRPr="00B76F83">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DC25F3" w:rsidRPr="00B76F83" w:rsidRDefault="009F53BC" w:rsidP="00B76F83">
      <w:pPr>
        <w:spacing w:line="480" w:lineRule="exact"/>
        <w:rPr>
          <w:rFonts w:asciiTheme="minorEastAsia" w:eastAsiaTheme="minorEastAsia" w:hAnsiTheme="minorEastAsia"/>
          <w:sz w:val="24"/>
          <w:szCs w:val="24"/>
        </w:rPr>
      </w:pPr>
      <w:r w:rsidRPr="00B76F83">
        <w:rPr>
          <w:rFonts w:asciiTheme="minorEastAsia" w:eastAsiaTheme="minorEastAsia" w:hAnsiTheme="minorEastAsia" w:cs="宋体" w:hint="eastAsia"/>
          <w:b/>
          <w:bCs/>
          <w:color w:val="000000"/>
          <w:kern w:val="0"/>
          <w:sz w:val="24"/>
          <w:szCs w:val="24"/>
          <w:lang w:val="zh-CN"/>
        </w:rPr>
        <w:t xml:space="preserve">    转账资料：</w:t>
      </w:r>
      <w:r w:rsidRPr="00B76F83">
        <w:rPr>
          <w:rFonts w:asciiTheme="minorEastAsia" w:eastAsiaTheme="minorEastAsia" w:hAnsiTheme="minorEastAsia" w:hint="eastAsia"/>
          <w:sz w:val="24"/>
          <w:szCs w:val="24"/>
        </w:rPr>
        <w:t>名</w:t>
      </w:r>
      <w:r w:rsidRPr="00B76F83">
        <w:rPr>
          <w:rFonts w:asciiTheme="minorEastAsia" w:eastAsiaTheme="minorEastAsia" w:hAnsiTheme="minorEastAsia"/>
          <w:sz w:val="24"/>
          <w:szCs w:val="24"/>
        </w:rPr>
        <w:t xml:space="preserve">  称：安徽百大合家福连锁超市股份有限公司</w:t>
      </w:r>
    </w:p>
    <w:p w:rsidR="00DC25F3" w:rsidRPr="00B76F83" w:rsidRDefault="009F53BC" w:rsidP="00B76F83">
      <w:pPr>
        <w:spacing w:line="480" w:lineRule="exact"/>
        <w:ind w:firstLineChars="700" w:firstLine="1680"/>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开户行：招商银行合肥分行卫岗支行</w:t>
      </w:r>
    </w:p>
    <w:p w:rsidR="00DC25F3" w:rsidRPr="00B76F83" w:rsidRDefault="009F53BC" w:rsidP="00B76F83">
      <w:pPr>
        <w:spacing w:line="480" w:lineRule="exact"/>
        <w:ind w:firstLineChars="700" w:firstLine="1680"/>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帐</w:t>
      </w:r>
      <w:r w:rsidRPr="00B76F83">
        <w:rPr>
          <w:rFonts w:asciiTheme="minorEastAsia" w:eastAsiaTheme="minorEastAsia" w:hAnsiTheme="minorEastAsia"/>
          <w:sz w:val="24"/>
          <w:szCs w:val="24"/>
        </w:rPr>
        <w:t xml:space="preserve">  号： 551902102010708（转账时请备注“有害生物防治投标保证金”）</w:t>
      </w:r>
    </w:p>
    <w:p w:rsidR="00DC25F3" w:rsidRPr="00B76F83" w:rsidRDefault="009F53BC" w:rsidP="00B76F83">
      <w:pPr>
        <w:spacing w:line="480" w:lineRule="exact"/>
        <w:rPr>
          <w:rFonts w:asciiTheme="minorEastAsia" w:eastAsiaTheme="minorEastAsia" w:hAnsiTheme="minorEastAsia"/>
          <w:b/>
          <w:sz w:val="24"/>
          <w:szCs w:val="24"/>
        </w:rPr>
      </w:pPr>
      <w:r w:rsidRPr="00B76F83">
        <w:rPr>
          <w:rFonts w:asciiTheme="minorEastAsia" w:eastAsiaTheme="minorEastAsia" w:hAnsiTheme="minorEastAsia" w:hint="eastAsia"/>
          <w:b/>
          <w:sz w:val="24"/>
          <w:szCs w:val="24"/>
        </w:rPr>
        <w:t xml:space="preserve">    2.</w:t>
      </w:r>
      <w:r w:rsidRPr="00B76F83">
        <w:rPr>
          <w:rFonts w:asciiTheme="minorEastAsia" w:eastAsiaTheme="minorEastAsia" w:hAnsiTheme="minorEastAsia"/>
          <w:b/>
          <w:sz w:val="24"/>
          <w:szCs w:val="24"/>
        </w:rPr>
        <w:t>下列任何情况发生，</w:t>
      </w:r>
      <w:r w:rsidRPr="00B76F83">
        <w:rPr>
          <w:rFonts w:asciiTheme="minorEastAsia" w:eastAsiaTheme="minorEastAsia" w:hAnsiTheme="minorEastAsia" w:hint="eastAsia"/>
          <w:b/>
          <w:sz w:val="24"/>
          <w:szCs w:val="24"/>
        </w:rPr>
        <w:t>报价</w:t>
      </w:r>
      <w:r w:rsidRPr="00B76F83">
        <w:rPr>
          <w:rFonts w:asciiTheme="minorEastAsia" w:eastAsiaTheme="minorEastAsia" w:hAnsiTheme="minorEastAsia"/>
          <w:b/>
          <w:sz w:val="24"/>
          <w:szCs w:val="24"/>
        </w:rPr>
        <w:t>保证金将不予退还：</w:t>
      </w:r>
    </w:p>
    <w:p w:rsidR="00DC25F3" w:rsidRPr="00B76F83" w:rsidRDefault="009F53BC" w:rsidP="00B76F83">
      <w:pPr>
        <w:spacing w:line="480" w:lineRule="exac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 xml:space="preserve">    2.1供应商</w:t>
      </w:r>
      <w:r w:rsidRPr="00B76F83">
        <w:rPr>
          <w:rFonts w:asciiTheme="minorEastAsia" w:eastAsiaTheme="minorEastAsia" w:hAnsiTheme="minorEastAsia" w:cs="宋体" w:hint="eastAsia"/>
          <w:sz w:val="24"/>
          <w:szCs w:val="24"/>
        </w:rPr>
        <w:t>在报价有效期内撤销响应文件的；</w:t>
      </w:r>
    </w:p>
    <w:p w:rsidR="00DC25F3" w:rsidRPr="00B76F83" w:rsidRDefault="009F53BC" w:rsidP="00B76F83">
      <w:pPr>
        <w:spacing w:line="480" w:lineRule="exac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 xml:space="preserve">    2.</w:t>
      </w:r>
      <w:r w:rsidRPr="00B76F83">
        <w:rPr>
          <w:rFonts w:asciiTheme="minorEastAsia" w:eastAsiaTheme="minorEastAsia" w:hAnsiTheme="minorEastAsia"/>
          <w:sz w:val="24"/>
          <w:szCs w:val="24"/>
        </w:rPr>
        <w:t>2</w:t>
      </w:r>
      <w:r w:rsidRPr="00B76F83">
        <w:rPr>
          <w:rFonts w:asciiTheme="minorEastAsia" w:eastAsiaTheme="minorEastAsia" w:hAnsiTheme="minorEastAsia" w:hint="eastAsia"/>
          <w:sz w:val="24"/>
          <w:szCs w:val="24"/>
        </w:rPr>
        <w:t>成交供应商</w:t>
      </w:r>
      <w:r w:rsidRPr="00B76F83">
        <w:rPr>
          <w:rFonts w:asciiTheme="minorEastAsia" w:eastAsiaTheme="minorEastAsia" w:hAnsiTheme="minorEastAsia"/>
          <w:sz w:val="24"/>
          <w:szCs w:val="24"/>
        </w:rPr>
        <w:t>不按规定与</w:t>
      </w:r>
      <w:r w:rsidRPr="00B76F83">
        <w:rPr>
          <w:rFonts w:asciiTheme="minorEastAsia" w:eastAsiaTheme="minorEastAsia" w:hAnsiTheme="minorEastAsia" w:hint="eastAsia"/>
          <w:sz w:val="24"/>
          <w:szCs w:val="24"/>
        </w:rPr>
        <w:t>采购</w:t>
      </w:r>
      <w:r w:rsidRPr="00B76F83">
        <w:rPr>
          <w:rFonts w:asciiTheme="minorEastAsia" w:eastAsiaTheme="minorEastAsia" w:hAnsiTheme="minorEastAsia"/>
          <w:sz w:val="24"/>
          <w:szCs w:val="24"/>
        </w:rPr>
        <w:t>人签订合同的；</w:t>
      </w:r>
    </w:p>
    <w:p w:rsidR="00DC25F3" w:rsidRPr="00B76F83" w:rsidRDefault="009F53BC" w:rsidP="00B76F83">
      <w:pPr>
        <w:spacing w:line="480" w:lineRule="exact"/>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 xml:space="preserve">    2.</w:t>
      </w:r>
      <w:r w:rsidRPr="00B76F83">
        <w:rPr>
          <w:rFonts w:asciiTheme="minorEastAsia" w:eastAsiaTheme="minorEastAsia" w:hAnsiTheme="minorEastAsia"/>
          <w:sz w:val="24"/>
          <w:szCs w:val="24"/>
        </w:rPr>
        <w:t>3</w:t>
      </w:r>
      <w:r w:rsidRPr="00B76F83">
        <w:rPr>
          <w:rFonts w:asciiTheme="minorEastAsia" w:eastAsiaTheme="minorEastAsia" w:hAnsiTheme="minorEastAsia" w:hint="eastAsia"/>
          <w:sz w:val="24"/>
          <w:szCs w:val="24"/>
        </w:rPr>
        <w:t>成交供应商</w:t>
      </w:r>
      <w:r w:rsidRPr="00B76F83">
        <w:rPr>
          <w:rFonts w:asciiTheme="minorEastAsia" w:eastAsiaTheme="minorEastAsia" w:hAnsiTheme="minorEastAsia"/>
          <w:sz w:val="24"/>
          <w:szCs w:val="24"/>
        </w:rPr>
        <w:t>不按规定提交履约保证金的；</w:t>
      </w:r>
    </w:p>
    <w:p w:rsidR="00DC25F3" w:rsidRPr="00B76F83" w:rsidRDefault="009F53BC" w:rsidP="00B76F83">
      <w:pPr>
        <w:spacing w:line="480" w:lineRule="exact"/>
        <w:ind w:firstLine="435"/>
        <w:outlineLvl w:val="1"/>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2.</w:t>
      </w:r>
      <w:r w:rsidRPr="00B76F83">
        <w:rPr>
          <w:rFonts w:asciiTheme="minorEastAsia" w:eastAsiaTheme="minorEastAsia" w:hAnsiTheme="minorEastAsia"/>
          <w:sz w:val="24"/>
          <w:szCs w:val="24"/>
        </w:rPr>
        <w:t>4响应文件中提供虚假文件骗取中标的。</w:t>
      </w:r>
    </w:p>
    <w:p w:rsidR="00DC25F3" w:rsidRPr="00B76F83" w:rsidRDefault="009F53BC" w:rsidP="00B76F83">
      <w:pPr>
        <w:spacing w:line="480" w:lineRule="exact"/>
        <w:ind w:firstLine="435"/>
        <w:outlineLvl w:val="1"/>
        <w:rPr>
          <w:rFonts w:asciiTheme="minorEastAsia" w:eastAsiaTheme="minorEastAsia" w:hAnsiTheme="minorEastAsia"/>
          <w:b/>
          <w:bCs/>
          <w:sz w:val="24"/>
          <w:szCs w:val="24"/>
        </w:rPr>
      </w:pPr>
      <w:r w:rsidRPr="00B76F83">
        <w:rPr>
          <w:rFonts w:asciiTheme="minorEastAsia" w:eastAsiaTheme="minorEastAsia" w:hAnsiTheme="minorEastAsia" w:hint="eastAsia"/>
          <w:b/>
          <w:bCs/>
          <w:sz w:val="24"/>
          <w:szCs w:val="24"/>
        </w:rPr>
        <w:t>五</w:t>
      </w:r>
      <w:r w:rsidRPr="00B76F83">
        <w:rPr>
          <w:rFonts w:asciiTheme="minorEastAsia" w:eastAsiaTheme="minorEastAsia" w:hAnsiTheme="minorEastAsia" w:hint="eastAsia"/>
          <w:b/>
          <w:sz w:val="24"/>
          <w:szCs w:val="24"/>
        </w:rPr>
        <w:t>、</w:t>
      </w:r>
      <w:r w:rsidRPr="00B76F83">
        <w:rPr>
          <w:rFonts w:asciiTheme="minorEastAsia" w:eastAsiaTheme="minorEastAsia" w:hAnsiTheme="minorEastAsia" w:hint="eastAsia"/>
          <w:b/>
          <w:bCs/>
          <w:sz w:val="24"/>
          <w:szCs w:val="24"/>
        </w:rPr>
        <w:t>响应文件提交截止时间、评审时间和地点</w:t>
      </w:r>
    </w:p>
    <w:p w:rsidR="00DC25F3" w:rsidRPr="00B76F83" w:rsidRDefault="009F53BC" w:rsidP="00B76F83">
      <w:pPr>
        <w:spacing w:line="480" w:lineRule="exact"/>
        <w:ind w:firstLine="435"/>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1</w:t>
      </w:r>
      <w:r w:rsidRPr="00B76F83">
        <w:rPr>
          <w:rFonts w:asciiTheme="minorEastAsia" w:eastAsiaTheme="minorEastAsia" w:hAnsiTheme="minorEastAsia" w:hint="eastAsia"/>
          <w:b/>
          <w:sz w:val="24"/>
          <w:szCs w:val="24"/>
        </w:rPr>
        <w:t>.</w:t>
      </w:r>
      <w:r w:rsidRPr="00B76F83">
        <w:rPr>
          <w:rFonts w:asciiTheme="minorEastAsia" w:eastAsiaTheme="minorEastAsia" w:hAnsiTheme="minorEastAsia" w:hint="eastAsia"/>
          <w:bCs/>
          <w:sz w:val="24"/>
          <w:szCs w:val="24"/>
        </w:rPr>
        <w:t>响应文件提交截止时间、</w:t>
      </w:r>
      <w:r w:rsidRPr="00B76F83">
        <w:rPr>
          <w:rFonts w:asciiTheme="minorEastAsia" w:eastAsiaTheme="minorEastAsia" w:hAnsiTheme="minorEastAsia" w:hint="eastAsia"/>
          <w:sz w:val="24"/>
          <w:szCs w:val="24"/>
        </w:rPr>
        <w:t>评审时间：</w:t>
      </w:r>
      <w:r w:rsidRPr="00B76F83">
        <w:rPr>
          <w:rFonts w:asciiTheme="minorEastAsia" w:eastAsiaTheme="minorEastAsia" w:hAnsiTheme="minorEastAsia" w:hint="eastAsia"/>
          <w:b/>
          <w:sz w:val="24"/>
          <w:szCs w:val="24"/>
          <w:highlight w:val="yellow"/>
        </w:rPr>
        <w:t>2023年10月</w:t>
      </w:r>
      <w:r w:rsidR="00B76F83" w:rsidRPr="00B76F83">
        <w:rPr>
          <w:rFonts w:asciiTheme="minorEastAsia" w:eastAsiaTheme="minorEastAsia" w:hAnsiTheme="minorEastAsia" w:hint="eastAsia"/>
          <w:b/>
          <w:sz w:val="24"/>
          <w:szCs w:val="24"/>
          <w:highlight w:val="yellow"/>
        </w:rPr>
        <w:t>18</w:t>
      </w:r>
      <w:r w:rsidRPr="00B76F83">
        <w:rPr>
          <w:rFonts w:asciiTheme="minorEastAsia" w:eastAsiaTheme="minorEastAsia" w:hAnsiTheme="minorEastAsia" w:hint="eastAsia"/>
          <w:b/>
          <w:sz w:val="24"/>
          <w:szCs w:val="24"/>
          <w:highlight w:val="yellow"/>
        </w:rPr>
        <w:t>日</w:t>
      </w:r>
      <w:r w:rsidR="00B76F83" w:rsidRPr="00B76F83">
        <w:rPr>
          <w:rFonts w:asciiTheme="minorEastAsia" w:eastAsiaTheme="minorEastAsia" w:hAnsiTheme="minorEastAsia" w:hint="eastAsia"/>
          <w:b/>
          <w:sz w:val="24"/>
          <w:szCs w:val="24"/>
          <w:highlight w:val="yellow"/>
        </w:rPr>
        <w:t>15</w:t>
      </w:r>
      <w:r w:rsidRPr="00B76F83">
        <w:rPr>
          <w:rFonts w:asciiTheme="minorEastAsia" w:eastAsiaTheme="minorEastAsia" w:hAnsiTheme="minorEastAsia" w:hint="eastAsia"/>
          <w:b/>
          <w:sz w:val="24"/>
          <w:szCs w:val="24"/>
          <w:highlight w:val="yellow"/>
        </w:rPr>
        <w:t>：</w:t>
      </w:r>
      <w:r w:rsidR="00B76F83" w:rsidRPr="00B76F83">
        <w:rPr>
          <w:rFonts w:asciiTheme="minorEastAsia" w:eastAsiaTheme="minorEastAsia" w:hAnsiTheme="minorEastAsia" w:hint="eastAsia"/>
          <w:b/>
          <w:sz w:val="24"/>
          <w:szCs w:val="24"/>
          <w:highlight w:val="yellow"/>
        </w:rPr>
        <w:t>45</w:t>
      </w:r>
      <w:r w:rsidRPr="00B76F83">
        <w:rPr>
          <w:rFonts w:asciiTheme="minorEastAsia" w:eastAsiaTheme="minorEastAsia" w:hAnsiTheme="minorEastAsia" w:hint="eastAsia"/>
          <w:sz w:val="24"/>
          <w:szCs w:val="24"/>
        </w:rPr>
        <w:t>（如有调整，另行通知）</w:t>
      </w:r>
    </w:p>
    <w:p w:rsidR="00DC25F3" w:rsidRPr="00B76F83" w:rsidRDefault="009F53BC" w:rsidP="00B76F83">
      <w:pPr>
        <w:spacing w:line="480" w:lineRule="exact"/>
        <w:ind w:firstLine="435"/>
        <w:rPr>
          <w:rFonts w:asciiTheme="minorEastAsia" w:eastAsiaTheme="minorEastAsia" w:hAnsiTheme="minorEastAsia"/>
          <w:sz w:val="24"/>
          <w:szCs w:val="24"/>
        </w:rPr>
      </w:pPr>
      <w:r w:rsidRPr="00B76F83">
        <w:rPr>
          <w:rFonts w:asciiTheme="minorEastAsia" w:eastAsiaTheme="minorEastAsia" w:hAnsiTheme="minorEastAsia" w:hint="eastAsia"/>
          <w:sz w:val="24"/>
          <w:szCs w:val="24"/>
        </w:rPr>
        <w:t>2</w:t>
      </w:r>
      <w:r w:rsidRPr="00B76F83">
        <w:rPr>
          <w:rFonts w:asciiTheme="minorEastAsia" w:eastAsiaTheme="minorEastAsia" w:hAnsiTheme="minorEastAsia" w:hint="eastAsia"/>
          <w:b/>
          <w:sz w:val="24"/>
          <w:szCs w:val="24"/>
        </w:rPr>
        <w:t>.</w:t>
      </w:r>
      <w:r w:rsidRPr="00B76F83">
        <w:rPr>
          <w:rFonts w:asciiTheme="minorEastAsia" w:eastAsiaTheme="minorEastAsia" w:hAnsiTheme="minorEastAsia" w:hint="eastAsia"/>
          <w:sz w:val="24"/>
          <w:szCs w:val="24"/>
        </w:rPr>
        <w:t>提交地点：安徽省合肥市黄山路596号A楼合肥百大集团</w:t>
      </w:r>
      <w:r w:rsidRPr="00B76F83">
        <w:rPr>
          <w:rFonts w:asciiTheme="minorEastAsia" w:eastAsiaTheme="minorEastAsia" w:hAnsiTheme="minorEastAsia" w:hint="eastAsia"/>
          <w:bCs/>
          <w:sz w:val="24"/>
          <w:szCs w:val="24"/>
        </w:rPr>
        <w:t>12楼1209开标室</w:t>
      </w:r>
    </w:p>
    <w:p w:rsidR="00DC25F3" w:rsidRPr="00B76F83" w:rsidRDefault="009F53BC" w:rsidP="00B76F83">
      <w:pPr>
        <w:spacing w:line="480" w:lineRule="exact"/>
        <w:ind w:firstLineChars="200" w:firstLine="482"/>
        <w:rPr>
          <w:rFonts w:asciiTheme="minorEastAsia" w:eastAsiaTheme="minorEastAsia" w:hAnsiTheme="minorEastAsia"/>
          <w:sz w:val="24"/>
          <w:szCs w:val="24"/>
        </w:rPr>
      </w:pPr>
      <w:r w:rsidRPr="00B76F83">
        <w:rPr>
          <w:rFonts w:asciiTheme="minorEastAsia" w:eastAsiaTheme="minorEastAsia" w:hAnsiTheme="minorEastAsia" w:hint="eastAsia"/>
          <w:b/>
          <w:sz w:val="24"/>
          <w:szCs w:val="24"/>
        </w:rPr>
        <w:t>六、</w:t>
      </w:r>
      <w:r w:rsidRPr="00B76F83">
        <w:rPr>
          <w:rFonts w:asciiTheme="minorEastAsia" w:eastAsiaTheme="minorEastAsia" w:hAnsiTheme="minorEastAsia" w:hint="eastAsia"/>
          <w:b/>
          <w:kern w:val="0"/>
          <w:sz w:val="24"/>
          <w:szCs w:val="24"/>
        </w:rPr>
        <w:t>联 系 人</w:t>
      </w:r>
      <w:r w:rsidRPr="00B76F83">
        <w:rPr>
          <w:rFonts w:asciiTheme="minorEastAsia" w:eastAsiaTheme="minorEastAsia" w:hAnsiTheme="minorEastAsia" w:hint="eastAsia"/>
          <w:kern w:val="0"/>
          <w:sz w:val="24"/>
          <w:szCs w:val="24"/>
        </w:rPr>
        <w:t>：</w:t>
      </w:r>
      <w:r w:rsidRPr="00B76F83">
        <w:rPr>
          <w:rFonts w:asciiTheme="minorEastAsia" w:eastAsiaTheme="minorEastAsia" w:hAnsiTheme="minorEastAsia" w:hint="eastAsia"/>
          <w:bCs/>
          <w:sz w:val="24"/>
          <w:szCs w:val="24"/>
        </w:rPr>
        <w:t>（项目情况咨询）</w:t>
      </w:r>
      <w:r w:rsidRPr="00B76F83">
        <w:rPr>
          <w:rFonts w:asciiTheme="minorEastAsia" w:eastAsiaTheme="minorEastAsia" w:hAnsiTheme="minorEastAsia" w:hint="eastAsia"/>
          <w:kern w:val="0"/>
          <w:sz w:val="24"/>
          <w:szCs w:val="24"/>
        </w:rPr>
        <w:t>张工</w:t>
      </w:r>
      <w:r w:rsidRPr="00B76F83">
        <w:rPr>
          <w:rFonts w:asciiTheme="minorEastAsia" w:eastAsiaTheme="minorEastAsia" w:hAnsiTheme="minorEastAsia"/>
          <w:kern w:val="0"/>
          <w:sz w:val="24"/>
          <w:szCs w:val="24"/>
        </w:rPr>
        <w:t xml:space="preserve"> 0551-63453832</w:t>
      </w:r>
    </w:p>
    <w:p w:rsidR="00DC25F3" w:rsidRPr="00B76F83" w:rsidRDefault="009F53BC" w:rsidP="00B76F83">
      <w:pPr>
        <w:spacing w:line="480" w:lineRule="exact"/>
        <w:ind w:firstLineChars="900" w:firstLine="2160"/>
        <w:rPr>
          <w:rFonts w:asciiTheme="minorEastAsia" w:eastAsiaTheme="minorEastAsia" w:hAnsiTheme="minorEastAsia"/>
          <w:bCs/>
          <w:sz w:val="24"/>
          <w:szCs w:val="24"/>
        </w:rPr>
      </w:pPr>
      <w:r w:rsidRPr="00B76F83">
        <w:rPr>
          <w:rFonts w:asciiTheme="minorEastAsia" w:eastAsiaTheme="minorEastAsia" w:hAnsiTheme="minorEastAsia" w:hint="eastAsia"/>
          <w:bCs/>
          <w:sz w:val="24"/>
          <w:szCs w:val="24"/>
        </w:rPr>
        <w:t>（投标事项咨询）赵工 0551-65771025</w:t>
      </w:r>
    </w:p>
    <w:p w:rsidR="00DC25F3" w:rsidRDefault="00DC25F3">
      <w:pPr>
        <w:spacing w:line="240" w:lineRule="exact"/>
        <w:ind w:firstLineChars="900" w:firstLine="2160"/>
        <w:rPr>
          <w:rFonts w:asciiTheme="minorEastAsia" w:eastAsiaTheme="minorEastAsia" w:hAnsiTheme="minorEastAsia"/>
          <w:bCs/>
          <w:sz w:val="24"/>
          <w:szCs w:val="24"/>
        </w:rPr>
      </w:pPr>
    </w:p>
    <w:p w:rsidR="00DC25F3" w:rsidRDefault="00DC25F3">
      <w:pPr>
        <w:spacing w:line="240" w:lineRule="exact"/>
        <w:jc w:val="center"/>
        <w:rPr>
          <w:rFonts w:asciiTheme="minorEastAsia" w:eastAsiaTheme="minorEastAsia" w:hAnsiTheme="minorEastAsia"/>
          <w:b/>
          <w:sz w:val="28"/>
        </w:rPr>
      </w:pPr>
      <w:bookmarkStart w:id="2" w:name="_Toc29596"/>
    </w:p>
    <w:p w:rsidR="008D09B8" w:rsidRDefault="008D09B8" w:rsidP="008D09B8">
      <w:pPr>
        <w:spacing w:line="240" w:lineRule="exact"/>
        <w:jc w:val="center"/>
        <w:rPr>
          <w:rFonts w:asciiTheme="minorEastAsia" w:eastAsiaTheme="minorEastAsia" w:hAnsiTheme="minorEastAsia" w:hint="eastAsia"/>
          <w:b/>
          <w:sz w:val="28"/>
        </w:rPr>
      </w:pPr>
    </w:p>
    <w:p w:rsidR="008D09B8" w:rsidRDefault="008D09B8" w:rsidP="008D09B8">
      <w:pPr>
        <w:spacing w:line="240" w:lineRule="exact"/>
        <w:jc w:val="center"/>
        <w:rPr>
          <w:rFonts w:asciiTheme="minorEastAsia" w:eastAsiaTheme="minorEastAsia" w:hAnsiTheme="minorEastAsia" w:hint="eastAsia"/>
          <w:b/>
          <w:sz w:val="28"/>
        </w:rPr>
      </w:pPr>
    </w:p>
    <w:p w:rsidR="00DC25F3" w:rsidRDefault="009F53BC">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2"/>
    </w:p>
    <w:p w:rsidR="00DC25F3" w:rsidRDefault="008D09B8">
      <w:pPr>
        <w:spacing w:line="580" w:lineRule="exact"/>
        <w:jc w:val="left"/>
        <w:rPr>
          <w:rFonts w:asciiTheme="minorEastAsia" w:eastAsiaTheme="minorEastAsia" w:hAnsiTheme="minorEastAsia"/>
          <w:b/>
          <w:kern w:val="0"/>
          <w:sz w:val="24"/>
          <w:szCs w:val="24"/>
          <w:u w:val="single"/>
        </w:rPr>
      </w:pPr>
      <w:r w:rsidRPr="008D09B8">
        <w:rPr>
          <w:rFonts w:asciiTheme="minorEastAsia" w:eastAsiaTheme="minorEastAsia" w:hAnsiTheme="minorEastAsia" w:hint="eastAsia"/>
          <w:b/>
          <w:kern w:val="0"/>
          <w:sz w:val="24"/>
          <w:szCs w:val="24"/>
        </w:rPr>
        <w:t xml:space="preserve">    </w:t>
      </w:r>
      <w:r w:rsidR="009F53BC">
        <w:rPr>
          <w:rFonts w:asciiTheme="minorEastAsia" w:eastAsiaTheme="minorEastAsia" w:hAnsiTheme="minorEastAsia" w:hint="eastAsia"/>
          <w:b/>
          <w:kern w:val="0"/>
          <w:sz w:val="24"/>
          <w:szCs w:val="24"/>
          <w:u w:val="single"/>
        </w:rPr>
        <w:t>1.响应文件编写要求</w:t>
      </w:r>
    </w:p>
    <w:p w:rsidR="00DC25F3" w:rsidRDefault="009F53BC">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DC25F3" w:rsidRDefault="009F53BC">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DC25F3" w:rsidRDefault="009F53BC">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DC25F3" w:rsidRDefault="008D09B8">
      <w:pPr>
        <w:spacing w:line="580" w:lineRule="exact"/>
        <w:rPr>
          <w:rFonts w:asciiTheme="minorEastAsia" w:eastAsiaTheme="minorEastAsia" w:hAnsiTheme="minorEastAsia"/>
          <w:b/>
          <w:kern w:val="0"/>
          <w:sz w:val="24"/>
          <w:szCs w:val="24"/>
          <w:u w:val="single"/>
        </w:rPr>
      </w:pPr>
      <w:r w:rsidRPr="008D09B8">
        <w:rPr>
          <w:rFonts w:asciiTheme="minorEastAsia" w:eastAsiaTheme="minorEastAsia" w:hAnsiTheme="minorEastAsia" w:hint="eastAsia"/>
          <w:b/>
          <w:kern w:val="0"/>
          <w:sz w:val="24"/>
          <w:szCs w:val="24"/>
        </w:rPr>
        <w:t xml:space="preserve">    </w:t>
      </w:r>
      <w:r w:rsidR="009F53BC">
        <w:rPr>
          <w:rFonts w:asciiTheme="minorEastAsia" w:eastAsiaTheme="minorEastAsia" w:hAnsiTheme="minorEastAsia" w:hint="eastAsia"/>
          <w:b/>
          <w:kern w:val="0"/>
          <w:sz w:val="24"/>
          <w:szCs w:val="24"/>
          <w:u w:val="single"/>
        </w:rPr>
        <w:t>2.响应文件制作及合格性要求</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DC25F3" w:rsidRDefault="009F53BC">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bookmarkStart w:id="3" w:name="_Hlk11703583"/>
      <w:r>
        <w:rPr>
          <w:rFonts w:asciiTheme="minorEastAsia" w:eastAsiaTheme="minorEastAsia" w:hAnsiTheme="minorEastAsia" w:hint="eastAsia"/>
          <w:sz w:val="24"/>
          <w:szCs w:val="24"/>
        </w:rPr>
        <w:t>等。</w:t>
      </w:r>
    </w:p>
    <w:bookmarkEnd w:id="3"/>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w:t>
      </w:r>
      <w:r>
        <w:rPr>
          <w:rFonts w:asciiTheme="minorEastAsia" w:eastAsiaTheme="minorEastAsia" w:hAnsiTheme="minorEastAsia"/>
          <w:sz w:val="24"/>
          <w:szCs w:val="24"/>
        </w:rPr>
        <w:lastRenderedPageBreak/>
        <w:t>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DC25F3" w:rsidRDefault="009F53BC">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DC25F3" w:rsidRDefault="009F53BC">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报价为完成本项目所有要求并经甲方验收合格后开据</w:t>
      </w:r>
      <w:r>
        <w:rPr>
          <w:rFonts w:asciiTheme="minorEastAsia" w:eastAsiaTheme="minorEastAsia" w:hAnsiTheme="minorEastAsia" w:cs="宋体"/>
          <w:b/>
          <w:color w:val="000000" w:themeColor="text1"/>
          <w:kern w:val="0"/>
          <w:sz w:val="24"/>
          <w:szCs w:val="24"/>
          <w:highlight w:val="yellow"/>
        </w:rPr>
        <w:t>3</w:t>
      </w:r>
      <w:r>
        <w:rPr>
          <w:rFonts w:asciiTheme="minorEastAsia" w:eastAsiaTheme="minorEastAsia" w:hAnsiTheme="minorEastAsia" w:cs="宋体" w:hint="eastAsia"/>
          <w:b/>
          <w:color w:val="000000" w:themeColor="text1"/>
          <w:kern w:val="0"/>
          <w:sz w:val="24"/>
          <w:szCs w:val="24"/>
          <w:highlight w:val="yellow"/>
        </w:rPr>
        <w:t>%增值税专用发票的价格，</w:t>
      </w:r>
      <w:r>
        <w:rPr>
          <w:rFonts w:asciiTheme="minorEastAsia" w:eastAsiaTheme="minorEastAsia" w:hAnsiTheme="minorEastAsia" w:cs="宋体" w:hint="eastAsia"/>
          <w:b/>
          <w:color w:val="000000" w:themeColor="text1"/>
          <w:kern w:val="0"/>
          <w:sz w:val="24"/>
          <w:szCs w:val="24"/>
        </w:rPr>
        <w:t>包括但不限于人工费、材料费、交通费、夜间加班费等完成全部服务内容所发生的一切费用。报价不得高于本项目概算，否则视为响应无效。</w:t>
      </w:r>
    </w:p>
    <w:p w:rsidR="00DC25F3" w:rsidRDefault="009F53BC">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DC25F3" w:rsidRDefault="009F53BC">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DC25F3" w:rsidRDefault="009F53BC">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DC25F3" w:rsidRDefault="009F53BC">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DC25F3" w:rsidRDefault="009F53BC">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DC25F3" w:rsidRDefault="009F53BC">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DC25F3" w:rsidRDefault="009F53BC">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sidRPr="008D09B8">
        <w:rPr>
          <w:rFonts w:asciiTheme="minorEastAsia" w:eastAsiaTheme="minorEastAsia" w:hAnsiTheme="minorEastAsia" w:hint="eastAsia"/>
          <w:b/>
          <w:sz w:val="24"/>
          <w:szCs w:val="24"/>
          <w:u w:val="single"/>
        </w:rPr>
        <w:t>2023年</w:t>
      </w:r>
      <w:r w:rsidR="008D09B8" w:rsidRPr="008D09B8">
        <w:rPr>
          <w:rFonts w:asciiTheme="minorEastAsia" w:eastAsiaTheme="minorEastAsia" w:hAnsiTheme="minorEastAsia" w:hint="eastAsia"/>
          <w:b/>
          <w:sz w:val="24"/>
          <w:szCs w:val="24"/>
          <w:u w:val="single"/>
        </w:rPr>
        <w:t>10</w:t>
      </w:r>
      <w:r w:rsidRPr="008D09B8">
        <w:rPr>
          <w:rFonts w:asciiTheme="minorEastAsia" w:eastAsiaTheme="minorEastAsia" w:hAnsiTheme="minorEastAsia" w:hint="eastAsia"/>
          <w:b/>
          <w:sz w:val="24"/>
          <w:szCs w:val="24"/>
          <w:u w:val="single"/>
        </w:rPr>
        <w:t>月</w:t>
      </w:r>
      <w:r w:rsidR="008D09B8" w:rsidRPr="008D09B8">
        <w:rPr>
          <w:rFonts w:asciiTheme="minorEastAsia" w:eastAsiaTheme="minorEastAsia" w:hAnsiTheme="minorEastAsia" w:hint="eastAsia"/>
          <w:b/>
          <w:sz w:val="24"/>
          <w:szCs w:val="24"/>
          <w:u w:val="single"/>
        </w:rPr>
        <w:t>17</w:t>
      </w:r>
      <w:r w:rsidRPr="008D09B8">
        <w:rPr>
          <w:rFonts w:asciiTheme="minorEastAsia" w:eastAsiaTheme="minorEastAsia" w:hAnsiTheme="minorEastAsia" w:hint="eastAsia"/>
          <w:b/>
          <w:sz w:val="24"/>
          <w:szCs w:val="24"/>
          <w:u w:val="single"/>
        </w:rPr>
        <w:t>日12：00</w:t>
      </w:r>
      <w:r w:rsidRPr="008D09B8">
        <w:rPr>
          <w:rFonts w:asciiTheme="minorEastAsia" w:eastAsiaTheme="minorEastAsia" w:hAnsiTheme="minorEastAsia"/>
          <w:b/>
          <w:sz w:val="24"/>
          <w:szCs w:val="24"/>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DC25F3" w:rsidRDefault="009F53BC">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DC25F3" w:rsidRDefault="009F53BC">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lastRenderedPageBreak/>
        <w:t>8</w:t>
      </w:r>
      <w:r>
        <w:rPr>
          <w:rFonts w:asciiTheme="minorEastAsia" w:eastAsiaTheme="minorEastAsia" w:hAnsiTheme="minorEastAsia"/>
          <w:b/>
          <w:sz w:val="24"/>
          <w:szCs w:val="24"/>
          <w:u w:val="single"/>
        </w:rPr>
        <w:t>.响应文件的评审与报价</w:t>
      </w:r>
    </w:p>
    <w:p w:rsidR="00DC25F3" w:rsidRDefault="009F53BC">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DC25F3" w:rsidRDefault="009F53BC">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DC25F3" w:rsidRDefault="009F53BC">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评审小组依次公开查询所有供应商网上资信情况，查询内容：第一章供应商要求4/5项，查询完毕后收取此项合格供应商《技术文件》。</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DC25F3" w:rsidRDefault="009F53BC">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DC25F3" w:rsidRDefault="009F53BC">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sidRPr="008D09B8">
        <w:rPr>
          <w:rFonts w:asciiTheme="minorEastAsia" w:eastAsiaTheme="minorEastAsia" w:hAnsiTheme="minorEastAsia" w:hint="eastAsia"/>
          <w:sz w:val="24"/>
          <w:szCs w:val="24"/>
          <w:u w:val="single"/>
        </w:rPr>
        <w:t>如两家及以上供应商报价相同且最低的，须再次进行报价，直至产生最低报价</w:t>
      </w:r>
      <w:r w:rsidRPr="008D09B8">
        <w:rPr>
          <w:rFonts w:asciiTheme="minorEastAsia" w:eastAsiaTheme="minorEastAsia" w:hAnsiTheme="minorEastAsia" w:hint="eastAsia"/>
          <w:sz w:val="24"/>
          <w:szCs w:val="24"/>
        </w:rPr>
        <w:t>；</w:t>
      </w:r>
    </w:p>
    <w:p w:rsidR="00DC25F3" w:rsidRDefault="009F53BC">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DC25F3" w:rsidRDefault="009F53BC">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DC25F3" w:rsidRDefault="009F53BC">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DC25F3" w:rsidRDefault="009F53BC">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DC25F3" w:rsidRDefault="009F53BC">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DC25F3" w:rsidRDefault="009F53BC">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DC25F3" w:rsidRDefault="008D09B8">
      <w:pPr>
        <w:spacing w:line="580" w:lineRule="exact"/>
        <w:rPr>
          <w:rFonts w:asciiTheme="minorEastAsia" w:eastAsiaTheme="minorEastAsia" w:hAnsiTheme="minorEastAsia"/>
          <w:b/>
          <w:sz w:val="24"/>
          <w:szCs w:val="24"/>
          <w:u w:val="single"/>
        </w:rPr>
      </w:pPr>
      <w:r w:rsidRPr="008D09B8">
        <w:rPr>
          <w:rFonts w:asciiTheme="minorEastAsia" w:eastAsiaTheme="minorEastAsia" w:hAnsiTheme="minorEastAsia" w:hint="eastAsia"/>
          <w:b/>
          <w:sz w:val="24"/>
          <w:szCs w:val="24"/>
        </w:rPr>
        <w:t xml:space="preserve">    </w:t>
      </w:r>
      <w:r w:rsidR="009F53BC">
        <w:rPr>
          <w:rFonts w:asciiTheme="minorEastAsia" w:eastAsiaTheme="minorEastAsia" w:hAnsiTheme="minorEastAsia" w:hint="eastAsia"/>
          <w:b/>
          <w:sz w:val="24"/>
          <w:szCs w:val="24"/>
          <w:u w:val="single"/>
        </w:rPr>
        <w:t>8</w:t>
      </w:r>
      <w:r w:rsidR="009F53BC">
        <w:rPr>
          <w:rFonts w:asciiTheme="minorEastAsia" w:eastAsiaTheme="minorEastAsia" w:hAnsiTheme="minorEastAsia"/>
          <w:b/>
          <w:sz w:val="24"/>
          <w:szCs w:val="24"/>
          <w:u w:val="single"/>
        </w:rPr>
        <w:t>.</w:t>
      </w:r>
      <w:r w:rsidR="009F53BC">
        <w:rPr>
          <w:rFonts w:asciiTheme="minorEastAsia" w:eastAsiaTheme="minorEastAsia" w:hAnsiTheme="minorEastAsia" w:hint="eastAsia"/>
          <w:b/>
          <w:sz w:val="24"/>
          <w:szCs w:val="24"/>
          <w:u w:val="single"/>
        </w:rPr>
        <w:t>7 有下列情况之一的响应文件认定为响应无效：</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DC25F3" w:rsidRDefault="009F53BC">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DC25F3" w:rsidRDefault="009F53BC">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DC25F3" w:rsidRDefault="009F53BC">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DC25F3" w:rsidRDefault="008D09B8">
      <w:pPr>
        <w:widowControl/>
        <w:spacing w:line="580" w:lineRule="exact"/>
        <w:jc w:val="left"/>
        <w:rPr>
          <w:rFonts w:asciiTheme="minorEastAsia" w:eastAsiaTheme="minorEastAsia" w:hAnsiTheme="minorEastAsia"/>
          <w:b/>
          <w:sz w:val="24"/>
          <w:szCs w:val="24"/>
          <w:u w:val="single"/>
        </w:rPr>
      </w:pPr>
      <w:r w:rsidRPr="008D09B8">
        <w:rPr>
          <w:rFonts w:asciiTheme="minorEastAsia" w:eastAsiaTheme="minorEastAsia" w:hAnsiTheme="minorEastAsia" w:hint="eastAsia"/>
          <w:b/>
          <w:sz w:val="24"/>
          <w:szCs w:val="24"/>
        </w:rPr>
        <w:t xml:space="preserve">    </w:t>
      </w:r>
      <w:r w:rsidR="009F53BC">
        <w:rPr>
          <w:rFonts w:asciiTheme="minorEastAsia" w:eastAsiaTheme="minorEastAsia" w:hAnsiTheme="minorEastAsia" w:hint="eastAsia"/>
          <w:b/>
          <w:sz w:val="24"/>
          <w:szCs w:val="24"/>
          <w:u w:val="single"/>
        </w:rPr>
        <w:t>9</w:t>
      </w:r>
      <w:r w:rsidR="009F53BC">
        <w:rPr>
          <w:rFonts w:asciiTheme="minorEastAsia" w:eastAsiaTheme="minorEastAsia" w:hAnsiTheme="minorEastAsia"/>
          <w:b/>
          <w:sz w:val="24"/>
          <w:szCs w:val="24"/>
          <w:u w:val="single"/>
        </w:rPr>
        <w:t>.</w:t>
      </w:r>
      <w:r w:rsidR="009F53BC">
        <w:rPr>
          <w:rFonts w:asciiTheme="minorEastAsia" w:eastAsiaTheme="minorEastAsia" w:hAnsiTheme="minorEastAsia" w:hint="eastAsia"/>
          <w:b/>
          <w:sz w:val="24"/>
          <w:szCs w:val="24"/>
          <w:u w:val="single"/>
        </w:rPr>
        <w:t>中止或</w:t>
      </w:r>
      <w:r w:rsidR="009F53BC">
        <w:rPr>
          <w:rFonts w:asciiTheme="minorEastAsia" w:eastAsiaTheme="minorEastAsia" w:hAnsiTheme="minorEastAsia"/>
          <w:b/>
          <w:sz w:val="24"/>
          <w:szCs w:val="24"/>
          <w:u w:val="single"/>
        </w:rPr>
        <w:t>终止竞争性报价</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DC25F3" w:rsidRDefault="009F53BC">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DC25F3" w:rsidRDefault="009F53BC">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rsidR="00DC25F3" w:rsidRDefault="009F53BC">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DC25F3" w:rsidRDefault="009F53BC">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w:t>
      </w:r>
      <w:r>
        <w:rPr>
          <w:rFonts w:asciiTheme="minorEastAsia" w:eastAsiaTheme="minorEastAsia" w:hAnsiTheme="minorEastAsia" w:hint="eastAsia"/>
          <w:kern w:val="0"/>
          <w:sz w:val="24"/>
          <w:szCs w:val="24"/>
        </w:rPr>
        <w:lastRenderedPageBreak/>
        <w:t>包括采购需求、项目预算、供应商要求、付款方式、评审办法等内容。供应商如再次参加本项目报价，应及时获取新发布的项目文件，以最新发布的项目文件为依据，编制响应文件，报价保证金无需重复缴纳。</w:t>
      </w:r>
    </w:p>
    <w:p w:rsidR="00DC25F3" w:rsidRDefault="009F53BC">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10.2成交候选人经评审小组评审确定后，在我司网站上公示，公示期不少于3日，期满无异议则发布成交结果公告。</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DC25F3" w:rsidRDefault="009F53BC">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DC25F3" w:rsidRDefault="009F53BC">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DC25F3" w:rsidRDefault="009F53BC">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DC25F3" w:rsidRDefault="009F53BC">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DC25F3" w:rsidRDefault="009F53BC">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DC25F3" w:rsidRDefault="009F53BC">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lastRenderedPageBreak/>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DC25F3" w:rsidRDefault="009F53BC">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DC25F3" w:rsidRDefault="009F53BC">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DC25F3" w:rsidRDefault="009F53BC">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DC25F3" w:rsidRDefault="009F53BC">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DC25F3" w:rsidRDefault="009F53BC">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DC25F3" w:rsidRDefault="009F53BC">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DC25F3" w:rsidRDefault="00DC25F3">
      <w:pPr>
        <w:spacing w:line="600" w:lineRule="exact"/>
        <w:ind w:firstLine="435"/>
        <w:rPr>
          <w:rFonts w:asciiTheme="minorEastAsia" w:eastAsiaTheme="minorEastAsia" w:hAnsiTheme="minorEastAsia"/>
          <w:sz w:val="24"/>
          <w:szCs w:val="24"/>
        </w:rPr>
      </w:pPr>
    </w:p>
    <w:p w:rsidR="00DC25F3" w:rsidRDefault="00DC25F3"/>
    <w:p w:rsidR="00DC25F3" w:rsidRDefault="00DC25F3"/>
    <w:p w:rsidR="00DC25F3" w:rsidRDefault="00DC25F3"/>
    <w:p w:rsidR="00DC25F3" w:rsidRDefault="00DC25F3"/>
    <w:p w:rsidR="00DC25F3" w:rsidRDefault="009F53BC">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Theme="minorEastAsia" w:eastAsiaTheme="minorEastAsia" w:hAnsiTheme="minorEastAsia" w:hint="eastAsia"/>
          <w:b/>
          <w:sz w:val="28"/>
        </w:rPr>
        <w:lastRenderedPageBreak/>
        <w:t>采购需求</w:t>
      </w:r>
    </w:p>
    <w:p w:rsidR="00DC25F3" w:rsidRDefault="009F53BC">
      <w:pPr>
        <w:pStyle w:val="af3"/>
        <w:numPr>
          <w:ilvl w:val="0"/>
          <w:numId w:val="2"/>
        </w:numPr>
        <w:spacing w:line="88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hint="eastAsia"/>
          <w:b/>
          <w:sz w:val="24"/>
        </w:rPr>
        <w:t>服务门店信息</w:t>
      </w:r>
    </w:p>
    <w:tbl>
      <w:tblPr>
        <w:tblW w:w="5000" w:type="pct"/>
        <w:tblLook w:val="04A0"/>
      </w:tblPr>
      <w:tblGrid>
        <w:gridCol w:w="746"/>
        <w:gridCol w:w="1698"/>
        <w:gridCol w:w="1734"/>
        <w:gridCol w:w="5676"/>
      </w:tblGrid>
      <w:tr w:rsidR="00DC25F3">
        <w:trPr>
          <w:trHeight w:val="212"/>
        </w:trPr>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960"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店名</w:t>
            </w:r>
          </w:p>
        </w:tc>
        <w:tc>
          <w:tcPr>
            <w:tcW w:w="978"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建筑面积（㎡）</w:t>
            </w:r>
          </w:p>
        </w:tc>
        <w:tc>
          <w:tcPr>
            <w:tcW w:w="2585"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地址</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购物广场</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35278</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马鞍山南路与太湖路交叉口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高新店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13360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长江西路与天通路交叉口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 河 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11073</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沿河路118号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12544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临泉东路香格里拉花园旁</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心悦城店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包河大道与紫云路交口百大心悦城负一层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港汇广场</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9327</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望江路与潜山路交口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丹霞店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5345</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芙蓉路与翡翠路交口西南角</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高教基地</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12637</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文忠路与钱江路交口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7014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颍上路与濉溪路交口北</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四牌楼</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徽州大道396号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舒城路店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3392</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合肥市庐阳区红星路与舒城路交口东南角</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CBD店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2289</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长江西路369号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 花 井</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1453</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阜阳路50号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合肥鼓楼</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宿州路鼓楼商厦负二层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312</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琥珀山庄北村60幢1号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红星路与无为路交口东100米</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国轩苑</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肥西路与清溪路交叉口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龙居山庄</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1352</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青阳路龙居山庄</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合肥市肥西路金安广场裙楼商业门面</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289</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淠河路与合作化路交口东100米</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中奥花园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1072</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双凤工业区双凤大道中奥花园16#楼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泉河路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2638</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长丰县双墩镇泉河路金地自在城商场F1-12、F2-10-11</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物流园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合肥市瑶海区当涂北路百大物流园</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名门湖畔</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合肥市庐阳区清源路与灯哥路交叉口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栖霞山庄</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940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阜阳北路与砀山路交口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和平路262号3号楼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616</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全椒路三十八中对面</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九华山路店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徽州大道与九华山路交口东南角</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靶场路店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包河区宁国路与靶场路交口西北角青年南苑C区2号楼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银杏苑</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1619</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徽州大道148号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皖江支路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合肥市蜀山区皖河支路新华•学府春天23幢商业117室一层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盛世桃源</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金寨路与石鼓路交口西南水安盛世桃源9#楼一层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肥东兴盈店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740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合肥市肥东县长江东路兴盈邻里中心一层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琥珀名城</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合肥市瑶海区合店路与龙岗路交叉口琥珀名城和园</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35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周谷堆</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合肥瑶海区大兴镇钟油坊路与月亮湾路交口18#楼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来安花园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大通路与来安路交口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瑶海西路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瑶海区中兴西湖花园106号商铺</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滨湖新区</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2857</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西藏路滨湖家园</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滨湖百大</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合肥市滨湖新区徽州大道世纪金源购物中心大厦A幢一层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天山大厦</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1750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天山路与长沙路交口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 潭 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1183</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清潭路滨湖前城小区</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佳源广场店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包河区庐州大道与中山路交口滨湖佳源广场负一楼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昆仑御</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465</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包河区成都路与贵州路交口东南华润昆仑御S6#104-109</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金葡萄家园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1518</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合肥市包河经济开发区泰山路与花园大道北300米处</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瑞安家园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1150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包河区万泉河路1789号琥珀瑞安家园1幢109-115室商铺</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望江东路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望江东路</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望湖北路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473</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合肥市包河区望湖北路信达好第坊南门一层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 湖 城</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413</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望湖城望湖中路</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翡翠天际</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3086</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包河区祁门路与柏溪路交口翡翠天际TOD商业中心负一层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包河苑店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繁华大道包河苑小区</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和昌中央城邦</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包河区包河大道与花园大交品北100米</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蜀南庭院</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2449</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蜀山区望江西路619号新天地商业街 C-1号楼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南岗惠园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875</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蜀山区磨子潭路与天龙路交口南岗惠园E-1综合楼一层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太阳湾</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合肥市蜀山区樊洼路与社岗路交口太阳湾养生公馆</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政务中心三区C座</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 鹅 湖</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东流路天鹅湖畔小区东南角</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兴园店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618</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合肥市集贤路兴园小区</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翡翠花园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紫蓬路翡翠花园小区</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出版集团店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政务区祁门路与翡翠路交口东南角安徽出版集团附属楼一层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皖河支路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合肥包河区皖江路与当涂支路交口和昌都汇华郡</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南园店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宿松路金安花园1号楼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1292</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桐城南路新里程花园1号商住楼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63</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南七商业大厦</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金寨路与望江路交口商业大厦负二层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 溪 路</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绩溪路238号</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65</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百大奥莱店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2270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明珠路与玉兰大道交口</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肥西百大</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合肥市肥西县上派河路与巢湖路交口西南角</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67</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肥西金星和园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肥西县宝成路与滨河路交口卫星农贸市场二楼</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68</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肥西盐务局</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肥西县上派镇珍珠路肥西盐务局办公楼一层</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安泰股份店</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安徽省合肥市蜀山区皖水路与石莲北路交口东140米</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肥西物流园</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123</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肥西县合铜路与解放路交口北200米</w:t>
            </w:r>
          </w:p>
        </w:tc>
      </w:tr>
      <w:tr w:rsidR="00DC25F3">
        <w:trPr>
          <w:trHeight w:val="270"/>
        </w:trPr>
        <w:tc>
          <w:tcPr>
            <w:tcW w:w="4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w:t>
            </w:r>
          </w:p>
        </w:tc>
        <w:tc>
          <w:tcPr>
            <w:tcW w:w="960"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骆岗城市空间</w:t>
            </w:r>
          </w:p>
        </w:tc>
        <w:tc>
          <w:tcPr>
            <w:tcW w:w="978"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335</w:t>
            </w:r>
          </w:p>
        </w:tc>
        <w:tc>
          <w:tcPr>
            <w:tcW w:w="2585" w:type="pct"/>
            <w:tcBorders>
              <w:top w:val="nil"/>
              <w:left w:val="nil"/>
              <w:bottom w:val="single" w:sz="4" w:space="0" w:color="auto"/>
              <w:right w:val="single" w:sz="4" w:space="0" w:color="auto"/>
            </w:tcBorders>
            <w:shd w:val="clear" w:color="auto" w:fill="auto"/>
            <w:noWrap/>
            <w:vAlign w:val="center"/>
          </w:tcPr>
          <w:p w:rsidR="00DC25F3" w:rsidRDefault="009F53BC">
            <w:pPr>
              <w:widowControl/>
              <w:spacing w:line="34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包河区骆岗街道徐湾</w:t>
            </w:r>
          </w:p>
        </w:tc>
      </w:tr>
    </w:tbl>
    <w:p w:rsidR="00DC25F3" w:rsidRDefault="00DC25F3">
      <w:pPr>
        <w:spacing w:line="880" w:lineRule="exact"/>
        <w:ind w:left="495"/>
        <w:jc w:val="left"/>
        <w:outlineLvl w:val="0"/>
        <w:rPr>
          <w:rFonts w:asciiTheme="minorEastAsia" w:eastAsiaTheme="minorEastAsia" w:hAnsiTheme="minorEastAsia"/>
          <w:b/>
          <w:sz w:val="24"/>
        </w:rPr>
      </w:pPr>
    </w:p>
    <w:p w:rsidR="00DC25F3" w:rsidRDefault="009F53BC" w:rsidP="00164E40">
      <w:pPr>
        <w:pStyle w:val="ac"/>
        <w:spacing w:before="0" w:beforeAutospacing="0" w:after="0" w:afterAutospacing="0" w:line="600" w:lineRule="exact"/>
        <w:ind w:firstLineChars="200" w:firstLine="482"/>
        <w:rPr>
          <w:rFonts w:asciiTheme="minorEastAsia" w:eastAsiaTheme="minorEastAsia" w:hAnsiTheme="minorEastAsia"/>
          <w:b/>
        </w:rPr>
      </w:pPr>
      <w:r>
        <w:rPr>
          <w:rFonts w:asciiTheme="minorEastAsia" w:eastAsiaTheme="minorEastAsia" w:hAnsiTheme="minorEastAsia" w:hint="eastAsia"/>
          <w:b/>
        </w:rPr>
        <w:lastRenderedPageBreak/>
        <w:t>二、技术标准及服务要求</w:t>
      </w:r>
    </w:p>
    <w:p w:rsidR="00DC25F3" w:rsidRDefault="009F53BC">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(一)服务期限</w:t>
      </w:r>
      <w:r w:rsidR="008D09B8">
        <w:rPr>
          <w:rFonts w:asciiTheme="minorEastAsia" w:eastAsiaTheme="minorEastAsia" w:hAnsiTheme="minorEastAsia" w:hint="eastAsia"/>
        </w:rPr>
        <w:t>：</w:t>
      </w:r>
      <w:r>
        <w:rPr>
          <w:rFonts w:asciiTheme="minorEastAsia" w:eastAsiaTheme="minorEastAsia" w:hAnsiTheme="minorEastAsia" w:hint="eastAsia"/>
          <w:b/>
          <w:u w:val="single"/>
        </w:rPr>
        <w:t>贰年</w:t>
      </w:r>
      <w:r>
        <w:rPr>
          <w:rFonts w:asciiTheme="minorEastAsia" w:eastAsiaTheme="minorEastAsia" w:hAnsiTheme="minorEastAsia" w:hint="eastAsia"/>
        </w:rPr>
        <w:t>。</w:t>
      </w:r>
    </w:p>
    <w:p w:rsidR="00DC25F3" w:rsidRDefault="009F53BC">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二)鼠、蝇、蚊、蟑螂以中华人民共和国卫生部、中国国家标准化委员会颁布的《病媒生物密度控制水平—鼠类、蚊虫、蝇类、蜚蠊》的国家标准（GB/T27770、27771、27772、27773-2011）及合同约定为防制效果合格标准；其它有害生物以不足引起为害为准。</w:t>
      </w:r>
    </w:p>
    <w:p w:rsidR="00DC25F3" w:rsidRDefault="009F53BC">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(三)灭鼠标准：</w:t>
      </w:r>
    </w:p>
    <w:p w:rsidR="00DC25F3" w:rsidRDefault="009F53BC">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.合同签订后，采购方给予成交方三个月灭鼠集中整治期，即：</w:t>
      </w:r>
      <w:r>
        <w:rPr>
          <w:rFonts w:asciiTheme="minorEastAsia" w:eastAsiaTheme="minorEastAsia" w:hAnsiTheme="minorEastAsia"/>
          <w:sz w:val="24"/>
        </w:rPr>
        <w:t>15</w:t>
      </w:r>
      <w:r>
        <w:rPr>
          <w:rFonts w:asciiTheme="minorEastAsia" w:eastAsiaTheme="minorEastAsia" w:hAnsiTheme="minorEastAsia" w:hint="eastAsia"/>
          <w:sz w:val="24"/>
        </w:rPr>
        <w:t>平方米标准房间布放 20X20 厘米滑石粉块两块，一夜后阳性粉块不超过</w:t>
      </w:r>
      <w:r>
        <w:rPr>
          <w:rFonts w:asciiTheme="minorEastAsia" w:eastAsiaTheme="minorEastAsia" w:hAnsiTheme="minorEastAsia"/>
          <w:sz w:val="24"/>
        </w:rPr>
        <w:t xml:space="preserve"> 3</w:t>
      </w:r>
      <w:r>
        <w:rPr>
          <w:rFonts w:asciiTheme="minorEastAsia" w:eastAsiaTheme="minorEastAsia" w:hAnsiTheme="minorEastAsia" w:hint="eastAsia"/>
          <w:sz w:val="24"/>
        </w:rPr>
        <w:t>％；有鼠洞、鼠粪、鼠咬等痕迹的房间不超过</w:t>
      </w:r>
      <w:r>
        <w:rPr>
          <w:rFonts w:asciiTheme="minorEastAsia" w:eastAsiaTheme="minorEastAsia" w:hAnsiTheme="minorEastAsia"/>
          <w:sz w:val="24"/>
        </w:rPr>
        <w:t xml:space="preserve"> 2</w:t>
      </w:r>
      <w:r>
        <w:rPr>
          <w:rFonts w:asciiTheme="minorEastAsia" w:eastAsiaTheme="minorEastAsia" w:hAnsiTheme="minorEastAsia" w:hint="eastAsia"/>
          <w:sz w:val="24"/>
        </w:rPr>
        <w:t>％；防鼠设施不合格处不超过</w:t>
      </w:r>
      <w:r>
        <w:rPr>
          <w:rFonts w:asciiTheme="minorEastAsia" w:eastAsiaTheme="minorEastAsia" w:hAnsiTheme="minorEastAsia"/>
          <w:sz w:val="24"/>
        </w:rPr>
        <w:t xml:space="preserve"> 5</w:t>
      </w:r>
      <w:r>
        <w:rPr>
          <w:rFonts w:asciiTheme="minorEastAsia" w:eastAsiaTheme="minorEastAsia" w:hAnsiTheme="minorEastAsia" w:hint="eastAsia"/>
          <w:sz w:val="24"/>
        </w:rPr>
        <w:t>％；不同类型的外环境累计</w:t>
      </w:r>
      <w:r>
        <w:rPr>
          <w:rFonts w:asciiTheme="minorEastAsia" w:eastAsiaTheme="minorEastAsia" w:hAnsiTheme="minorEastAsia"/>
          <w:sz w:val="24"/>
        </w:rPr>
        <w:t xml:space="preserve"> 2000 </w:t>
      </w:r>
      <w:r>
        <w:rPr>
          <w:rFonts w:asciiTheme="minorEastAsia" w:eastAsiaTheme="minorEastAsia" w:hAnsiTheme="minorEastAsia" w:hint="eastAsia"/>
          <w:sz w:val="24"/>
        </w:rPr>
        <w:t>米，鼠迹不超过</w:t>
      </w:r>
      <w:r>
        <w:rPr>
          <w:rFonts w:asciiTheme="minorEastAsia" w:eastAsiaTheme="minorEastAsia" w:hAnsiTheme="minorEastAsia"/>
          <w:sz w:val="24"/>
        </w:rPr>
        <w:t>5</w:t>
      </w:r>
      <w:r>
        <w:rPr>
          <w:rFonts w:asciiTheme="minorEastAsia" w:eastAsiaTheme="minorEastAsia" w:hAnsiTheme="minorEastAsia" w:hint="eastAsia"/>
          <w:sz w:val="24"/>
        </w:rPr>
        <w:t>处。</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2.中标方需确保三个月灭鼠集中整治期的效果，三个月集中整治期后，如合同范围内服务场地再出现鼠咬商品，成交方需按照采购方商品进价全额赔付。</w:t>
      </w:r>
    </w:p>
    <w:p w:rsidR="00DC25F3" w:rsidRDefault="009F53BC">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(四)灭蟑螂标准：</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1.室内有蟑螂成虫或若虫阳性房间不超过3%，平均每间房大蠊不超过5只，小蠊不超过10只。</w:t>
      </w:r>
      <w:r>
        <w:rPr>
          <w:rFonts w:asciiTheme="minorEastAsia" w:eastAsiaTheme="minorEastAsia" w:hAnsiTheme="minorEastAsia" w:hint="eastAsia"/>
          <w:sz w:val="24"/>
        </w:rPr>
        <w:br/>
        <w:t xml:space="preserve">　　2.有活蟑螂卵鞘房间不超过2%，平均每间房不超过4只。</w:t>
      </w:r>
      <w:r>
        <w:rPr>
          <w:rFonts w:asciiTheme="minorEastAsia" w:eastAsiaTheme="minorEastAsia" w:hAnsiTheme="minorEastAsia" w:hint="eastAsia"/>
          <w:sz w:val="24"/>
        </w:rPr>
        <w:br/>
        <w:t xml:space="preserve">　　3.有蟑螂粪便、蜕皮等蟑迹的房间不超过5%。</w:t>
      </w:r>
    </w:p>
    <w:p w:rsidR="00DC25F3" w:rsidRDefault="009F53BC">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(五)灭蝇标准：</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1.有蝇房间不超过1%，其它单位不超3%，平均每阳性房间不超过3只；重点单位防蝇设施不合格房不超过5%；加工、销售直接入口食品的场所不得有蝇。</w:t>
      </w:r>
      <w:r>
        <w:rPr>
          <w:rFonts w:asciiTheme="minorEastAsia" w:eastAsiaTheme="minorEastAsia" w:hAnsiTheme="minorEastAsia" w:hint="eastAsia"/>
          <w:sz w:val="24"/>
        </w:rPr>
        <w:br/>
        <w:t xml:space="preserve">　　2.蝇类孳生地得到有效治理，幼虫和蛹的检出率不超过3%。</w:t>
      </w:r>
    </w:p>
    <w:p w:rsidR="00DC25F3" w:rsidRDefault="009F53BC">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（六）灭蚊标准：</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1.居民住宅、单位内外环境各种存水容器和积水中，蚊幼虫及蛹的阳性率不超过 3％。</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lastRenderedPageBreak/>
        <w:t>2.用 500ml 收集勺采集服务范围内大中型水体中的蚊幼虫或蛹阳性率不超过3％，阳性勺内幼虫或蛹的平均数不超过 5 只。</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3.特殊场所白天人诱蚊 30 分钟，平均每人次诱获成蚊数不超过 1 只。</w:t>
      </w:r>
    </w:p>
    <w:p w:rsidR="00DC25F3" w:rsidRDefault="009F53BC">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（七）防治</w:t>
      </w:r>
      <w:r>
        <w:rPr>
          <w:rFonts w:asciiTheme="minorEastAsia" w:eastAsiaTheme="minorEastAsia" w:hAnsiTheme="minorEastAsia"/>
          <w:sz w:val="24"/>
        </w:rPr>
        <w:t>工作具体要求</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1.鼠药毒饵盒维护清理及药品更换每月不少于1次。</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2.粘鼠板维护清理及诱饵更换每月不少于1次。</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3.蟑螂检查防制及药品增补更换每月不少于1次。</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4.定期检查并建议客户单位完善防蝇、防鼠设施。</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5.负责提供以上病媒防制服务单位和区域资料完善。</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6.病媒生物防制的灭前灭后密度调查。</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7.病媒生物防制前后期评估工作。</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8.消杀效果要达到《全国爱卫会除四害标准》。</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9.正常消杀频次之外，如因特殊原因出现四害密度增高的情况，须在24小时内前往现场处理。</w:t>
      </w:r>
    </w:p>
    <w:p w:rsidR="00DC25F3" w:rsidRDefault="009F53BC">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10.应使用环保药品，所用药品及采取的控制措施应对人体无害，不得使用国家禁止使用的各类药品，且所使用药物不会对商品、设备设施、建筑结构造成损坏。</w:t>
      </w:r>
    </w:p>
    <w:p w:rsidR="00DC25F3" w:rsidRPr="008D09B8" w:rsidRDefault="009F53BC" w:rsidP="008D09B8">
      <w:pPr>
        <w:spacing w:line="600" w:lineRule="exact"/>
        <w:ind w:firstLineChars="200" w:firstLine="482"/>
        <w:rPr>
          <w:rFonts w:asciiTheme="minorEastAsia" w:eastAsiaTheme="minorEastAsia" w:hAnsiTheme="minorEastAsia" w:cs="宋体"/>
          <w:b/>
          <w:sz w:val="24"/>
        </w:rPr>
      </w:pPr>
      <w:r w:rsidRPr="008D09B8">
        <w:rPr>
          <w:rFonts w:asciiTheme="minorEastAsia" w:eastAsiaTheme="minorEastAsia" w:hAnsiTheme="minorEastAsia" w:hint="eastAsia"/>
          <w:b/>
          <w:sz w:val="24"/>
        </w:rPr>
        <w:t>三、</w:t>
      </w:r>
      <w:r w:rsidRPr="008D09B8">
        <w:rPr>
          <w:rFonts w:asciiTheme="minorEastAsia" w:eastAsiaTheme="minorEastAsia" w:hAnsiTheme="minorEastAsia" w:cs="宋体" w:hint="eastAsia"/>
          <w:b/>
          <w:bCs/>
          <w:sz w:val="24"/>
        </w:rPr>
        <w:t>本项目其他</w:t>
      </w:r>
      <w:r w:rsidRPr="008D09B8">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rsidR="00DC25F3" w:rsidRDefault="009F53BC">
      <w:pPr>
        <w:spacing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四、本文件所列技术规范如有更新，执行最新颁布的规范要求。</w:t>
      </w:r>
    </w:p>
    <w:p w:rsidR="00DC25F3" w:rsidRDefault="009F53BC">
      <w:pPr>
        <w:pStyle w:val="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DC25F3" w:rsidRDefault="00DC25F3">
      <w:pPr>
        <w:widowControl/>
        <w:jc w:val="center"/>
        <w:rPr>
          <w:rFonts w:ascii="宋体" w:eastAsia="宋体" w:hAnsi="宋体"/>
          <w:b/>
          <w:bCs/>
          <w:sz w:val="24"/>
          <w:szCs w:val="18"/>
        </w:rPr>
      </w:pPr>
    </w:p>
    <w:p w:rsidR="00DC25F3" w:rsidRDefault="009F53BC">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DC25F3" w:rsidRDefault="00DC25F3">
      <w:pPr>
        <w:widowControl/>
        <w:spacing w:line="240" w:lineRule="exact"/>
        <w:jc w:val="center"/>
        <w:rPr>
          <w:rFonts w:asciiTheme="minorEastAsia" w:eastAsiaTheme="minorEastAsia" w:hAnsiTheme="minorEastAsia"/>
          <w:b/>
          <w:sz w:val="28"/>
        </w:rPr>
      </w:pPr>
    </w:p>
    <w:p w:rsidR="00DC25F3" w:rsidRDefault="009F53BC">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4"/>
    </w:p>
    <w:p w:rsidR="00DC25F3" w:rsidRDefault="00DC25F3">
      <w:pPr>
        <w:spacing w:line="360" w:lineRule="auto"/>
        <w:ind w:firstLine="437"/>
        <w:outlineLvl w:val="1"/>
        <w:rPr>
          <w:rFonts w:asciiTheme="minorEastAsia" w:eastAsiaTheme="minorEastAsia" w:hAnsiTheme="minorEastAsia"/>
          <w:b/>
          <w:sz w:val="24"/>
        </w:rPr>
      </w:pPr>
    </w:p>
    <w:p w:rsidR="00DC25F3" w:rsidRDefault="009F53BC">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DC25F3" w:rsidRDefault="009F53BC">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DC25F3" w:rsidRDefault="009F53BC">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DC25F3" w:rsidRDefault="009F53BC">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061"/>
        <w:gridCol w:w="3402"/>
        <w:gridCol w:w="3934"/>
      </w:tblGrid>
      <w:tr w:rsidR="00DC25F3">
        <w:trPr>
          <w:trHeight w:val="70"/>
          <w:jc w:val="center"/>
        </w:trPr>
        <w:tc>
          <w:tcPr>
            <w:tcW w:w="5000" w:type="pct"/>
            <w:gridSpan w:val="4"/>
            <w:tcBorders>
              <w:bottom w:val="single" w:sz="4" w:space="0" w:color="auto"/>
            </w:tcBorders>
            <w:vAlign w:val="center"/>
          </w:tcPr>
          <w:p w:rsidR="00DC25F3" w:rsidRDefault="009F53BC">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DC25F3">
        <w:trPr>
          <w:jc w:val="center"/>
        </w:trPr>
        <w:tc>
          <w:tcPr>
            <w:tcW w:w="232"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DC25F3">
        <w:trPr>
          <w:jc w:val="center"/>
        </w:trPr>
        <w:tc>
          <w:tcPr>
            <w:tcW w:w="232"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DC25F3" w:rsidRDefault="009F53BC">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DC25F3" w:rsidRDefault="009F53BC">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DC25F3" w:rsidRDefault="009F53BC">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DC25F3">
        <w:trPr>
          <w:jc w:val="center"/>
        </w:trPr>
        <w:tc>
          <w:tcPr>
            <w:tcW w:w="232"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DC25F3" w:rsidRDefault="009F53BC">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DC25F3">
        <w:trPr>
          <w:jc w:val="center"/>
        </w:trPr>
        <w:tc>
          <w:tcPr>
            <w:tcW w:w="232"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DC25F3" w:rsidRDefault="009F53BC">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DC25F3">
        <w:trPr>
          <w:jc w:val="center"/>
        </w:trPr>
        <w:tc>
          <w:tcPr>
            <w:tcW w:w="232" w:type="pct"/>
            <w:tcBorders>
              <w:bottom w:val="single" w:sz="4" w:space="0" w:color="auto"/>
            </w:tcBorders>
            <w:vAlign w:val="center"/>
          </w:tcPr>
          <w:p w:rsidR="00DC25F3" w:rsidRDefault="009F53BC">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DC25F3" w:rsidRDefault="009F53BC">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DC25F3">
        <w:trPr>
          <w:trHeight w:val="1600"/>
          <w:jc w:val="center"/>
        </w:trPr>
        <w:tc>
          <w:tcPr>
            <w:tcW w:w="232" w:type="pct"/>
            <w:vAlign w:val="center"/>
          </w:tcPr>
          <w:p w:rsidR="00DC25F3" w:rsidRDefault="009F53BC">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DC25F3" w:rsidRDefault="009F53BC">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DC25F3">
        <w:trPr>
          <w:jc w:val="center"/>
        </w:trPr>
        <w:tc>
          <w:tcPr>
            <w:tcW w:w="232" w:type="pct"/>
            <w:tcBorders>
              <w:bottom w:val="single" w:sz="4" w:space="0" w:color="auto"/>
            </w:tcBorders>
            <w:vAlign w:val="center"/>
          </w:tcPr>
          <w:p w:rsidR="00DC25F3" w:rsidRDefault="009F53BC">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DC25F3" w:rsidRDefault="009F53BC">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DC25F3">
        <w:trPr>
          <w:jc w:val="center"/>
        </w:trPr>
        <w:tc>
          <w:tcPr>
            <w:tcW w:w="232" w:type="pct"/>
            <w:tcBorders>
              <w:bottom w:val="single" w:sz="4" w:space="0" w:color="auto"/>
            </w:tcBorders>
            <w:vAlign w:val="center"/>
          </w:tcPr>
          <w:p w:rsidR="00DC25F3" w:rsidRDefault="009F53BC">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DC25F3" w:rsidRDefault="009F53BC">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DC25F3" w:rsidRDefault="009F53BC">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DC25F3">
        <w:trPr>
          <w:jc w:val="center"/>
        </w:trPr>
        <w:tc>
          <w:tcPr>
            <w:tcW w:w="232" w:type="pct"/>
            <w:tcBorders>
              <w:bottom w:val="single" w:sz="4" w:space="0" w:color="auto"/>
            </w:tcBorders>
            <w:vAlign w:val="center"/>
          </w:tcPr>
          <w:p w:rsidR="00DC25F3" w:rsidRDefault="009F53BC">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DC25F3" w:rsidRDefault="009F53BC">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DC25F3" w:rsidRDefault="009F53BC">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DC25F3">
        <w:trPr>
          <w:jc w:val="center"/>
        </w:trPr>
        <w:tc>
          <w:tcPr>
            <w:tcW w:w="232" w:type="pct"/>
            <w:vAlign w:val="center"/>
          </w:tcPr>
          <w:p w:rsidR="00DC25F3" w:rsidRDefault="009F53BC">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DC25F3" w:rsidRDefault="009F53BC">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DC25F3" w:rsidRDefault="009F53BC">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DC25F3" w:rsidRDefault="00DC25F3">
            <w:pPr>
              <w:adjustRightInd w:val="0"/>
              <w:snapToGrid w:val="0"/>
              <w:spacing w:line="400" w:lineRule="exact"/>
              <w:ind w:right="-10"/>
              <w:jc w:val="left"/>
              <w:rPr>
                <w:rFonts w:asciiTheme="minorEastAsia" w:eastAsiaTheme="minorEastAsia" w:hAnsiTheme="minorEastAsia"/>
                <w:szCs w:val="21"/>
              </w:rPr>
            </w:pPr>
          </w:p>
        </w:tc>
      </w:tr>
      <w:tr w:rsidR="00DC25F3">
        <w:trPr>
          <w:jc w:val="center"/>
        </w:trPr>
        <w:tc>
          <w:tcPr>
            <w:tcW w:w="5000" w:type="pct"/>
            <w:gridSpan w:val="4"/>
            <w:vAlign w:val="center"/>
          </w:tcPr>
          <w:p w:rsidR="00DC25F3" w:rsidRDefault="009F53BC">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DC25F3" w:rsidRDefault="00DC25F3">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203"/>
        <w:gridCol w:w="3543"/>
        <w:gridCol w:w="3650"/>
      </w:tblGrid>
      <w:tr w:rsidR="00DC25F3">
        <w:trPr>
          <w:trHeight w:val="662"/>
          <w:jc w:val="center"/>
        </w:trPr>
        <w:tc>
          <w:tcPr>
            <w:tcW w:w="5000" w:type="pct"/>
            <w:gridSpan w:val="4"/>
            <w:vAlign w:val="center"/>
          </w:tcPr>
          <w:p w:rsidR="00DC25F3" w:rsidRDefault="009F53BC">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DC25F3">
        <w:trPr>
          <w:jc w:val="center"/>
        </w:trPr>
        <w:tc>
          <w:tcPr>
            <w:tcW w:w="232" w:type="pct"/>
            <w:vAlign w:val="center"/>
          </w:tcPr>
          <w:p w:rsidR="00DC25F3" w:rsidRDefault="009F53BC">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DC25F3" w:rsidRDefault="009F53BC">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DC25F3" w:rsidRDefault="009F53BC">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DC25F3" w:rsidRDefault="009F53BC">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DC25F3">
        <w:trPr>
          <w:trHeight w:val="1132"/>
          <w:jc w:val="center"/>
        </w:trPr>
        <w:tc>
          <w:tcPr>
            <w:tcW w:w="232" w:type="pct"/>
            <w:vAlign w:val="center"/>
          </w:tcPr>
          <w:p w:rsidR="00DC25F3" w:rsidRDefault="009F53BC">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DC25F3" w:rsidRDefault="009F53BC">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DC25F3" w:rsidRDefault="009F53BC">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DC25F3" w:rsidRDefault="009F53BC">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DC25F3">
        <w:trPr>
          <w:trHeight w:val="1120"/>
          <w:jc w:val="center"/>
        </w:trPr>
        <w:tc>
          <w:tcPr>
            <w:tcW w:w="232" w:type="pct"/>
            <w:vAlign w:val="center"/>
          </w:tcPr>
          <w:p w:rsidR="00DC25F3" w:rsidRDefault="009F53BC">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DC25F3" w:rsidRDefault="009F53BC">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DC25F3" w:rsidRDefault="009F53BC">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DC25F3" w:rsidRDefault="009F53BC">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DC25F3">
        <w:trPr>
          <w:trHeight w:val="1136"/>
          <w:jc w:val="center"/>
        </w:trPr>
        <w:tc>
          <w:tcPr>
            <w:tcW w:w="232" w:type="pct"/>
            <w:vAlign w:val="center"/>
          </w:tcPr>
          <w:p w:rsidR="00DC25F3" w:rsidRDefault="009F53BC">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DC25F3" w:rsidRDefault="009F53BC">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DC25F3" w:rsidRDefault="009F53BC">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DC25F3" w:rsidRDefault="009F53BC">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DC25F3">
        <w:trPr>
          <w:trHeight w:val="698"/>
          <w:jc w:val="center"/>
        </w:trPr>
        <w:tc>
          <w:tcPr>
            <w:tcW w:w="5000" w:type="pct"/>
            <w:gridSpan w:val="4"/>
            <w:vAlign w:val="center"/>
          </w:tcPr>
          <w:p w:rsidR="00DC25F3" w:rsidRDefault="009F53BC">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DC25F3" w:rsidRDefault="009F53B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C25F3" w:rsidRDefault="00DC25F3">
      <w:pPr>
        <w:spacing w:line="240" w:lineRule="exact"/>
        <w:jc w:val="center"/>
        <w:outlineLvl w:val="0"/>
        <w:rPr>
          <w:rFonts w:asciiTheme="minorEastAsia" w:eastAsiaTheme="minorEastAsia" w:hAnsiTheme="minorEastAsia"/>
          <w:b/>
          <w:sz w:val="28"/>
        </w:rPr>
      </w:pPr>
      <w:bookmarkStart w:id="5" w:name="_Toc12791"/>
    </w:p>
    <w:bookmarkEnd w:id="5"/>
    <w:p w:rsidR="00DC25F3" w:rsidRDefault="009F53BC">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DC25F3" w:rsidRDefault="00DC25F3">
      <w:pPr>
        <w:spacing w:line="240" w:lineRule="exact"/>
        <w:jc w:val="center"/>
        <w:rPr>
          <w:rFonts w:asciiTheme="minorEastAsia" w:eastAsiaTheme="minorEastAsia" w:hAnsiTheme="minorEastAsia" w:cs="宋体"/>
          <w:b/>
          <w:sz w:val="28"/>
          <w:szCs w:val="28"/>
        </w:rPr>
      </w:pPr>
    </w:p>
    <w:p w:rsidR="00DC25F3" w:rsidRDefault="009F53BC">
      <w:pPr>
        <w:spacing w:line="520" w:lineRule="exact"/>
        <w:jc w:val="center"/>
        <w:rPr>
          <w:rFonts w:ascii="华文楷体" w:eastAsia="华文楷体" w:hAnsi="华文楷体"/>
          <w:b/>
          <w:sz w:val="32"/>
          <w:szCs w:val="32"/>
        </w:rPr>
      </w:pPr>
      <w:r>
        <w:rPr>
          <w:rFonts w:ascii="华文楷体" w:eastAsia="华文楷体" w:hAnsi="华文楷体" w:cs="宋体" w:hint="eastAsia"/>
          <w:b/>
          <w:color w:val="000000"/>
          <w:kern w:val="0"/>
          <w:sz w:val="32"/>
          <w:szCs w:val="32"/>
        </w:rPr>
        <w:t>安徽百大合家福连锁超市股份有限公司</w:t>
      </w:r>
    </w:p>
    <w:p w:rsidR="00DC25F3" w:rsidRDefault="009F53BC">
      <w:pPr>
        <w:spacing w:line="560" w:lineRule="exact"/>
        <w:jc w:val="center"/>
        <w:rPr>
          <w:rFonts w:ascii="华文楷体" w:eastAsia="华文楷体" w:hAnsi="华文楷体"/>
          <w:b/>
          <w:sz w:val="30"/>
          <w:szCs w:val="30"/>
        </w:rPr>
      </w:pPr>
      <w:bookmarkStart w:id="6" w:name="_Toc14968"/>
      <w:r>
        <w:rPr>
          <w:rFonts w:ascii="华文楷体" w:eastAsia="华文楷体" w:hAnsi="华文楷体" w:cs="宋体"/>
          <w:b/>
          <w:bCs/>
          <w:color w:val="000000"/>
          <w:kern w:val="0"/>
          <w:sz w:val="30"/>
          <w:szCs w:val="30"/>
        </w:rPr>
        <w:t>2023-2025年度有害生物防制服务</w:t>
      </w:r>
      <w:r>
        <w:rPr>
          <w:rFonts w:ascii="华文楷体" w:eastAsia="华文楷体" w:hAnsi="华文楷体" w:hint="eastAsia"/>
          <w:b/>
          <w:sz w:val="30"/>
          <w:szCs w:val="30"/>
        </w:rPr>
        <w:t>合同</w:t>
      </w:r>
    </w:p>
    <w:p w:rsidR="00DC25F3" w:rsidRDefault="00DC25F3">
      <w:pPr>
        <w:spacing w:line="560" w:lineRule="exact"/>
        <w:jc w:val="center"/>
        <w:rPr>
          <w:rFonts w:asciiTheme="minorEastAsia" w:eastAsiaTheme="minorEastAsia" w:hAnsiTheme="minorEastAsia"/>
          <w:b/>
          <w:sz w:val="24"/>
          <w:szCs w:val="24"/>
        </w:rPr>
      </w:pPr>
    </w:p>
    <w:p w:rsidR="00DC25F3" w:rsidRDefault="009F53BC">
      <w:pPr>
        <w:spacing w:line="6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甲方（采购方）：</w:t>
      </w:r>
      <w:r>
        <w:rPr>
          <w:rFonts w:asciiTheme="minorEastAsia" w:eastAsiaTheme="minorEastAsia" w:hAnsiTheme="minorEastAsia" w:hint="eastAsia"/>
          <w:sz w:val="24"/>
          <w:szCs w:val="24"/>
          <w:u w:val="single"/>
        </w:rPr>
        <w:t>安徽百大合家福连锁超市股份有限公司</w:t>
      </w:r>
    </w:p>
    <w:p w:rsidR="00DC25F3" w:rsidRDefault="009F53BC">
      <w:pPr>
        <w:spacing w:line="600" w:lineRule="exact"/>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乙方（</w:t>
      </w:r>
      <w:r w:rsidR="00164E40">
        <w:rPr>
          <w:rFonts w:asciiTheme="minorEastAsia" w:eastAsiaTheme="minorEastAsia" w:hAnsiTheme="minorEastAsia" w:hint="eastAsia"/>
          <w:sz w:val="24"/>
          <w:szCs w:val="24"/>
        </w:rPr>
        <w:t>服务</w:t>
      </w:r>
      <w:r>
        <w:rPr>
          <w:rFonts w:asciiTheme="minorEastAsia" w:eastAsiaTheme="minorEastAsia" w:hAnsiTheme="minorEastAsia" w:hint="eastAsia"/>
          <w:sz w:val="24"/>
          <w:szCs w:val="24"/>
        </w:rPr>
        <w:t>方）：</w:t>
      </w:r>
    </w:p>
    <w:p w:rsidR="008D09B8" w:rsidRDefault="008D09B8">
      <w:pPr>
        <w:spacing w:line="600" w:lineRule="exact"/>
        <w:ind w:firstLine="480"/>
        <w:rPr>
          <w:rFonts w:asciiTheme="minorEastAsia" w:eastAsiaTheme="minorEastAsia" w:hAnsiTheme="minorEastAsia"/>
          <w:sz w:val="24"/>
          <w:szCs w:val="24"/>
        </w:rPr>
      </w:pP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根据“</w:t>
      </w:r>
      <w:r>
        <w:rPr>
          <w:rFonts w:asciiTheme="minorEastAsia" w:eastAsiaTheme="minorEastAsia" w:hAnsiTheme="minorEastAsia" w:cs="宋体" w:hint="eastAsia"/>
          <w:kern w:val="0"/>
          <w:sz w:val="24"/>
          <w:szCs w:val="24"/>
        </w:rPr>
        <w:t>百大合家福公司</w:t>
      </w:r>
      <w:r>
        <w:rPr>
          <w:rFonts w:asciiTheme="minorEastAsia" w:eastAsiaTheme="minorEastAsia" w:hAnsiTheme="minorEastAsia" w:cs="宋体"/>
          <w:kern w:val="0"/>
          <w:sz w:val="24"/>
          <w:szCs w:val="24"/>
        </w:rPr>
        <w:t>2023-2025年度有害生物防制服务</w:t>
      </w:r>
      <w:r>
        <w:rPr>
          <w:rFonts w:asciiTheme="minorEastAsia" w:eastAsiaTheme="minorEastAsia" w:hAnsiTheme="minorEastAsia" w:hint="eastAsia"/>
          <w:sz w:val="24"/>
          <w:szCs w:val="24"/>
        </w:rPr>
        <w:t>”</w:t>
      </w:r>
      <w:r>
        <w:rPr>
          <w:rFonts w:asciiTheme="minorEastAsia" w:eastAsiaTheme="minorEastAsia" w:hAnsiTheme="minorEastAsia" w:cs="宋体" w:hint="eastAsia"/>
          <w:spacing w:val="-4"/>
          <w:kern w:val="0"/>
          <w:sz w:val="24"/>
          <w:szCs w:val="24"/>
        </w:rPr>
        <w:t>（编号：</w:t>
      </w:r>
      <w:r w:rsidR="00BA2E18" w:rsidRPr="00BA2E18">
        <w:rPr>
          <w:rFonts w:asciiTheme="minorEastAsia" w:eastAsiaTheme="minorEastAsia" w:hAnsiTheme="minorEastAsia" w:cs="宋体"/>
          <w:spacing w:val="-4"/>
          <w:kern w:val="0"/>
          <w:sz w:val="24"/>
          <w:szCs w:val="24"/>
        </w:rPr>
        <w:t>2023BDJTFW00042</w:t>
      </w:r>
      <w:r>
        <w:rPr>
          <w:rFonts w:asciiTheme="minorEastAsia" w:eastAsiaTheme="minorEastAsia" w:hAnsiTheme="minorEastAsia" w:cs="宋体" w:hint="eastAsia"/>
          <w:spacing w:val="-4"/>
          <w:kern w:val="0"/>
          <w:sz w:val="24"/>
          <w:szCs w:val="24"/>
        </w:rPr>
        <w:t>）</w:t>
      </w:r>
      <w:r>
        <w:rPr>
          <w:rFonts w:asciiTheme="minorEastAsia" w:eastAsiaTheme="minorEastAsia" w:hAnsiTheme="minorEastAsia" w:hint="eastAsia"/>
          <w:sz w:val="24"/>
          <w:szCs w:val="24"/>
        </w:rPr>
        <w:t>竞争性谈判项目结果，并依据《中华人民共和国民法典》及其他有关法律、行政法规的规定，采购方（甲方）和成交方（乙方）遵循平等、自愿、公平和诚实信用的原则，就相关合同事宜协商一致，订立本合同。</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一、服务范围：合家福超市合肥区域各网点（详见附件一）</w:t>
      </w:r>
      <w:r w:rsidR="00C62DD3">
        <w:rPr>
          <w:rFonts w:asciiTheme="minorEastAsia" w:eastAsiaTheme="minorEastAsia" w:hAnsiTheme="minorEastAsia" w:hint="eastAsia"/>
          <w:sz w:val="24"/>
          <w:szCs w:val="24"/>
        </w:rPr>
        <w:t>，</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二、服务费用：含税金额：大写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元整</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贰年度，小写￥元</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w:t>
      </w:r>
      <w:r w:rsidR="00276264">
        <w:rPr>
          <w:rFonts w:asciiTheme="minorEastAsia" w:eastAsiaTheme="minorEastAsia" w:hAnsiTheme="minorEastAsia" w:hint="eastAsia"/>
          <w:sz w:val="24"/>
          <w:szCs w:val="24"/>
        </w:rPr>
        <w:t>其中，</w:t>
      </w:r>
      <w:r>
        <w:rPr>
          <w:rFonts w:asciiTheme="minorEastAsia" w:eastAsiaTheme="minorEastAsia" w:hAnsiTheme="minorEastAsia" w:hint="eastAsia"/>
          <w:sz w:val="24"/>
          <w:szCs w:val="24"/>
        </w:rPr>
        <w:t>不含税金额：元整</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贰年度，税金：</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元，税率：</w:t>
      </w:r>
      <w:r>
        <w:rPr>
          <w:rFonts w:asciiTheme="minorEastAsia" w:eastAsiaTheme="minorEastAsia" w:hAnsiTheme="minorEastAsia" w:hint="eastAsia"/>
          <w:sz w:val="24"/>
          <w:szCs w:val="24"/>
          <w:u w:val="single"/>
        </w:rPr>
        <w:t xml:space="preserve">_　</w:t>
      </w:r>
      <w:r>
        <w:rPr>
          <w:rFonts w:asciiTheme="minorEastAsia" w:eastAsiaTheme="minorEastAsia" w:hAnsiTheme="minorEastAsia"/>
          <w:sz w:val="24"/>
          <w:szCs w:val="24"/>
          <w:u w:val="single"/>
        </w:rPr>
        <w:t>_</w:t>
      </w:r>
      <w:r>
        <w:rPr>
          <w:rFonts w:asciiTheme="minorEastAsia" w:eastAsiaTheme="minorEastAsia" w:hAnsiTheme="minorEastAsia"/>
          <w:sz w:val="24"/>
          <w:szCs w:val="24"/>
        </w:rPr>
        <w:t>%</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三、付款方式：合同签订后每服务三个月支付单年度合同价的</w:t>
      </w:r>
      <w:r>
        <w:rPr>
          <w:rFonts w:asciiTheme="minorEastAsia" w:eastAsiaTheme="minorEastAsia" w:hAnsiTheme="minorEastAsia"/>
          <w:sz w:val="24"/>
          <w:szCs w:val="24"/>
        </w:rPr>
        <w:t>25%</w:t>
      </w:r>
      <w:r>
        <w:rPr>
          <w:rFonts w:asciiTheme="minorEastAsia" w:eastAsiaTheme="minorEastAsia" w:hAnsiTheme="minorEastAsia" w:hint="eastAsia"/>
          <w:sz w:val="24"/>
          <w:szCs w:val="24"/>
        </w:rPr>
        <w:t>。甲方付款前乙方须先提供</w:t>
      </w:r>
      <w:r>
        <w:rPr>
          <w:rFonts w:asciiTheme="minorEastAsia" w:eastAsiaTheme="minorEastAsia" w:hAnsiTheme="minorEastAsia"/>
          <w:sz w:val="24"/>
          <w:szCs w:val="24"/>
        </w:rPr>
        <w:t>3%</w:t>
      </w:r>
      <w:r>
        <w:rPr>
          <w:rFonts w:asciiTheme="minorEastAsia" w:eastAsiaTheme="minorEastAsia" w:hAnsiTheme="minorEastAsia" w:hint="eastAsia"/>
          <w:sz w:val="24"/>
          <w:szCs w:val="24"/>
        </w:rPr>
        <w:t>增值税专用发票（增值税税率根据国家政策调整），否则甲方有权拒绝付款且不构成违约。</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四、合同期限：</w:t>
      </w:r>
      <w:r>
        <w:rPr>
          <w:rFonts w:asciiTheme="minorEastAsia" w:eastAsiaTheme="minorEastAsia" w:hAnsiTheme="minorEastAsia" w:hint="eastAsia"/>
          <w:sz w:val="24"/>
          <w:szCs w:val="24"/>
          <w:u w:val="single"/>
        </w:rPr>
        <w:t>贰</w:t>
      </w:r>
      <w:r>
        <w:rPr>
          <w:rFonts w:asciiTheme="minorEastAsia" w:eastAsiaTheme="minorEastAsia" w:hAnsiTheme="minorEastAsia" w:hint="eastAsia"/>
          <w:sz w:val="24"/>
          <w:szCs w:val="24"/>
        </w:rPr>
        <w:t>年，自</w:t>
      </w:r>
      <w:r>
        <w:rPr>
          <w:rFonts w:asciiTheme="minorEastAsia" w:eastAsiaTheme="minorEastAsia" w:hAnsiTheme="minorEastAsia" w:hint="eastAsia"/>
          <w:sz w:val="24"/>
          <w:szCs w:val="24"/>
          <w:u w:val="single"/>
        </w:rPr>
        <w:t>2023</w:t>
      </w:r>
      <w:r>
        <w:rPr>
          <w:rFonts w:asciiTheme="minorEastAsia" w:eastAsiaTheme="minorEastAsia" w:hAnsiTheme="minorEastAsia" w:hint="eastAsia"/>
          <w:sz w:val="24"/>
          <w:szCs w:val="24"/>
        </w:rPr>
        <w:t>年月日起至</w:t>
      </w:r>
      <w:r>
        <w:rPr>
          <w:rFonts w:asciiTheme="minorEastAsia" w:eastAsiaTheme="minorEastAsia" w:hAnsiTheme="minorEastAsia" w:hint="eastAsia"/>
          <w:sz w:val="24"/>
          <w:szCs w:val="24"/>
          <w:u w:val="single"/>
        </w:rPr>
        <w:t>2025</w:t>
      </w:r>
      <w:r>
        <w:rPr>
          <w:rFonts w:asciiTheme="minorEastAsia" w:eastAsiaTheme="minorEastAsia" w:hAnsiTheme="minorEastAsia" w:hint="eastAsia"/>
          <w:sz w:val="24"/>
          <w:szCs w:val="24"/>
        </w:rPr>
        <w:t>年月日止。前三个月为试用期，如在此期间乙方出现违约情况，甲方有权视情节轻重提前解除合同，由此造成的甲方损失从乙方履约保证金中扣除。</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五、履约保证金：</w:t>
      </w:r>
      <w:r>
        <w:rPr>
          <w:rFonts w:asciiTheme="minorEastAsia" w:eastAsiaTheme="minorEastAsia" w:hAnsiTheme="minorEastAsia" w:hint="eastAsia"/>
          <w:sz w:val="24"/>
          <w:szCs w:val="24"/>
          <w:u w:val="single"/>
        </w:rPr>
        <w:t>人民币贰仟元整</w:t>
      </w:r>
      <w:r>
        <w:rPr>
          <w:rFonts w:asciiTheme="minorEastAsia" w:eastAsiaTheme="minorEastAsia" w:hAnsiTheme="minorEastAsia" w:hint="eastAsia"/>
          <w:sz w:val="24"/>
          <w:szCs w:val="24"/>
        </w:rPr>
        <w:t>，期限至合同期届满且控制效果达到规定标准及合同约定后无息返还。甲方有权从履约保证金扣除乙方违约金、赔偿金等。</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六、防制标准及要求：鼠、蝇、蚊、蟑螂以中华人民共和国卫生部、中国国家标准化</w:t>
      </w:r>
      <w:r>
        <w:rPr>
          <w:rFonts w:asciiTheme="minorEastAsia" w:eastAsiaTheme="minorEastAsia" w:hAnsiTheme="minorEastAsia" w:hint="eastAsia"/>
          <w:sz w:val="24"/>
          <w:szCs w:val="24"/>
        </w:rPr>
        <w:lastRenderedPageBreak/>
        <w:t>委员会颁布的《病媒生物密度控制水平—鼠类、蚊虫、蝇类、蜚蠊》的国家标准（GB/T27770、27771、27772、27773-2011）为防制效果合格标准；其它有害生物以不足引起为害为准。</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6.1灭鼠标准：</w:t>
      </w:r>
    </w:p>
    <w:p w:rsidR="00DC25F3" w:rsidRDefault="009F53BC">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）合同签订后，采购方给予</w:t>
      </w:r>
      <w:r w:rsidR="00164E40">
        <w:rPr>
          <w:rFonts w:asciiTheme="minorEastAsia" w:eastAsiaTheme="minorEastAsia" w:hAnsiTheme="minorEastAsia" w:hint="eastAsia"/>
          <w:sz w:val="24"/>
          <w:szCs w:val="24"/>
        </w:rPr>
        <w:t>服务</w:t>
      </w:r>
      <w:r>
        <w:rPr>
          <w:rFonts w:asciiTheme="minorEastAsia" w:eastAsiaTheme="minorEastAsia" w:hAnsiTheme="minorEastAsia" w:hint="eastAsia"/>
          <w:sz w:val="24"/>
          <w:szCs w:val="24"/>
        </w:rPr>
        <w:t>方三个月灭鼠集中整治期，即：</w:t>
      </w:r>
      <w:r>
        <w:rPr>
          <w:rFonts w:asciiTheme="minorEastAsia" w:eastAsiaTheme="minorEastAsia" w:hAnsiTheme="minorEastAsia"/>
          <w:sz w:val="24"/>
          <w:szCs w:val="24"/>
        </w:rPr>
        <w:t>15</w:t>
      </w:r>
      <w:r>
        <w:rPr>
          <w:rFonts w:asciiTheme="minorEastAsia" w:eastAsiaTheme="minorEastAsia" w:hAnsiTheme="minorEastAsia" w:hint="eastAsia"/>
          <w:sz w:val="24"/>
          <w:szCs w:val="24"/>
        </w:rPr>
        <w:t>平方米标准房间布放 20X20 厘米滑石粉块两块，一夜后阳性粉块不超过</w:t>
      </w:r>
      <w:r>
        <w:rPr>
          <w:rFonts w:asciiTheme="minorEastAsia" w:eastAsiaTheme="minorEastAsia" w:hAnsiTheme="minorEastAsia"/>
          <w:sz w:val="24"/>
          <w:szCs w:val="24"/>
        </w:rPr>
        <w:t xml:space="preserve"> 3</w:t>
      </w:r>
      <w:r>
        <w:rPr>
          <w:rFonts w:asciiTheme="minorEastAsia" w:eastAsiaTheme="minorEastAsia" w:hAnsiTheme="minorEastAsia" w:hint="eastAsia"/>
          <w:sz w:val="24"/>
          <w:szCs w:val="24"/>
        </w:rPr>
        <w:t>％；有鼠洞、鼠粪、鼠咬等痕迹的房间不超过</w:t>
      </w:r>
      <w:r>
        <w:rPr>
          <w:rFonts w:asciiTheme="minorEastAsia" w:eastAsiaTheme="minorEastAsia" w:hAnsiTheme="minorEastAsia"/>
          <w:sz w:val="24"/>
          <w:szCs w:val="24"/>
        </w:rPr>
        <w:t xml:space="preserve"> 2</w:t>
      </w:r>
      <w:r>
        <w:rPr>
          <w:rFonts w:asciiTheme="minorEastAsia" w:eastAsiaTheme="minorEastAsia" w:hAnsiTheme="minorEastAsia" w:hint="eastAsia"/>
          <w:sz w:val="24"/>
          <w:szCs w:val="24"/>
        </w:rPr>
        <w:t>％；防鼠设施不合格处不超过</w:t>
      </w:r>
      <w:r>
        <w:rPr>
          <w:rFonts w:asciiTheme="minorEastAsia" w:eastAsiaTheme="minorEastAsia" w:hAnsiTheme="minorEastAsia"/>
          <w:sz w:val="24"/>
          <w:szCs w:val="24"/>
        </w:rPr>
        <w:t xml:space="preserve"> 5</w:t>
      </w:r>
      <w:r>
        <w:rPr>
          <w:rFonts w:asciiTheme="minorEastAsia" w:eastAsiaTheme="minorEastAsia" w:hAnsiTheme="minorEastAsia" w:hint="eastAsia"/>
          <w:sz w:val="24"/>
          <w:szCs w:val="24"/>
        </w:rPr>
        <w:t>％；不同类型的外环境累计</w:t>
      </w:r>
      <w:r>
        <w:rPr>
          <w:rFonts w:asciiTheme="minorEastAsia" w:eastAsiaTheme="minorEastAsia" w:hAnsiTheme="minorEastAsia"/>
          <w:sz w:val="24"/>
          <w:szCs w:val="24"/>
        </w:rPr>
        <w:t xml:space="preserve"> 2000 </w:t>
      </w:r>
      <w:r>
        <w:rPr>
          <w:rFonts w:asciiTheme="minorEastAsia" w:eastAsiaTheme="minorEastAsia" w:hAnsiTheme="minorEastAsia" w:hint="eastAsia"/>
          <w:sz w:val="24"/>
          <w:szCs w:val="24"/>
        </w:rPr>
        <w:t>米，鼠迹不超过</w:t>
      </w:r>
      <w:r>
        <w:rPr>
          <w:rFonts w:asciiTheme="minorEastAsia" w:eastAsiaTheme="minorEastAsia" w:hAnsiTheme="minorEastAsia"/>
          <w:sz w:val="24"/>
          <w:szCs w:val="24"/>
        </w:rPr>
        <w:t xml:space="preserve"> 5 </w:t>
      </w:r>
      <w:r>
        <w:rPr>
          <w:rFonts w:asciiTheme="minorEastAsia" w:eastAsiaTheme="minorEastAsia" w:hAnsiTheme="minorEastAsia" w:hint="eastAsia"/>
          <w:sz w:val="24"/>
          <w:szCs w:val="24"/>
        </w:rPr>
        <w:t>处。</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164E40">
        <w:rPr>
          <w:rFonts w:asciiTheme="minorEastAsia" w:eastAsiaTheme="minorEastAsia" w:hAnsiTheme="minorEastAsia" w:hint="eastAsia"/>
          <w:sz w:val="24"/>
          <w:szCs w:val="24"/>
        </w:rPr>
        <w:t>服务</w:t>
      </w:r>
      <w:r>
        <w:rPr>
          <w:rFonts w:asciiTheme="minorEastAsia" w:eastAsiaTheme="minorEastAsia" w:hAnsiTheme="minorEastAsia" w:hint="eastAsia"/>
          <w:sz w:val="24"/>
          <w:szCs w:val="24"/>
        </w:rPr>
        <w:t>方需确保三个月灭鼠集中整治期的效果，三个月集中整治期后，如合同范围内服务场地再出现鼠咬商品，</w:t>
      </w:r>
      <w:r w:rsidR="00164E40">
        <w:rPr>
          <w:rFonts w:asciiTheme="minorEastAsia" w:eastAsiaTheme="minorEastAsia" w:hAnsiTheme="minorEastAsia" w:hint="eastAsia"/>
          <w:sz w:val="24"/>
          <w:szCs w:val="24"/>
        </w:rPr>
        <w:t>服务</w:t>
      </w:r>
      <w:r>
        <w:rPr>
          <w:rFonts w:asciiTheme="minorEastAsia" w:eastAsiaTheme="minorEastAsia" w:hAnsiTheme="minorEastAsia" w:hint="eastAsia"/>
          <w:sz w:val="24"/>
          <w:szCs w:val="24"/>
        </w:rPr>
        <w:t>方需按照采购方商品进价全额赔付。</w:t>
      </w:r>
    </w:p>
    <w:p w:rsidR="00DC25F3" w:rsidRDefault="009F53BC">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6.2</w:t>
      </w:r>
      <w:r>
        <w:rPr>
          <w:rFonts w:asciiTheme="minorEastAsia" w:eastAsiaTheme="minorEastAsia" w:hAnsiTheme="minorEastAsia" w:cs="宋体" w:hint="eastAsia"/>
          <w:kern w:val="0"/>
          <w:sz w:val="24"/>
          <w:szCs w:val="24"/>
        </w:rPr>
        <w:t>灭蟑螂标准：</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1）室内有蟑螂成虫或若虫阳性房间不超过3%，平均每间房大蠊不超过5只，小蠊不超过10只。</w:t>
      </w:r>
      <w:r>
        <w:rPr>
          <w:rFonts w:asciiTheme="minorEastAsia" w:eastAsiaTheme="minorEastAsia" w:hAnsiTheme="minorEastAsia" w:hint="eastAsia"/>
          <w:sz w:val="24"/>
          <w:szCs w:val="24"/>
        </w:rPr>
        <w:br/>
        <w:t xml:space="preserve">　　2）有活蟑螂卵鞘房间不超过2%，平均每间房不超过4只。</w:t>
      </w:r>
      <w:r>
        <w:rPr>
          <w:rFonts w:asciiTheme="minorEastAsia" w:eastAsiaTheme="minorEastAsia" w:hAnsiTheme="minorEastAsia" w:hint="eastAsia"/>
          <w:sz w:val="24"/>
          <w:szCs w:val="24"/>
        </w:rPr>
        <w:br/>
        <w:t xml:space="preserve">　　3）有蟑螂粪便、蜕皮等蟑迹的房间不超过5%。</w:t>
      </w:r>
    </w:p>
    <w:p w:rsidR="00DC25F3" w:rsidRDefault="009F53BC">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6.3灭蝇标准：</w:t>
      </w:r>
    </w:p>
    <w:p w:rsidR="00DC25F3" w:rsidRDefault="009F53BC">
      <w:pPr>
        <w:numPr>
          <w:ilvl w:val="0"/>
          <w:numId w:val="3"/>
        </w:num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有蝇房间不超过1%，其它单位不超3%，平均每阳性房间不超过3只；重点单位防蝇设施不合格房不超过5%；加工、销售直接入口食品的场所不得有蝇。</w:t>
      </w:r>
      <w:bookmarkStart w:id="7" w:name="_GoBack"/>
      <w:bookmarkEnd w:id="7"/>
      <w:r>
        <w:rPr>
          <w:rFonts w:asciiTheme="minorEastAsia" w:eastAsiaTheme="minorEastAsia" w:hAnsiTheme="minorEastAsia" w:hint="eastAsia"/>
          <w:sz w:val="24"/>
          <w:szCs w:val="24"/>
        </w:rPr>
        <w:br/>
        <w:t xml:space="preserve">　　2）蝇类孳生地得到有效治理，幼虫和蛹的检出率不超过3%。</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6.4灭蚊标准：</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1）居民住宅、单位内外环境各种存水容器和积水中，蚊幼虫及蛹的阳性率不超过 3％。</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2）用 500ml 收集勺采集服务范围内大中型水体中的蚊幼虫或蛹阳性率不超过3％，阳性勺内幼虫或蛹的平均数不超过 5 只。</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3）特殊场所白天人诱蚊 30 分钟，平均每人次诱获成蚊数不超过 1 只。</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6.5防治</w:t>
      </w:r>
      <w:r>
        <w:rPr>
          <w:rFonts w:asciiTheme="minorEastAsia" w:eastAsiaTheme="minorEastAsia" w:hAnsiTheme="minorEastAsia"/>
          <w:sz w:val="24"/>
          <w:szCs w:val="24"/>
        </w:rPr>
        <w:t>工作具体要求</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1）鼠药毒饵盒维护清理及药品更换每月不少于1次。</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2）粘鼠板维护清理及诱饵更换每月不少于1次。</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3）蟑螂检查防制及药品增补更换每月不少于1次。</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4）定期检查并建议客户单位完善防蝇、防鼠设施。</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5）负责提供以上病媒防制服务单位和区域资料完善。</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6）病媒生物防制的灭前灭后密度调查。</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7）病媒生物防制前后期评估工作。</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8）消杀效果要达到《全国爱卫会除四害标准》。</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9）正常消杀频次之外，如因特殊原因出现四害密度增高的情况，须在24小时内前往现场处理。</w:t>
      </w:r>
    </w:p>
    <w:p w:rsidR="00DC25F3" w:rsidRDefault="009F53BC">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10）应使用环保药品，所用药品及采取的控制措施应对人体无害，不得使用国家禁止使用的各类药品，且不会对商品、设备设施、建筑结构造成损坏。</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七、甲方责权</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坚持做好长期规律性的清洁卫生，妥善做好食品安全、垃圾存放管理。</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积极做好杀虫灭鼠的宣传工作，对乙方采用的杀虫灭鼠药物、器械应予保护。</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如甲方环境设施存在老鼠侵入隐患的状况，或建筑物有安全漏洞需加强巩固的状况，需根据乙方提出的虫害防制设施整改方案，及时进行完善，以免造成鼠虫控制难度增大。</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为乙方提供工作便捷，每次服务作业前，将裸露的食物和食具保存封好，确保安全无误，进行服务作业时，安排专人协调配合。</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突发性的鼠情</w:t>
      </w:r>
      <w:r>
        <w:rPr>
          <w:rFonts w:asciiTheme="minorEastAsia" w:eastAsiaTheme="minorEastAsia" w:hAnsiTheme="minorEastAsia"/>
          <w:sz w:val="24"/>
          <w:szCs w:val="24"/>
        </w:rPr>
        <w:t>/</w:t>
      </w:r>
      <w:r>
        <w:rPr>
          <w:rFonts w:asciiTheme="minorEastAsia" w:eastAsiaTheme="minorEastAsia" w:hAnsiTheme="minorEastAsia" w:hint="eastAsia"/>
          <w:sz w:val="24"/>
          <w:szCs w:val="24"/>
        </w:rPr>
        <w:t>虫情、出现时，应及时通知乙方，以便及时处理。</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乙方每次杀灭或检查完毕后，在《服务施工单》上签字确认。</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合同期间，乙方如出现违约行为，甲方有权视情节轻重提前解除合同。</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八、乙方责任</w:t>
      </w:r>
    </w:p>
    <w:p w:rsidR="00DC25F3" w:rsidRDefault="009F53BC" w:rsidP="00164E40">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依照合同相关要求，须按规定时间保质保量做好虫害防治服务工作。积极指导、配合甲方做好各项四害预防工作。</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坚持科学配药和安全施药作业，杀虫灭鼠的实施过程中，如因违反规程造成人畜中毒安全事故，由乙方承担全部经济赔偿责任和法律责任，并赔偿因此给甲方造成的全部损失。</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在执行合同过程中，乙方参与服务的技术人员必须严格遵守甲方的规章制度，不准吸烟、不准喧哗、做到安全操作，文明施工，不得与员工、顾客发生争吵、打架等，每发生一次处以</w:t>
      </w:r>
      <w:r>
        <w:rPr>
          <w:rFonts w:asciiTheme="minorEastAsia" w:eastAsiaTheme="minorEastAsia" w:hAnsiTheme="minorEastAsia"/>
          <w:sz w:val="24"/>
          <w:szCs w:val="24"/>
        </w:rPr>
        <w:t>1000</w:t>
      </w:r>
      <w:r>
        <w:rPr>
          <w:rFonts w:asciiTheme="minorEastAsia" w:eastAsiaTheme="minorEastAsia" w:hAnsiTheme="minorEastAsia" w:hint="eastAsia"/>
          <w:sz w:val="24"/>
          <w:szCs w:val="24"/>
        </w:rPr>
        <w:t>元违约金。</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认真做好施工记录，如实反映虫害鼠情控制效果及存在问题。如未记录或施工记录与事实不符，每发生一次处以</w:t>
      </w:r>
      <w:r>
        <w:rPr>
          <w:rFonts w:asciiTheme="minorEastAsia" w:eastAsiaTheme="minorEastAsia" w:hAnsiTheme="minorEastAsia"/>
          <w:sz w:val="24"/>
          <w:szCs w:val="24"/>
        </w:rPr>
        <w:t>500</w:t>
      </w:r>
      <w:r>
        <w:rPr>
          <w:rFonts w:asciiTheme="minorEastAsia" w:eastAsiaTheme="minorEastAsia" w:hAnsiTheme="minorEastAsia" w:hint="eastAsia"/>
          <w:sz w:val="24"/>
          <w:szCs w:val="24"/>
        </w:rPr>
        <w:t>元违约金。</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合同期间，乙方应积极履行合同义务进行有害生物防治并达到规定标准及合同约定，如因甲方有特殊要求，应提前</w:t>
      </w:r>
      <w:r>
        <w:rPr>
          <w:rFonts w:asciiTheme="minorEastAsia" w:eastAsiaTheme="minorEastAsia" w:hAnsiTheme="minorEastAsia"/>
          <w:sz w:val="24"/>
          <w:szCs w:val="24"/>
        </w:rPr>
        <w:t xml:space="preserve"> 48 </w:t>
      </w:r>
      <w:r>
        <w:rPr>
          <w:rFonts w:asciiTheme="minorEastAsia" w:eastAsiaTheme="minorEastAsia" w:hAnsiTheme="minorEastAsia" w:hint="eastAsia"/>
          <w:sz w:val="24"/>
          <w:szCs w:val="24"/>
        </w:rPr>
        <w:t>小时通知乙方，自接到通知之时起（不论昼夜），乙方应无条件按照甲方要求实施有害生物防治，全力予以保障服务质量与服务标准。若控制效果未达到中华人民共和国卫生部、中国国家标准化委员会颁布的《病媒生物密度控制水平—鼠类、蚊虫、蝇类、蜚蠊》的国家标准（GB/T27770、27771、27772、27773-2011）规定标准及合同约定，甲方有权拒绝支付当期服务费用直至达到规定标准及约定；乙方应当按甲方要求继续为甲方施行虫害防治并达到控制标准及约定，否则构成违约，甲方有权提前解除合同，并不予退还履约保证金，乙方应向甲方支付合同总金额的10%作为违约金，并赔偿甲方因此遭受的全部损失。</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乙方实施防控作业过程中，不得影响甲方的正常经营，否则每违反一次扣除</w:t>
      </w:r>
      <w:r>
        <w:rPr>
          <w:rFonts w:asciiTheme="minorEastAsia" w:eastAsiaTheme="minorEastAsia" w:hAnsiTheme="minorEastAsia"/>
          <w:sz w:val="24"/>
          <w:szCs w:val="24"/>
        </w:rPr>
        <w:t>500</w:t>
      </w:r>
      <w:r>
        <w:rPr>
          <w:rFonts w:asciiTheme="minorEastAsia" w:eastAsiaTheme="minorEastAsia" w:hAnsiTheme="minorEastAsia" w:hint="eastAsia"/>
          <w:sz w:val="24"/>
          <w:szCs w:val="24"/>
        </w:rPr>
        <w:t>元履约保证金作为违约金；不得损坏甲方任何设施，否则照价赔偿。</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合同期间，如因虫害导致的商品损坏，属乙方责任范围的由乙方照价赔偿。</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lastRenderedPageBreak/>
        <w:t>8.</w:t>
      </w:r>
      <w:r>
        <w:rPr>
          <w:rFonts w:asciiTheme="minorEastAsia" w:eastAsiaTheme="minorEastAsia" w:hAnsiTheme="minorEastAsia" w:hint="eastAsia"/>
          <w:sz w:val="24"/>
          <w:szCs w:val="24"/>
        </w:rPr>
        <w:t>每季度末乙方将虫害控制服务报告呈报给甲方检阅。</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9.</w:t>
      </w:r>
      <w:r>
        <w:rPr>
          <w:rFonts w:asciiTheme="minorEastAsia" w:eastAsiaTheme="minorEastAsia" w:hAnsiTheme="minorEastAsia" w:hint="eastAsia"/>
          <w:sz w:val="24"/>
          <w:szCs w:val="24"/>
        </w:rPr>
        <w:t>乙方须确保每半月巡店，补充饵料不少于</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次，按照饵料布局图规范布置。如有饵料不足、点位不对、放置不规范等情况，每发生</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w:t>
      </w:r>
      <w:r w:rsidR="00C62DD3">
        <w:rPr>
          <w:rFonts w:asciiTheme="minorEastAsia" w:eastAsiaTheme="minorEastAsia" w:hAnsiTheme="minorEastAsia" w:hint="eastAsia"/>
          <w:sz w:val="24"/>
          <w:szCs w:val="24"/>
        </w:rPr>
        <w:t>处以</w:t>
      </w:r>
      <w:r>
        <w:rPr>
          <w:rFonts w:asciiTheme="minorEastAsia" w:eastAsiaTheme="minorEastAsia" w:hAnsiTheme="minorEastAsia"/>
          <w:sz w:val="24"/>
          <w:szCs w:val="24"/>
        </w:rPr>
        <w:t>1000</w:t>
      </w:r>
      <w:r>
        <w:rPr>
          <w:rFonts w:asciiTheme="minorEastAsia" w:eastAsiaTheme="minorEastAsia" w:hAnsiTheme="minorEastAsia" w:hint="eastAsia"/>
          <w:sz w:val="24"/>
          <w:szCs w:val="24"/>
        </w:rPr>
        <w:t>元违约金。乙方须将饵料布局图报甲方审核，甲乙双方共同确认后方可实施。</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 xml:space="preserve">10. </w:t>
      </w:r>
      <w:r>
        <w:rPr>
          <w:rFonts w:asciiTheme="minorEastAsia" w:eastAsiaTheme="minorEastAsia" w:hAnsiTheme="minorEastAsia" w:hint="eastAsia"/>
          <w:sz w:val="24"/>
          <w:szCs w:val="24"/>
        </w:rPr>
        <w:t>履约保证金扣除违约金</w:t>
      </w:r>
      <w:r w:rsidR="00C62DD3">
        <w:rPr>
          <w:rFonts w:asciiTheme="minorEastAsia" w:eastAsiaTheme="minorEastAsia" w:hAnsiTheme="minorEastAsia" w:hint="eastAsia"/>
          <w:sz w:val="24"/>
          <w:szCs w:val="24"/>
        </w:rPr>
        <w:t>等费用</w:t>
      </w:r>
      <w:r>
        <w:rPr>
          <w:rFonts w:asciiTheme="minorEastAsia" w:eastAsiaTheme="minorEastAsia" w:hAnsiTheme="minorEastAsia" w:hint="eastAsia"/>
          <w:sz w:val="24"/>
          <w:szCs w:val="24"/>
        </w:rPr>
        <w:t>后不足时，乙方须在一周内补齐，</w:t>
      </w:r>
      <w:r>
        <w:rPr>
          <w:rFonts w:asciiTheme="minorEastAsia" w:eastAsiaTheme="minorEastAsia" w:hAnsiTheme="minorEastAsia"/>
          <w:sz w:val="24"/>
          <w:szCs w:val="24"/>
        </w:rPr>
        <w:t>15</w:t>
      </w:r>
      <w:r>
        <w:rPr>
          <w:rFonts w:asciiTheme="minorEastAsia" w:eastAsiaTheme="minorEastAsia" w:hAnsiTheme="minorEastAsia" w:hint="eastAsia"/>
          <w:sz w:val="24"/>
          <w:szCs w:val="24"/>
        </w:rPr>
        <w:t>天内仍未补齐的构成违约，甲方有权单方解除合同，不予退还剩余履约保证金，且乙方应当向甲方支付合同总金额的10%作为违约金。</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九、本合同依据“百大合家福公司</w:t>
      </w:r>
      <w:r>
        <w:rPr>
          <w:rFonts w:asciiTheme="minorEastAsia" w:eastAsiaTheme="minorEastAsia" w:hAnsiTheme="minorEastAsia"/>
          <w:sz w:val="24"/>
          <w:szCs w:val="24"/>
        </w:rPr>
        <w:t>2023-2025年度有害生物防制服务</w:t>
      </w:r>
      <w:r>
        <w:rPr>
          <w:rFonts w:asciiTheme="minorEastAsia" w:eastAsiaTheme="minorEastAsia" w:hAnsiTheme="minorEastAsia" w:hint="eastAsia"/>
          <w:sz w:val="24"/>
          <w:szCs w:val="24"/>
        </w:rPr>
        <w:t>”（项目编号：</w:t>
      </w:r>
      <w:r w:rsidR="00BA2E18" w:rsidRPr="00BA2E18">
        <w:rPr>
          <w:rFonts w:ascii="宋体" w:eastAsia="宋体" w:hAnsi="宋体"/>
          <w:bCs/>
          <w:sz w:val="24"/>
          <w:szCs w:val="24"/>
        </w:rPr>
        <w:t>2023BDJTFW00042</w:t>
      </w:r>
      <w:r>
        <w:rPr>
          <w:rFonts w:asciiTheme="minorEastAsia" w:eastAsiaTheme="minorEastAsia" w:hAnsiTheme="minorEastAsia" w:hint="eastAsia"/>
          <w:sz w:val="24"/>
          <w:szCs w:val="24"/>
        </w:rPr>
        <w:t>）竞争性谈判项目而定，所涉该项目的竞争性谈判文件及有关附件是本合同不可分割的组成部分，与本合同具有同等法律效力，这些文件包含但不限于：①甲方竞争性谈判文件、②乙方响应文件、③甲方补充澄清文件④甲乙双方商定的其他文件。</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十、合同执行过程中，如出现纠纷情况，双方协商解决，协商不成时，任何一方均可向甲方所在地法院起诉。</w:t>
      </w:r>
    </w:p>
    <w:p w:rsidR="00DC25F3" w:rsidRDefault="009F53BC">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十一、其他未尽事宜，双方另行协商，签订补充协议，与本合同具有同等法律效力；</w:t>
      </w:r>
    </w:p>
    <w:p w:rsidR="00DC25F3" w:rsidRDefault="009F53BC">
      <w:pPr>
        <w:spacing w:line="600" w:lineRule="exact"/>
        <w:ind w:firstLine="482"/>
        <w:rPr>
          <w:rFonts w:asciiTheme="minorEastAsia" w:eastAsiaTheme="minorEastAsia" w:hAnsiTheme="minorEastAsia" w:cs="宋体"/>
          <w:sz w:val="24"/>
        </w:rPr>
      </w:pPr>
      <w:r>
        <w:rPr>
          <w:rFonts w:asciiTheme="minorEastAsia" w:eastAsiaTheme="minorEastAsia" w:hAnsiTheme="minorEastAsia" w:hint="eastAsia"/>
          <w:sz w:val="24"/>
          <w:szCs w:val="24"/>
        </w:rPr>
        <w:t>十二、</w:t>
      </w:r>
      <w:r>
        <w:rPr>
          <w:rFonts w:asciiTheme="minorEastAsia" w:eastAsiaTheme="minorEastAsia" w:hAnsiTheme="minorEastAsia" w:cs="宋体" w:hint="eastAsia"/>
          <w:sz w:val="24"/>
        </w:rPr>
        <w:t>本合同所涉及的技术规范如有更新，执行最新颁布的规范要求。</w:t>
      </w:r>
    </w:p>
    <w:p w:rsidR="00DC25F3" w:rsidRDefault="009F53BC">
      <w:pPr>
        <w:spacing w:line="600" w:lineRule="exact"/>
        <w:ind w:firstLine="482"/>
        <w:rPr>
          <w:rFonts w:asciiTheme="minorEastAsia" w:eastAsiaTheme="minorEastAsia" w:hAnsiTheme="minorEastAsia" w:cs="Arial Unicode MS"/>
          <w:sz w:val="24"/>
          <w:szCs w:val="24"/>
        </w:rPr>
      </w:pPr>
      <w:r>
        <w:rPr>
          <w:rFonts w:asciiTheme="minorEastAsia" w:eastAsiaTheme="minorEastAsia" w:hAnsiTheme="minorEastAsia" w:cs="宋体" w:hint="eastAsia"/>
          <w:sz w:val="24"/>
        </w:rPr>
        <w:t>十三、</w:t>
      </w:r>
      <w:r>
        <w:rPr>
          <w:rFonts w:asciiTheme="minorEastAsia" w:eastAsiaTheme="minorEastAsia" w:hAnsiTheme="minorEastAsia" w:hint="eastAsia"/>
          <w:sz w:val="24"/>
          <w:szCs w:val="24"/>
        </w:rPr>
        <w:t>本合同一式四份，甲方执三份，乙方执一份，经双方签字、盖章后生效，具有同等法律效力。</w:t>
      </w:r>
    </w:p>
    <w:p w:rsidR="00DC25F3" w:rsidRDefault="00DC25F3">
      <w:pPr>
        <w:spacing w:line="600" w:lineRule="exact"/>
        <w:ind w:firstLine="480"/>
        <w:rPr>
          <w:rFonts w:asciiTheme="minorEastAsia" w:eastAsiaTheme="minorEastAsia" w:hAnsiTheme="minorEastAsia"/>
          <w:sz w:val="24"/>
          <w:szCs w:val="24"/>
        </w:rPr>
      </w:pPr>
    </w:p>
    <w:p w:rsidR="00DC25F3" w:rsidRDefault="009F53BC">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甲方（签章）：                            乙方（签章）</w:t>
      </w:r>
    </w:p>
    <w:p w:rsidR="00DC25F3" w:rsidRDefault="009F53BC">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法人代表或授权代理人：                   法人代表或授权代理人：</w:t>
      </w:r>
    </w:p>
    <w:p w:rsidR="00DC25F3" w:rsidRDefault="009F53BC">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地址：                                   地址：</w:t>
      </w:r>
    </w:p>
    <w:p w:rsidR="00DC25F3" w:rsidRDefault="009F53BC">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联系方式：                               联系方式：</w:t>
      </w:r>
    </w:p>
    <w:p w:rsidR="00DC25F3" w:rsidRDefault="009F53BC">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签订日期：                               签订日期：</w:t>
      </w:r>
    </w:p>
    <w:p w:rsidR="00DC25F3" w:rsidRDefault="009F53B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C25F3" w:rsidRDefault="009F53BC">
      <w:pPr>
        <w:spacing w:line="60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附件：</w:t>
      </w:r>
    </w:p>
    <w:tbl>
      <w:tblPr>
        <w:tblW w:w="5000" w:type="pct"/>
        <w:tblLayout w:type="fixed"/>
        <w:tblLook w:val="04A0"/>
      </w:tblPr>
      <w:tblGrid>
        <w:gridCol w:w="546"/>
        <w:gridCol w:w="1476"/>
        <w:gridCol w:w="1066"/>
        <w:gridCol w:w="5384"/>
        <w:gridCol w:w="1382"/>
      </w:tblGrid>
      <w:tr w:rsidR="00DC25F3">
        <w:trPr>
          <w:trHeight w:val="863"/>
        </w:trPr>
        <w:tc>
          <w:tcPr>
            <w:tcW w:w="5000" w:type="pct"/>
            <w:gridSpan w:val="5"/>
            <w:tcBorders>
              <w:top w:val="nil"/>
              <w:left w:val="nil"/>
              <w:bottom w:val="nil"/>
              <w:right w:val="nil"/>
            </w:tcBorders>
            <w:shd w:val="clear" w:color="auto" w:fill="auto"/>
            <w:vAlign w:val="center"/>
          </w:tcPr>
          <w:p w:rsidR="00DC25F3" w:rsidRDefault="009F53B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百大合家福公司2023-2025年度有害生物防制服务清单</w:t>
            </w:r>
          </w:p>
        </w:tc>
      </w:tr>
      <w:tr w:rsidR="00DC25F3">
        <w:trPr>
          <w:trHeight w:val="54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749"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店名</w:t>
            </w:r>
          </w:p>
        </w:tc>
        <w:tc>
          <w:tcPr>
            <w:tcW w:w="541"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建筑面积（㎡）</w:t>
            </w:r>
          </w:p>
        </w:tc>
        <w:tc>
          <w:tcPr>
            <w:tcW w:w="2732"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地址</w:t>
            </w:r>
          </w:p>
        </w:tc>
        <w:tc>
          <w:tcPr>
            <w:tcW w:w="701" w:type="pct"/>
            <w:tcBorders>
              <w:top w:val="single" w:sz="4" w:space="0" w:color="auto"/>
              <w:left w:val="nil"/>
              <w:bottom w:val="single" w:sz="4" w:space="0" w:color="auto"/>
              <w:right w:val="single" w:sz="4" w:space="0" w:color="auto"/>
            </w:tcBorders>
            <w:shd w:val="clear" w:color="auto" w:fill="auto"/>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两年度报价</w:t>
            </w:r>
            <w:r>
              <w:rPr>
                <w:rFonts w:asciiTheme="minorEastAsia" w:eastAsiaTheme="minorEastAsia" w:hAnsiTheme="minorEastAsia" w:cs="宋体" w:hint="eastAsia"/>
                <w:color w:val="000000"/>
                <w:kern w:val="0"/>
                <w:szCs w:val="21"/>
              </w:rPr>
              <w:br/>
              <w:t>（含税）</w:t>
            </w: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购物广场</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35278</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马鞍山南路与太湖路交叉口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高新店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13360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长江西路与天通路交叉口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 河 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11073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沿河路118号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12544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临泉东路香格里拉花园旁</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心悦城店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包河大道与紫云路交口百大心悦城负一层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港汇广场</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9327</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望江路与潜山路交口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丹霞店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5345</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芙蓉路与翡翠路交口西南角</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高教基地</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12637</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文忠路与钱江路交口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7014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颍上路与濉溪路交口北</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四牌楼</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徽州大道396号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舒城路店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3392</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合肥市庐阳区红星路与舒城路交口东南角</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CBD店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2289</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长江西路369号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 花 井</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1453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阜阳路50号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合肥鼓楼</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宿州路鼓楼商厦负二层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312</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琥珀山庄北村60幢1号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红星路与无为路交口东100米</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国轩苑</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肥西路与清溪路交叉口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龙居山庄</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1352</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青阳路龙居山庄</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合肥市肥西路金安广场裙楼商业门面</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289</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淠河路与合作化路交口东100米</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中奥花园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1072</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双凤工业区双凤大道中奥花园16#楼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泉河路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2638</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长丰县双墩镇泉河路金地自在城商场F1-12、F2-10-11</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物流园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合肥市瑶海区当涂北路百大物流园</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名门湖畔</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合肥市庐阳区清源路与灯哥路交叉口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栖霞山庄</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940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阜阳北路与砀山路交口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和平路262号3号楼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616</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全椒路三十八中对面</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九华山路店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徽州大道与九华山路交口东南角</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靶场路店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包河区宁国路与靶场路交口西北角青年南苑C区2号楼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银杏苑</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1619</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徽州大道148号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皖江支路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合肥市蜀山区皖河支路新华•学府春天23幢商业117室一层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盛世桃源</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金寨路与石鼓路交口西南水安盛世桃源9#楼一层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肥东兴盈店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740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合肥市肥东县长江东路兴盈邻里中心一层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琥珀名城</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合肥市瑶海区合店路与龙岗路交叉口琥珀名城和园</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周谷堆</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合肥瑶海区大兴镇钟油坊路与月亮湾路交口18#楼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来安花园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大通路与来安路交口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37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瑶海西路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瑶海区中兴西湖花园106号商铺</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滨湖新区</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2857</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西藏路滨湖家园</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滨湖百大</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合肥市滨湖新区徽州大道世纪金源购物中心大厦A幢一层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天山大厦</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1750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天山路与长沙路交口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 潭 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1183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清潭路滨湖前城小区</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佳源广场店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包河区庐州大道与中山路交口滨湖佳源广场负一楼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昆仑御</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465</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包河区成都路与贵州路交口东南华润昆仑御S6#104-109</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金葡萄家园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1518</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合肥市包河经济开发区泰山路与花园大道北300米处</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瑞安家园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1150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包河区万泉河路1789号琥珀瑞安家园1幢109-115室商铺</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望江东路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望江东路</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望湖北路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合肥市包河区望湖北路信达好第坊南门一层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 湖 城</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望湖城望湖中路</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翡翠天际</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3086</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包河区祁门路与柏溪路交口翡翠天际TOD商业中心负一层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包河苑店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繁华大道包河苑小区</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和昌中央城邦</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包河区包河大道与花园大交品北100米</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蜀南庭院</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2449</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蜀山区望江西路619号新天地商业街 C-1号楼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南岗惠园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875</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蜀山区磨子潭路与天龙路交口南岗惠园E-1综合楼一层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太阳湾</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合肥市蜀山区樊洼路与社岗路交口太阳湾养生公馆</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政务中心三区C座</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 鹅 湖</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东流路天鹅湖畔小区东南角</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兴园店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618</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合肥市集贤路兴园小区</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翡翠花园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紫蓬路翡翠花园小区</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出版集团店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政务区祁门路与翡翠路交口东南角安徽出版集团附属楼一层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皖河支路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合肥包河区皖江路与当涂支路交口和昌都汇华郡</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南园店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宿松路金安花园1号楼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1292</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桐城南路新里程花园1号商住楼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63</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南七商业大厦</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金寨路与望江路交口商业大厦负二层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 溪 路</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绩溪路238号</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65</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百大奥莱店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2270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明珠路与玉兰大道交口</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肥西百大</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合肥市肥西县上派河路与巢湖路交口西南角</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67</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肥西金星和园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肥西县宝成路与滨河路交口卫星农贸市场二楼</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68</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肥西盐务局</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肥西县上派镇珍珠路肥西盐务局办公楼一层</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270"/>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安泰股份店</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安徽省合肥市蜀山区皖水路与石莲北路交口东140米</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543"/>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肥西物流园</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肥西县合铜路与解放路交口北200米</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491"/>
        </w:trPr>
        <w:tc>
          <w:tcPr>
            <w:tcW w:w="277" w:type="pct"/>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w:t>
            </w:r>
          </w:p>
        </w:tc>
        <w:tc>
          <w:tcPr>
            <w:tcW w:w="749"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骆岗城市空间</w:t>
            </w:r>
          </w:p>
        </w:tc>
        <w:tc>
          <w:tcPr>
            <w:tcW w:w="541"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335</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包河区骆岗街道徐湾</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r w:rsidR="00DC25F3">
        <w:trPr>
          <w:trHeight w:val="532"/>
        </w:trPr>
        <w:tc>
          <w:tcPr>
            <w:tcW w:w="15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C25F3" w:rsidRDefault="009F53B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合计(含税3%）</w:t>
            </w:r>
          </w:p>
        </w:tc>
        <w:tc>
          <w:tcPr>
            <w:tcW w:w="2732" w:type="pct"/>
            <w:tcBorders>
              <w:top w:val="nil"/>
              <w:left w:val="nil"/>
              <w:bottom w:val="single" w:sz="4" w:space="0" w:color="auto"/>
              <w:right w:val="single" w:sz="4" w:space="0" w:color="auto"/>
            </w:tcBorders>
            <w:shd w:val="clear" w:color="auto" w:fill="auto"/>
            <w:noWrap/>
            <w:vAlign w:val="center"/>
          </w:tcPr>
          <w:p w:rsidR="00DC25F3" w:rsidRDefault="009F53B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701" w:type="pct"/>
            <w:tcBorders>
              <w:top w:val="nil"/>
              <w:left w:val="nil"/>
              <w:bottom w:val="single" w:sz="4" w:space="0" w:color="auto"/>
              <w:right w:val="single" w:sz="4" w:space="0" w:color="auto"/>
            </w:tcBorders>
            <w:shd w:val="clear" w:color="auto" w:fill="auto"/>
            <w:noWrap/>
            <w:vAlign w:val="center"/>
          </w:tcPr>
          <w:p w:rsidR="00DC25F3" w:rsidRDefault="00DC25F3">
            <w:pPr>
              <w:widowControl/>
              <w:jc w:val="center"/>
              <w:rPr>
                <w:rFonts w:asciiTheme="minorEastAsia" w:eastAsiaTheme="minorEastAsia" w:hAnsiTheme="minorEastAsia" w:cs="宋体"/>
                <w:color w:val="000000"/>
                <w:kern w:val="0"/>
                <w:szCs w:val="21"/>
              </w:rPr>
            </w:pPr>
          </w:p>
        </w:tc>
      </w:tr>
    </w:tbl>
    <w:p w:rsidR="00DC25F3" w:rsidRDefault="00DC25F3">
      <w:pPr>
        <w:spacing w:line="360" w:lineRule="auto"/>
        <w:outlineLvl w:val="0"/>
        <w:rPr>
          <w:rFonts w:asciiTheme="minorEastAsia" w:eastAsiaTheme="minorEastAsia" w:hAnsiTheme="minorEastAsia"/>
          <w:b/>
          <w:sz w:val="28"/>
        </w:rPr>
      </w:pPr>
    </w:p>
    <w:p w:rsidR="00DC25F3" w:rsidRDefault="00DC25F3">
      <w:pPr>
        <w:widowControl/>
        <w:jc w:val="left"/>
        <w:rPr>
          <w:rFonts w:asciiTheme="minorEastAsia" w:eastAsiaTheme="minorEastAsia" w:hAnsiTheme="minorEastAsia"/>
          <w:b/>
          <w:sz w:val="36"/>
          <w:szCs w:val="36"/>
        </w:rPr>
      </w:pPr>
    </w:p>
    <w:p w:rsidR="00DC25F3" w:rsidRDefault="009F53BC" w:rsidP="00164E40">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t>第六章  响应文件格式</w:t>
      </w:r>
      <w:bookmarkEnd w:id="6"/>
    </w:p>
    <w:p w:rsidR="00DC25F3" w:rsidRDefault="00DC25F3">
      <w:pPr>
        <w:pStyle w:val="3"/>
        <w:spacing w:line="240" w:lineRule="exact"/>
        <w:jc w:val="center"/>
        <w:rPr>
          <w:rFonts w:asciiTheme="minorEastAsia" w:eastAsiaTheme="minorEastAsia" w:hAnsiTheme="minorEastAsia"/>
          <w:sz w:val="24"/>
        </w:rPr>
      </w:pPr>
    </w:p>
    <w:p w:rsidR="00DC25F3" w:rsidRDefault="009F53BC">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highlight w:val="yellow"/>
          <w:u w:val="single"/>
        </w:rPr>
        <w:t>技术文件封面</w:t>
      </w:r>
    </w:p>
    <w:p w:rsidR="00DC25F3" w:rsidRDefault="00DC25F3">
      <w:pPr>
        <w:pStyle w:val="3"/>
      </w:pPr>
    </w:p>
    <w:p w:rsidR="00DC25F3" w:rsidRDefault="00DC25F3"/>
    <w:p w:rsidR="00DC25F3" w:rsidRDefault="00BA2E18" w:rsidP="00BA2E18">
      <w:pPr>
        <w:tabs>
          <w:tab w:val="left" w:pos="315"/>
          <w:tab w:val="left" w:pos="8820"/>
        </w:tabs>
        <w:spacing w:beforeLines="100" w:afterLines="50" w:line="500" w:lineRule="exact"/>
        <w:ind w:rightChars="127" w:right="267"/>
        <w:jc w:val="center"/>
        <w:rPr>
          <w:rFonts w:ascii="宋体" w:eastAsia="宋体" w:hAnsi="宋体"/>
          <w:b/>
          <w:bCs/>
          <w:sz w:val="52"/>
          <w:szCs w:val="44"/>
        </w:rPr>
      </w:pPr>
      <w:r>
        <w:rPr>
          <w:rFonts w:asciiTheme="minorEastAsia" w:eastAsiaTheme="minorEastAsia" w:hAnsiTheme="minorEastAsia" w:hint="eastAsia"/>
          <w:b/>
          <w:sz w:val="40"/>
          <w:szCs w:val="32"/>
        </w:rPr>
        <w:t xml:space="preserve">  </w:t>
      </w:r>
      <w:r w:rsidR="009F53BC">
        <w:rPr>
          <w:rFonts w:asciiTheme="minorEastAsia" w:eastAsiaTheme="minorEastAsia" w:hAnsiTheme="minorEastAsia" w:hint="eastAsia"/>
          <w:b/>
          <w:sz w:val="40"/>
          <w:szCs w:val="32"/>
        </w:rPr>
        <w:t>百大合家福公司</w:t>
      </w:r>
      <w:r w:rsidR="009F53BC">
        <w:rPr>
          <w:rFonts w:asciiTheme="minorEastAsia" w:eastAsiaTheme="minorEastAsia" w:hAnsiTheme="minorEastAsia"/>
          <w:b/>
          <w:sz w:val="40"/>
          <w:szCs w:val="32"/>
        </w:rPr>
        <w:t>2023-2025年度有害生物防</w:t>
      </w:r>
      <w:r w:rsidR="009F53BC">
        <w:rPr>
          <w:rFonts w:asciiTheme="minorEastAsia" w:eastAsiaTheme="minorEastAsia" w:hAnsiTheme="minorEastAsia" w:hint="eastAsia"/>
          <w:b/>
          <w:sz w:val="40"/>
          <w:szCs w:val="32"/>
        </w:rPr>
        <w:t>制</w:t>
      </w:r>
      <w:r w:rsidR="009F53BC">
        <w:rPr>
          <w:rFonts w:asciiTheme="minorEastAsia" w:eastAsiaTheme="minorEastAsia" w:hAnsiTheme="minorEastAsia"/>
          <w:b/>
          <w:sz w:val="40"/>
          <w:szCs w:val="32"/>
        </w:rPr>
        <w:t>服务</w:t>
      </w:r>
    </w:p>
    <w:p w:rsidR="00DC25F3" w:rsidRPr="00BA2E18" w:rsidRDefault="00BA2E18" w:rsidP="00BA2E18">
      <w:pPr>
        <w:tabs>
          <w:tab w:val="left" w:pos="315"/>
          <w:tab w:val="left" w:pos="8820"/>
        </w:tabs>
        <w:spacing w:beforeLines="100" w:afterLines="50" w:line="500" w:lineRule="exact"/>
        <w:ind w:rightChars="127" w:right="267"/>
        <w:jc w:val="center"/>
        <w:rPr>
          <w:rFonts w:ascii="宋体" w:eastAsia="宋体" w:hAnsi="宋体" w:hint="eastAsia"/>
          <w:b/>
          <w:bCs/>
          <w:sz w:val="28"/>
          <w:szCs w:val="28"/>
        </w:rPr>
      </w:pPr>
      <w:r w:rsidRPr="00BA2E18">
        <w:rPr>
          <w:rFonts w:ascii="宋体" w:eastAsia="宋体" w:hAnsi="宋体" w:hint="eastAsia"/>
          <w:b/>
          <w:bCs/>
          <w:sz w:val="28"/>
          <w:szCs w:val="28"/>
        </w:rPr>
        <w:t>（项目编号：</w:t>
      </w:r>
      <w:r w:rsidRPr="00BA2E18">
        <w:rPr>
          <w:rFonts w:ascii="宋体" w:eastAsia="宋体" w:hAnsi="宋体"/>
          <w:b/>
          <w:bCs/>
          <w:sz w:val="28"/>
          <w:szCs w:val="28"/>
        </w:rPr>
        <w:t>2023BDJTFW00042</w:t>
      </w:r>
      <w:r w:rsidRPr="00BA2E18">
        <w:rPr>
          <w:rFonts w:ascii="宋体" w:eastAsia="宋体" w:hAnsi="宋体" w:hint="eastAsia"/>
          <w:b/>
          <w:bCs/>
          <w:sz w:val="28"/>
          <w:szCs w:val="28"/>
        </w:rPr>
        <w:t>）</w:t>
      </w:r>
    </w:p>
    <w:p w:rsidR="00BA2E18" w:rsidRDefault="00BA2E18" w:rsidP="00BA2E18">
      <w:pPr>
        <w:tabs>
          <w:tab w:val="left" w:pos="315"/>
          <w:tab w:val="left" w:pos="8820"/>
        </w:tabs>
        <w:spacing w:beforeLines="100" w:afterLines="50" w:line="500" w:lineRule="exact"/>
        <w:ind w:rightChars="127" w:right="267"/>
        <w:jc w:val="center"/>
        <w:rPr>
          <w:rFonts w:ascii="宋体" w:eastAsia="宋体" w:hAnsi="宋体"/>
          <w:b/>
          <w:bCs/>
          <w:sz w:val="44"/>
          <w:szCs w:val="44"/>
        </w:rPr>
      </w:pPr>
    </w:p>
    <w:p w:rsidR="00DC25F3" w:rsidRDefault="009F53BC" w:rsidP="00BA2E18">
      <w:pPr>
        <w:tabs>
          <w:tab w:val="left" w:pos="315"/>
          <w:tab w:val="left" w:pos="8820"/>
        </w:tabs>
        <w:spacing w:beforeLines="100" w:afterLines="50" w:line="500" w:lineRule="exact"/>
        <w:ind w:rightChars="127" w:right="267"/>
        <w:jc w:val="center"/>
      </w:pPr>
      <w:r>
        <w:rPr>
          <w:rFonts w:ascii="宋体" w:eastAsia="宋体" w:hAnsi="宋体" w:hint="eastAsia"/>
          <w:b/>
          <w:bCs/>
          <w:sz w:val="44"/>
          <w:szCs w:val="44"/>
        </w:rPr>
        <w:t>竞争性报价</w:t>
      </w:r>
    </w:p>
    <w:p w:rsidR="00DC25F3" w:rsidRDefault="00DC25F3"/>
    <w:p w:rsidR="00DC25F3" w:rsidRDefault="00DC25F3">
      <w:pPr>
        <w:spacing w:line="760" w:lineRule="exact"/>
        <w:jc w:val="center"/>
        <w:outlineLvl w:val="2"/>
        <w:rPr>
          <w:rFonts w:asciiTheme="minorEastAsia" w:eastAsiaTheme="minorEastAsia" w:hAnsiTheme="minorEastAsia"/>
          <w:b/>
          <w:sz w:val="72"/>
        </w:rPr>
      </w:pPr>
    </w:p>
    <w:p w:rsidR="00DC25F3" w:rsidRDefault="009F53BC">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DC25F3" w:rsidRDefault="00DC25F3">
      <w:pPr>
        <w:pStyle w:val="3"/>
      </w:pPr>
    </w:p>
    <w:p w:rsidR="00DC25F3" w:rsidRDefault="009F53BC">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DC25F3" w:rsidRDefault="00DC25F3" w:rsidP="00BA2E18">
      <w:pPr>
        <w:spacing w:afterLines="50" w:line="500" w:lineRule="exact"/>
        <w:rPr>
          <w:rFonts w:asciiTheme="minorEastAsia" w:eastAsiaTheme="minorEastAsia" w:hAnsiTheme="minorEastAsia"/>
          <w:b/>
          <w:sz w:val="32"/>
        </w:rPr>
      </w:pPr>
    </w:p>
    <w:p w:rsidR="00DC25F3" w:rsidRDefault="00DC25F3" w:rsidP="00BA2E18">
      <w:pPr>
        <w:spacing w:afterLines="50" w:line="500" w:lineRule="exact"/>
        <w:rPr>
          <w:rFonts w:asciiTheme="minorEastAsia" w:eastAsiaTheme="minorEastAsia" w:hAnsiTheme="minorEastAsia"/>
          <w:b/>
          <w:sz w:val="32"/>
        </w:rPr>
      </w:pPr>
    </w:p>
    <w:p w:rsidR="00DC25F3" w:rsidRDefault="00DC25F3" w:rsidP="00BA2E18">
      <w:pPr>
        <w:spacing w:afterLines="50" w:line="500" w:lineRule="exact"/>
        <w:rPr>
          <w:rFonts w:asciiTheme="minorEastAsia" w:eastAsiaTheme="minorEastAsia" w:hAnsiTheme="minorEastAsia"/>
          <w:b/>
          <w:sz w:val="32"/>
        </w:rPr>
      </w:pPr>
    </w:p>
    <w:p w:rsidR="00DC25F3" w:rsidRDefault="009F53BC" w:rsidP="00BA2E18">
      <w:pPr>
        <w:spacing w:afterLines="50"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sidR="00BA2E18" w:rsidRPr="00BA2E18">
        <w:rPr>
          <w:rFonts w:asciiTheme="minorEastAsia" w:eastAsiaTheme="minorEastAsia" w:hAnsiTheme="minorEastAsia" w:hint="eastAsia"/>
          <w:b/>
          <w:sz w:val="32"/>
          <w:u w:val="single"/>
        </w:rPr>
        <w:t xml:space="preserve">            </w:t>
      </w:r>
    </w:p>
    <w:p w:rsidR="00DC25F3" w:rsidRDefault="009F53BC" w:rsidP="00BA2E18">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DC25F3" w:rsidRDefault="00DC25F3">
      <w:pPr>
        <w:widowControl/>
        <w:jc w:val="left"/>
        <w:rPr>
          <w:rFonts w:asciiTheme="minorEastAsia" w:eastAsiaTheme="minorEastAsia" w:hAnsiTheme="minorEastAsia"/>
          <w:b/>
          <w:sz w:val="28"/>
        </w:rPr>
      </w:pPr>
      <w:bookmarkStart w:id="8" w:name="_Toc461056631"/>
      <w:bookmarkStart w:id="9" w:name="_Toc461053086"/>
      <w:bookmarkStart w:id="10" w:name="_Toc520983587"/>
    </w:p>
    <w:p w:rsidR="00DC25F3" w:rsidRDefault="009F53BC">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DC25F3" w:rsidRDefault="00DC25F3">
      <w:pPr>
        <w:pStyle w:val="a8"/>
        <w:spacing w:line="360" w:lineRule="auto"/>
        <w:rPr>
          <w:rFonts w:ascii="宋体" w:hAnsi="宋体"/>
          <w:sz w:val="24"/>
        </w:rPr>
      </w:pPr>
    </w:p>
    <w:p w:rsidR="00DC25F3" w:rsidRDefault="009F53BC">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安徽百大合家福连锁超市股份有限公司：</w:t>
      </w:r>
    </w:p>
    <w:p w:rsidR="00DC25F3" w:rsidRDefault="009F53BC">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hint="eastAsia"/>
          <w:b/>
          <w:sz w:val="24"/>
          <w:u w:val="single"/>
        </w:rPr>
        <w:t>百大合家福公司</w:t>
      </w:r>
      <w:r>
        <w:rPr>
          <w:rFonts w:asciiTheme="minorEastAsia" w:eastAsiaTheme="minorEastAsia" w:hAnsiTheme="minorEastAsia"/>
          <w:b/>
          <w:sz w:val="24"/>
          <w:u w:val="single"/>
        </w:rPr>
        <w:t>2023-2025年度有害生物防制服务</w:t>
      </w:r>
      <w:r>
        <w:rPr>
          <w:rFonts w:asciiTheme="minorEastAsia" w:eastAsiaTheme="minorEastAsia" w:hAnsiTheme="minorEastAsia" w:cs="宋体" w:hint="eastAsia"/>
          <w:b/>
          <w:color w:val="000000"/>
          <w:kern w:val="0"/>
          <w:sz w:val="24"/>
          <w:u w:val="single"/>
        </w:rPr>
        <w:t>（编号：</w:t>
      </w:r>
      <w:r w:rsidR="00BA2E18" w:rsidRPr="00BA2E18">
        <w:rPr>
          <w:rFonts w:ascii="宋体" w:eastAsia="宋体" w:hAnsi="宋体"/>
          <w:b/>
          <w:bCs/>
          <w:sz w:val="24"/>
          <w:szCs w:val="24"/>
          <w:u w:val="single"/>
        </w:rPr>
        <w:t>2023BDJTFW00042</w:t>
      </w:r>
      <w:r>
        <w:rPr>
          <w:rFonts w:asciiTheme="minorEastAsia" w:eastAsiaTheme="minorEastAsia" w:hAnsiTheme="minorEastAsia" w:cs="宋体" w:hint="eastAsia"/>
          <w:b/>
          <w:color w:val="000000"/>
          <w:kern w:val="0"/>
          <w:sz w:val="24"/>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文件要求，我方兹宣布承诺如下内容：</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DC25F3" w:rsidRDefault="009F53BC">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DC25F3" w:rsidRDefault="009F53BC">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DC25F3" w:rsidRDefault="00DC25F3">
      <w:pPr>
        <w:spacing w:line="560" w:lineRule="exact"/>
        <w:ind w:firstLineChars="1500" w:firstLine="3600"/>
        <w:rPr>
          <w:rFonts w:ascii="宋体" w:eastAsia="宋体" w:hAnsi="宋体"/>
          <w:sz w:val="24"/>
        </w:rPr>
      </w:pPr>
    </w:p>
    <w:p w:rsidR="00DC25F3" w:rsidRDefault="009F53BC">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p>
    <w:p w:rsidR="00DC25F3" w:rsidRDefault="009F53BC">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p>
    <w:p w:rsidR="00DC25F3" w:rsidRDefault="009F53BC">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DC25F3" w:rsidRDefault="00DC25F3">
      <w:pPr>
        <w:spacing w:line="360" w:lineRule="auto"/>
        <w:jc w:val="center"/>
        <w:outlineLvl w:val="1"/>
        <w:rPr>
          <w:rFonts w:asciiTheme="minorEastAsia" w:eastAsiaTheme="minorEastAsia" w:hAnsiTheme="minorEastAsia"/>
          <w:b/>
          <w:sz w:val="24"/>
        </w:rPr>
      </w:pPr>
    </w:p>
    <w:p w:rsidR="00DC25F3" w:rsidRDefault="009F53BC">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格式3  </w:t>
      </w:r>
      <w:r>
        <w:rPr>
          <w:rFonts w:asciiTheme="minorEastAsia" w:eastAsiaTheme="minorEastAsia" w:hAnsiTheme="minorEastAsia" w:hint="eastAsia"/>
          <w:b/>
          <w:sz w:val="24"/>
          <w:u w:val="single"/>
        </w:rPr>
        <w:t>报价授权书</w:t>
      </w:r>
    </w:p>
    <w:p w:rsidR="00DC25F3" w:rsidRDefault="00DC25F3">
      <w:pPr>
        <w:pStyle w:val="a7"/>
        <w:snapToGrid w:val="0"/>
        <w:spacing w:line="240" w:lineRule="exact"/>
        <w:ind w:firstLineChars="200" w:firstLine="480"/>
        <w:jc w:val="left"/>
        <w:rPr>
          <w:rFonts w:eastAsia="宋体" w:hAnsi="宋体"/>
          <w:sz w:val="24"/>
          <w:szCs w:val="28"/>
        </w:rPr>
      </w:pPr>
    </w:p>
    <w:p w:rsidR="00DC25F3" w:rsidRDefault="009F53BC">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w:t>
      </w:r>
      <w:r w:rsidR="00BA2E18" w:rsidRPr="00BA2E18">
        <w:rPr>
          <w:rFonts w:asciiTheme="minorEastAsia" w:hAnsiTheme="minorEastAsia" w:hint="eastAsia"/>
          <w:b/>
          <w:sz w:val="32"/>
          <w:u w:val="single"/>
        </w:rPr>
        <w:t xml:space="preserve">    </w:t>
      </w:r>
      <w:r w:rsidR="00BA2E18">
        <w:rPr>
          <w:rFonts w:asciiTheme="minorEastAsia" w:hAnsiTheme="minorEastAsia" w:hint="eastAsia"/>
          <w:b/>
          <w:sz w:val="32"/>
          <w:u w:val="single"/>
        </w:rPr>
        <w:t xml:space="preserve">   </w:t>
      </w:r>
      <w:r>
        <w:rPr>
          <w:rFonts w:asciiTheme="minorEastAsia" w:hAnsiTheme="minorEastAsia" w:hint="eastAsia"/>
          <w:sz w:val="24"/>
          <w:szCs w:val="28"/>
        </w:rPr>
        <w:t>授权（授权代表姓名）</w:t>
      </w:r>
      <w:r w:rsidR="00BA2E18" w:rsidRPr="00BA2E18">
        <w:rPr>
          <w:rFonts w:asciiTheme="minorEastAsia" w:hAnsiTheme="minorEastAsia" w:hint="eastAsia"/>
          <w:b/>
          <w:sz w:val="32"/>
          <w:u w:val="single"/>
        </w:rPr>
        <w:t xml:space="preserve">    </w:t>
      </w:r>
      <w:r w:rsidR="00BA2E18">
        <w:rPr>
          <w:rFonts w:asciiTheme="minorEastAsia" w:hAnsiTheme="minorEastAsia" w:hint="eastAsia"/>
          <w:b/>
          <w:sz w:val="32"/>
          <w:u w:val="single"/>
        </w:rPr>
        <w:t xml:space="preserve">    </w:t>
      </w:r>
      <w:r>
        <w:rPr>
          <w:rFonts w:asciiTheme="minorEastAsia" w:hAnsiTheme="minorEastAsia" w:hint="eastAsia"/>
          <w:sz w:val="24"/>
          <w:szCs w:val="28"/>
        </w:rPr>
        <w:t>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DC25F3" w:rsidRDefault="009F53BC">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DC25F3">
        <w:trPr>
          <w:trHeight w:val="64"/>
        </w:trPr>
        <w:tc>
          <w:tcPr>
            <w:tcW w:w="4927" w:type="dxa"/>
            <w:vAlign w:val="center"/>
          </w:tcPr>
          <w:p w:rsidR="00DC25F3" w:rsidRDefault="009F53BC">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DC25F3" w:rsidRDefault="009F53BC">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DC25F3">
        <w:trPr>
          <w:trHeight w:val="3671"/>
        </w:trPr>
        <w:tc>
          <w:tcPr>
            <w:tcW w:w="4927" w:type="dxa"/>
            <w:vAlign w:val="center"/>
          </w:tcPr>
          <w:p w:rsidR="00DC25F3" w:rsidRDefault="00DC25F3">
            <w:pPr>
              <w:jc w:val="center"/>
              <w:rPr>
                <w:rFonts w:asciiTheme="minorEastAsia" w:eastAsiaTheme="minorEastAsia" w:hAnsiTheme="minorEastAsia" w:cs="Calibri"/>
                <w:kern w:val="0"/>
                <w:sz w:val="24"/>
              </w:rPr>
            </w:pPr>
          </w:p>
        </w:tc>
        <w:tc>
          <w:tcPr>
            <w:tcW w:w="4927" w:type="dxa"/>
            <w:vAlign w:val="center"/>
          </w:tcPr>
          <w:p w:rsidR="00DC25F3" w:rsidRDefault="00DC25F3">
            <w:pPr>
              <w:jc w:val="center"/>
              <w:rPr>
                <w:rFonts w:asciiTheme="minorEastAsia" w:eastAsiaTheme="minorEastAsia" w:hAnsiTheme="minorEastAsia" w:cs="Calibri"/>
                <w:kern w:val="0"/>
                <w:sz w:val="24"/>
              </w:rPr>
            </w:pPr>
          </w:p>
        </w:tc>
      </w:tr>
      <w:tr w:rsidR="00DC25F3">
        <w:trPr>
          <w:trHeight w:val="75"/>
        </w:trPr>
        <w:tc>
          <w:tcPr>
            <w:tcW w:w="9854" w:type="dxa"/>
            <w:gridSpan w:val="2"/>
            <w:vAlign w:val="center"/>
          </w:tcPr>
          <w:p w:rsidR="00DC25F3" w:rsidRDefault="009F53BC">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DC25F3">
        <w:trPr>
          <w:trHeight w:val="64"/>
        </w:trPr>
        <w:tc>
          <w:tcPr>
            <w:tcW w:w="4927" w:type="dxa"/>
            <w:vAlign w:val="center"/>
          </w:tcPr>
          <w:p w:rsidR="00DC25F3" w:rsidRDefault="009F53BC">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DC25F3" w:rsidRDefault="009F53BC">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DC25F3">
        <w:trPr>
          <w:trHeight w:val="3933"/>
        </w:trPr>
        <w:tc>
          <w:tcPr>
            <w:tcW w:w="4927" w:type="dxa"/>
            <w:vAlign w:val="center"/>
          </w:tcPr>
          <w:p w:rsidR="00DC25F3" w:rsidRDefault="00DC25F3">
            <w:pPr>
              <w:jc w:val="center"/>
              <w:rPr>
                <w:rFonts w:asciiTheme="minorEastAsia" w:eastAsiaTheme="minorEastAsia" w:hAnsiTheme="minorEastAsia" w:cs="Calibri"/>
                <w:kern w:val="0"/>
                <w:sz w:val="24"/>
              </w:rPr>
            </w:pPr>
          </w:p>
        </w:tc>
        <w:tc>
          <w:tcPr>
            <w:tcW w:w="4927" w:type="dxa"/>
            <w:vAlign w:val="center"/>
          </w:tcPr>
          <w:p w:rsidR="00DC25F3" w:rsidRDefault="00DC25F3">
            <w:pPr>
              <w:jc w:val="center"/>
              <w:rPr>
                <w:rFonts w:asciiTheme="minorEastAsia" w:eastAsiaTheme="minorEastAsia" w:hAnsiTheme="minorEastAsia" w:cs="Calibri"/>
                <w:kern w:val="0"/>
                <w:sz w:val="24"/>
              </w:rPr>
            </w:pPr>
          </w:p>
        </w:tc>
      </w:tr>
      <w:tr w:rsidR="00DC25F3">
        <w:trPr>
          <w:trHeight w:val="64"/>
        </w:trPr>
        <w:tc>
          <w:tcPr>
            <w:tcW w:w="9854" w:type="dxa"/>
            <w:gridSpan w:val="2"/>
            <w:vAlign w:val="center"/>
          </w:tcPr>
          <w:p w:rsidR="00DC25F3" w:rsidRDefault="009F53BC">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DC25F3" w:rsidRDefault="009F53BC">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DC25F3" w:rsidRDefault="009F53BC">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r w:rsidR="00BA2E18" w:rsidRPr="00BA2E18">
        <w:rPr>
          <w:rFonts w:asciiTheme="minorEastAsia" w:eastAsiaTheme="minorEastAsia" w:hAnsiTheme="minorEastAsia" w:hint="eastAsia"/>
          <w:b/>
          <w:sz w:val="32"/>
          <w:u w:val="single"/>
        </w:rPr>
        <w:t xml:space="preserve"> </w:t>
      </w:r>
    </w:p>
    <w:p w:rsidR="00DC25F3" w:rsidRDefault="009F53BC">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DC25F3" w:rsidRDefault="00DC25F3">
      <w:pPr>
        <w:jc w:val="center"/>
        <w:rPr>
          <w:rFonts w:asciiTheme="minorEastAsia" w:eastAsiaTheme="minorEastAsia" w:hAnsiTheme="minorEastAsia"/>
          <w:b/>
          <w:kern w:val="0"/>
          <w:sz w:val="24"/>
        </w:rPr>
      </w:pPr>
    </w:p>
    <w:p w:rsidR="00DC25F3" w:rsidRDefault="00DC25F3">
      <w:pPr>
        <w:jc w:val="center"/>
        <w:rPr>
          <w:rFonts w:asciiTheme="minorEastAsia" w:eastAsiaTheme="minorEastAsia" w:hAnsiTheme="minorEastAsia"/>
          <w:b/>
          <w:kern w:val="0"/>
          <w:sz w:val="24"/>
        </w:rPr>
      </w:pPr>
    </w:p>
    <w:p w:rsidR="00DC25F3" w:rsidRDefault="00DC25F3">
      <w:pPr>
        <w:jc w:val="center"/>
        <w:rPr>
          <w:rFonts w:asciiTheme="minorEastAsia" w:eastAsiaTheme="minorEastAsia" w:hAnsiTheme="minorEastAsia"/>
          <w:b/>
          <w:kern w:val="0"/>
          <w:sz w:val="24"/>
        </w:rPr>
      </w:pPr>
    </w:p>
    <w:p w:rsidR="00DC25F3" w:rsidRDefault="009F53BC">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DC25F3" w:rsidRDefault="00DC25F3">
      <w:pPr>
        <w:rPr>
          <w:rFonts w:asciiTheme="minorEastAsia" w:eastAsiaTheme="minorEastAsia" w:hAnsiTheme="minorEastAsia"/>
        </w:rPr>
      </w:pPr>
    </w:p>
    <w:p w:rsidR="00BA2E18" w:rsidRDefault="00BA2E18">
      <w:pPr>
        <w:spacing w:line="720" w:lineRule="exact"/>
        <w:rPr>
          <w:rFonts w:asciiTheme="minorEastAsia" w:eastAsiaTheme="minorEastAsia" w:hAnsiTheme="minorEastAsia" w:hint="eastAsia"/>
          <w:b/>
          <w:sz w:val="32"/>
          <w:u w:val="single"/>
        </w:rPr>
      </w:pPr>
      <w:r w:rsidRPr="00BA2E18">
        <w:rPr>
          <w:rFonts w:asciiTheme="minorEastAsia" w:eastAsiaTheme="minorEastAsia" w:hAnsiTheme="minorEastAsia" w:hint="eastAsia"/>
          <w:sz w:val="24"/>
        </w:rPr>
        <w:t xml:space="preserve">    </w:t>
      </w:r>
      <w:r w:rsidR="009F53BC">
        <w:rPr>
          <w:rFonts w:asciiTheme="minorEastAsia" w:eastAsiaTheme="minorEastAsia" w:hAnsiTheme="minorEastAsia" w:hint="eastAsia"/>
          <w:sz w:val="24"/>
          <w:u w:val="single"/>
        </w:rPr>
        <w:t>（企业名称）</w:t>
      </w:r>
      <w:r w:rsidRPr="00BA2E18">
        <w:rPr>
          <w:rFonts w:asciiTheme="minorEastAsia" w:eastAsiaTheme="minorEastAsia" w:hAnsiTheme="minorEastAsia" w:hint="eastAsia"/>
          <w:b/>
          <w:sz w:val="32"/>
          <w:u w:val="single"/>
        </w:rPr>
        <w:t xml:space="preserve">    </w:t>
      </w:r>
      <w:r w:rsidR="009F53BC">
        <w:rPr>
          <w:rFonts w:asciiTheme="minorEastAsia" w:eastAsiaTheme="minorEastAsia" w:hAnsiTheme="minorEastAsia" w:hint="eastAsia"/>
          <w:sz w:val="24"/>
        </w:rPr>
        <w:t>为依照《中华人民共和国公司法》等法律法规成立的（企业性质）</w:t>
      </w:r>
      <w:r w:rsidRPr="00BA2E18">
        <w:rPr>
          <w:rFonts w:asciiTheme="minorEastAsia" w:eastAsiaTheme="minorEastAsia" w:hAnsiTheme="minorEastAsia" w:hint="eastAsia"/>
          <w:b/>
          <w:sz w:val="32"/>
          <w:u w:val="single"/>
        </w:rPr>
        <w:t xml:space="preserve"> </w:t>
      </w:r>
    </w:p>
    <w:p w:rsidR="00DC25F3" w:rsidRDefault="00BA2E18">
      <w:pPr>
        <w:spacing w:line="720" w:lineRule="exact"/>
        <w:rPr>
          <w:rFonts w:asciiTheme="minorEastAsia" w:eastAsiaTheme="minorEastAsia" w:hAnsiTheme="minorEastAsia"/>
          <w:sz w:val="24"/>
        </w:rPr>
      </w:pPr>
      <w:r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u w:val="single"/>
        </w:rPr>
        <w:t xml:space="preserve">       </w:t>
      </w:r>
      <w:r w:rsidR="009F53BC">
        <w:rPr>
          <w:rFonts w:asciiTheme="minorEastAsia" w:eastAsiaTheme="minorEastAsia" w:hAnsiTheme="minorEastAsia" w:hint="eastAsia"/>
          <w:sz w:val="24"/>
        </w:rPr>
        <w:t>公司，公司注册资本为</w:t>
      </w:r>
      <w:r w:rsidRPr="00BA2E18">
        <w:rPr>
          <w:rFonts w:asciiTheme="minorEastAsia" w:eastAsiaTheme="minorEastAsia" w:hAnsiTheme="minorEastAsia" w:hint="eastAsia"/>
          <w:b/>
          <w:sz w:val="32"/>
          <w:u w:val="single"/>
        </w:rPr>
        <w:t xml:space="preserve">    </w:t>
      </w:r>
      <w:r w:rsidR="009F53BC">
        <w:rPr>
          <w:rFonts w:asciiTheme="minorEastAsia" w:eastAsiaTheme="minorEastAsia" w:hAnsiTheme="minorEastAsia" w:hint="eastAsia"/>
          <w:sz w:val="24"/>
        </w:rPr>
        <w:t>万元，公司股东出资比例和出资额如下：</w:t>
      </w:r>
    </w:p>
    <w:p w:rsidR="00DC25F3" w:rsidRDefault="009F53BC">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DC25F3" w:rsidRDefault="009F53BC">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DC25F3" w:rsidRDefault="009F53BC">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DC25F3" w:rsidRDefault="009F53BC">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DC25F3" w:rsidRDefault="009F53BC">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r w:rsidR="00BA2E18" w:rsidRPr="00BA2E18">
        <w:rPr>
          <w:rFonts w:asciiTheme="minorEastAsia" w:eastAsiaTheme="minorEastAsia" w:hAnsiTheme="minorEastAsia" w:hint="eastAsia"/>
          <w:b/>
          <w:sz w:val="32"/>
          <w:u w:val="single"/>
        </w:rPr>
        <w:t xml:space="preserve">   </w:t>
      </w:r>
    </w:p>
    <w:p w:rsidR="00DC25F3" w:rsidRDefault="009F53BC">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DC25F3" w:rsidRDefault="009F53BC">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DC25F3" w:rsidRDefault="00DC25F3">
      <w:pPr>
        <w:spacing w:line="720" w:lineRule="exact"/>
        <w:rPr>
          <w:rFonts w:asciiTheme="minorEastAsia" w:eastAsiaTheme="minorEastAsia" w:hAnsiTheme="minorEastAsia"/>
          <w:sz w:val="24"/>
        </w:rPr>
      </w:pPr>
    </w:p>
    <w:p w:rsidR="00DC25F3" w:rsidRDefault="009F53BC">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p>
    <w:p w:rsidR="00DC25F3" w:rsidRDefault="009F53BC">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DC25F3" w:rsidRDefault="00DC25F3">
      <w:pPr>
        <w:spacing w:line="720" w:lineRule="exact"/>
        <w:rPr>
          <w:rFonts w:asciiTheme="minorEastAsia" w:eastAsiaTheme="minorEastAsia" w:hAnsiTheme="minorEastAsia"/>
          <w:kern w:val="0"/>
          <w:sz w:val="24"/>
        </w:rPr>
      </w:pPr>
    </w:p>
    <w:p w:rsidR="00DC25F3" w:rsidRDefault="009F53BC">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DC25F3" w:rsidRDefault="00DC25F3">
      <w:pPr>
        <w:jc w:val="center"/>
        <w:rPr>
          <w:rFonts w:asciiTheme="minorEastAsia" w:eastAsiaTheme="minorEastAsia" w:hAnsiTheme="minorEastAsia" w:hint="eastAsia"/>
          <w:kern w:val="0"/>
          <w:sz w:val="24"/>
        </w:rPr>
      </w:pPr>
    </w:p>
    <w:p w:rsidR="00BA2E18" w:rsidRDefault="00BA2E18">
      <w:pPr>
        <w:jc w:val="center"/>
        <w:rPr>
          <w:rFonts w:asciiTheme="minorEastAsia" w:eastAsiaTheme="minorEastAsia" w:hAnsiTheme="minorEastAsia" w:hint="eastAsia"/>
          <w:kern w:val="0"/>
          <w:sz w:val="24"/>
        </w:rPr>
      </w:pPr>
    </w:p>
    <w:p w:rsidR="00BA2E18" w:rsidRDefault="00BA2E18">
      <w:pPr>
        <w:jc w:val="center"/>
        <w:rPr>
          <w:rFonts w:asciiTheme="minorEastAsia" w:eastAsiaTheme="minorEastAsia" w:hAnsiTheme="minorEastAsia"/>
          <w:kern w:val="0"/>
          <w:sz w:val="24"/>
        </w:rPr>
      </w:pPr>
    </w:p>
    <w:p w:rsidR="00DC25F3" w:rsidRDefault="00DC25F3">
      <w:pPr>
        <w:spacing w:line="360" w:lineRule="auto"/>
        <w:rPr>
          <w:rFonts w:asciiTheme="minorEastAsia" w:eastAsiaTheme="minorEastAsia" w:hAnsiTheme="minorEastAsia"/>
          <w:sz w:val="24"/>
          <w:szCs w:val="28"/>
        </w:rPr>
      </w:pPr>
    </w:p>
    <w:bookmarkEnd w:id="10"/>
    <w:p w:rsidR="00DC25F3" w:rsidRDefault="009F53BC">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DC25F3" w:rsidRDefault="00DC25F3">
      <w:pPr>
        <w:spacing w:line="440" w:lineRule="exact"/>
        <w:ind w:firstLine="435"/>
        <w:rPr>
          <w:rFonts w:ascii="宋体" w:eastAsia="宋体" w:hAnsi="宋体"/>
          <w:sz w:val="24"/>
          <w:szCs w:val="24"/>
        </w:rPr>
      </w:pPr>
    </w:p>
    <w:p w:rsidR="00DC25F3" w:rsidRDefault="009F53BC">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DC25F3" w:rsidRDefault="009F53BC">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DC25F3" w:rsidRDefault="009F53BC">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DC25F3" w:rsidRDefault="00DC25F3">
      <w:pPr>
        <w:widowControl/>
        <w:spacing w:line="600" w:lineRule="exact"/>
        <w:ind w:left="482"/>
        <w:jc w:val="left"/>
        <w:rPr>
          <w:rFonts w:asciiTheme="minorEastAsia" w:eastAsiaTheme="minorEastAsia" w:hAnsiTheme="minorEastAsia" w:cs="宋体"/>
          <w:b/>
          <w:kern w:val="0"/>
          <w:sz w:val="24"/>
        </w:rPr>
      </w:pPr>
    </w:p>
    <w:p w:rsidR="00DC25F3" w:rsidRDefault="009F53BC">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p>
    <w:p w:rsidR="00DC25F3" w:rsidRDefault="009F53BC">
      <w:pPr>
        <w:widowControl/>
        <w:spacing w:line="600" w:lineRule="exact"/>
        <w:ind w:left="482"/>
        <w:jc w:val="left"/>
        <w:rPr>
          <w:rFonts w:asciiTheme="minorEastAsia" w:eastAsiaTheme="minorEastAsia" w:hAnsiTheme="minorEastAsia"/>
          <w:b/>
          <w:sz w:val="24"/>
        </w:rPr>
        <w:sectPr w:rsidR="00DC25F3">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DC25F3" w:rsidRDefault="00DC25F3"/>
    <w:p w:rsidR="00DC25F3" w:rsidRDefault="009F53BC">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DC25F3" w:rsidRDefault="009F53BC">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u w:val="single"/>
        </w:rPr>
        <w:t>应包括</w:t>
      </w:r>
      <w:r>
        <w:rPr>
          <w:rFonts w:asciiTheme="minorEastAsia" w:eastAsiaTheme="minorEastAsia" w:hAnsiTheme="minorEastAsia" w:hint="eastAsia"/>
          <w:b/>
          <w:sz w:val="24"/>
        </w:rPr>
        <w:t>以下内容：</w:t>
      </w:r>
    </w:p>
    <w:p w:rsidR="00DC25F3" w:rsidRDefault="009F53BC">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sidRPr="008D09B8">
        <w:rPr>
          <w:rFonts w:asciiTheme="minorEastAsia" w:eastAsiaTheme="minorEastAsia" w:hAnsiTheme="minorEastAsia" w:cs="宋体" w:hint="eastAsia"/>
          <w:b/>
          <w:kern w:val="0"/>
          <w:sz w:val="24"/>
          <w:u w:val="single"/>
        </w:rPr>
        <w:t>服务组织方案及应急响应预案</w:t>
      </w:r>
      <w:r>
        <w:rPr>
          <w:rFonts w:asciiTheme="minorEastAsia" w:eastAsiaTheme="minorEastAsia" w:hAnsiTheme="minorEastAsia" w:cs="宋体" w:hint="eastAsia"/>
          <w:kern w:val="0"/>
          <w:sz w:val="24"/>
        </w:rPr>
        <w:t>；</w:t>
      </w:r>
    </w:p>
    <w:p w:rsidR="00DC25F3" w:rsidRDefault="009F53BC">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sidRPr="008D09B8">
        <w:rPr>
          <w:rFonts w:asciiTheme="minorEastAsia" w:eastAsiaTheme="minorEastAsia" w:hAnsiTheme="minorEastAsia" w:cs="宋体" w:hint="eastAsia"/>
          <w:b/>
          <w:kern w:val="0"/>
          <w:sz w:val="24"/>
          <w:u w:val="single"/>
        </w:rPr>
        <w:t>服务质量、作业时间、药剂安全性及作业安全</w:t>
      </w:r>
      <w:r>
        <w:rPr>
          <w:rFonts w:asciiTheme="minorEastAsia" w:eastAsiaTheme="minorEastAsia" w:hAnsiTheme="minorEastAsia" w:cs="宋体" w:hint="eastAsia"/>
          <w:kern w:val="0"/>
          <w:sz w:val="24"/>
        </w:rPr>
        <w:t xml:space="preserve">等方面的说明和承诺； </w:t>
      </w:r>
    </w:p>
    <w:p w:rsidR="00DC25F3" w:rsidRDefault="009F53BC">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sidRPr="008D09B8">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rsidR="00DC25F3" w:rsidRDefault="009F53BC">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8D09B8">
        <w:rPr>
          <w:rFonts w:asciiTheme="minorEastAsia" w:eastAsiaTheme="minorEastAsia" w:hAnsiTheme="minorEastAsia" w:cs="宋体" w:hint="eastAsia"/>
          <w:b/>
          <w:kern w:val="0"/>
          <w:sz w:val="24"/>
          <w:highlight w:val="yellow"/>
          <w:u w:val="single"/>
        </w:rPr>
        <w:t>注：</w:t>
      </w:r>
      <w:r w:rsidR="008D09B8">
        <w:rPr>
          <w:rFonts w:asciiTheme="minorEastAsia" w:eastAsiaTheme="minorEastAsia" w:hAnsiTheme="minorEastAsia" w:hint="eastAsia"/>
          <w:b/>
          <w:sz w:val="24"/>
          <w:highlight w:val="yellow"/>
          <w:u w:val="single"/>
        </w:rPr>
        <w:t>响应文件内如缺少以上内容视为响应无效。</w:t>
      </w:r>
    </w:p>
    <w:p w:rsidR="00DC25F3" w:rsidRDefault="00DC25F3">
      <w:pPr>
        <w:spacing w:line="800" w:lineRule="exact"/>
        <w:jc w:val="left"/>
        <w:rPr>
          <w:rFonts w:asciiTheme="minorEastAsia" w:eastAsiaTheme="minorEastAsia" w:hAnsiTheme="minorEastAsia"/>
          <w:sz w:val="24"/>
        </w:rPr>
      </w:pPr>
    </w:p>
    <w:p w:rsidR="00DC25F3" w:rsidRDefault="00DC25F3">
      <w:pPr>
        <w:widowControl/>
        <w:spacing w:line="800" w:lineRule="exact"/>
        <w:jc w:val="center"/>
        <w:rPr>
          <w:rFonts w:asciiTheme="minorEastAsia" w:eastAsiaTheme="minorEastAsia" w:hAnsiTheme="minorEastAsia" w:cs="宋体"/>
          <w:b/>
          <w:kern w:val="0"/>
          <w:sz w:val="24"/>
        </w:rPr>
      </w:pPr>
    </w:p>
    <w:p w:rsidR="00DC25F3" w:rsidRDefault="009F53BC">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rsidR="00DC25F3" w:rsidRDefault="009F53BC">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rPr>
        <w:t>应包括</w:t>
      </w:r>
      <w:r>
        <w:rPr>
          <w:rFonts w:asciiTheme="minorEastAsia" w:eastAsiaTheme="minorEastAsia" w:hAnsiTheme="minorEastAsia" w:hint="eastAsia"/>
          <w:b/>
          <w:sz w:val="24"/>
        </w:rPr>
        <w:t>以下内容：</w:t>
      </w:r>
    </w:p>
    <w:p w:rsidR="00DC25F3" w:rsidRDefault="009F53BC">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bCs/>
          <w:kern w:val="0"/>
          <w:sz w:val="24"/>
          <w:u w:val="single"/>
        </w:rPr>
        <w:t>营业执照、</w:t>
      </w:r>
      <w:r>
        <w:rPr>
          <w:rFonts w:asciiTheme="minorEastAsia" w:eastAsiaTheme="minorEastAsia" w:hAnsiTheme="minorEastAsia" w:cs="宋体" w:hint="eastAsia"/>
          <w:b/>
          <w:kern w:val="0"/>
          <w:sz w:val="24"/>
          <w:szCs w:val="24"/>
          <w:u w:val="single"/>
        </w:rPr>
        <w:t>有害生物防制/治服务企业资质证书</w:t>
      </w:r>
      <w:r>
        <w:rPr>
          <w:rFonts w:asciiTheme="minorEastAsia" w:eastAsiaTheme="minorEastAsia" w:hAnsiTheme="minorEastAsia" w:cs="宋体" w:hint="eastAsia"/>
          <w:b/>
          <w:bCs/>
          <w:kern w:val="0"/>
          <w:sz w:val="24"/>
          <w:u w:val="single"/>
        </w:rPr>
        <w:t>》、</w:t>
      </w:r>
      <w:r>
        <w:rPr>
          <w:rFonts w:asciiTheme="minorEastAsia" w:eastAsiaTheme="minorEastAsia" w:hAnsiTheme="minorEastAsia" w:hint="eastAsia"/>
          <w:b/>
          <w:color w:val="000000"/>
          <w:sz w:val="24"/>
          <w:u w:val="single"/>
        </w:rPr>
        <w:t>一份同类项目业绩</w:t>
      </w:r>
      <w:r>
        <w:rPr>
          <w:rFonts w:asciiTheme="minorEastAsia" w:eastAsiaTheme="minorEastAsia" w:hAnsiTheme="minorEastAsia" w:cs="宋体" w:hint="eastAsia"/>
          <w:bCs/>
          <w:kern w:val="0"/>
          <w:sz w:val="24"/>
        </w:rPr>
        <w:t>；</w:t>
      </w:r>
    </w:p>
    <w:p w:rsidR="00DC25F3" w:rsidRDefault="009F53BC">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b/>
          <w:kern w:val="0"/>
          <w:sz w:val="24"/>
          <w:u w:val="single"/>
        </w:rPr>
        <w:t>企业</w:t>
      </w:r>
      <w:r>
        <w:rPr>
          <w:rFonts w:asciiTheme="minorEastAsia" w:eastAsiaTheme="minorEastAsia" w:hAnsiTheme="minorEastAsia" w:cs="宋体" w:hint="eastAsia"/>
          <w:b/>
          <w:bCs/>
          <w:kern w:val="0"/>
          <w:sz w:val="24"/>
          <w:u w:val="single"/>
        </w:rPr>
        <w:t>简介、</w:t>
      </w:r>
      <w:r>
        <w:rPr>
          <w:rFonts w:asciiTheme="minorEastAsia" w:eastAsiaTheme="minorEastAsia" w:hAnsiTheme="minorEastAsia" w:cs="宋体" w:hint="eastAsia"/>
          <w:b/>
          <w:kern w:val="0"/>
          <w:sz w:val="24"/>
          <w:u w:val="single"/>
        </w:rPr>
        <w:t>开户银行名称及地址、税率说明</w:t>
      </w:r>
      <w:r>
        <w:rPr>
          <w:rFonts w:asciiTheme="minorEastAsia" w:eastAsiaTheme="minorEastAsia" w:hAnsiTheme="minorEastAsia" w:cs="宋体" w:hint="eastAsia"/>
          <w:kern w:val="0"/>
          <w:sz w:val="24"/>
        </w:rPr>
        <w:t xml:space="preserve"> ；</w:t>
      </w:r>
    </w:p>
    <w:p w:rsidR="00DC25F3" w:rsidRDefault="009F53BC">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DC25F3" w:rsidRDefault="00DC25F3">
      <w:pPr>
        <w:spacing w:line="360" w:lineRule="auto"/>
        <w:jc w:val="center"/>
        <w:outlineLvl w:val="1"/>
        <w:rPr>
          <w:rFonts w:asciiTheme="minorEastAsia" w:eastAsiaTheme="minorEastAsia" w:hAnsiTheme="minorEastAsia"/>
          <w:b/>
          <w:sz w:val="24"/>
        </w:rPr>
      </w:pPr>
    </w:p>
    <w:p w:rsidR="00DC25F3" w:rsidRDefault="00DC25F3">
      <w:pPr>
        <w:spacing w:line="360" w:lineRule="auto"/>
        <w:jc w:val="center"/>
        <w:outlineLvl w:val="1"/>
        <w:rPr>
          <w:rFonts w:asciiTheme="minorEastAsia" w:eastAsiaTheme="minorEastAsia" w:hAnsiTheme="minorEastAsia"/>
          <w:b/>
          <w:sz w:val="24"/>
        </w:rPr>
      </w:pPr>
    </w:p>
    <w:p w:rsidR="00DC25F3" w:rsidRDefault="00DC25F3">
      <w:pPr>
        <w:spacing w:line="360" w:lineRule="auto"/>
        <w:jc w:val="center"/>
        <w:outlineLvl w:val="1"/>
        <w:rPr>
          <w:rFonts w:asciiTheme="minorEastAsia" w:eastAsiaTheme="minorEastAsia" w:hAnsiTheme="minorEastAsia"/>
          <w:b/>
          <w:sz w:val="24"/>
        </w:rPr>
      </w:pPr>
    </w:p>
    <w:p w:rsidR="00DC25F3" w:rsidRDefault="00DC25F3">
      <w:pPr>
        <w:spacing w:line="360" w:lineRule="auto"/>
        <w:jc w:val="center"/>
        <w:outlineLvl w:val="1"/>
        <w:rPr>
          <w:rFonts w:asciiTheme="minorEastAsia" w:eastAsiaTheme="minorEastAsia" w:hAnsiTheme="minorEastAsia"/>
          <w:b/>
          <w:sz w:val="24"/>
        </w:rPr>
      </w:pPr>
    </w:p>
    <w:p w:rsidR="00DC25F3" w:rsidRDefault="00DC25F3">
      <w:pPr>
        <w:spacing w:line="360" w:lineRule="auto"/>
        <w:jc w:val="center"/>
        <w:outlineLvl w:val="1"/>
        <w:rPr>
          <w:rFonts w:asciiTheme="minorEastAsia" w:eastAsiaTheme="minorEastAsia" w:hAnsiTheme="minorEastAsia"/>
          <w:b/>
          <w:sz w:val="24"/>
        </w:rPr>
      </w:pPr>
    </w:p>
    <w:p w:rsidR="00DC25F3" w:rsidRDefault="00DC25F3">
      <w:pPr>
        <w:spacing w:line="360" w:lineRule="auto"/>
        <w:jc w:val="center"/>
        <w:outlineLvl w:val="1"/>
        <w:rPr>
          <w:rFonts w:asciiTheme="minorEastAsia" w:eastAsiaTheme="minorEastAsia" w:hAnsiTheme="minorEastAsia"/>
          <w:b/>
          <w:sz w:val="24"/>
        </w:rPr>
      </w:pPr>
    </w:p>
    <w:p w:rsidR="00DC25F3" w:rsidRDefault="00DC25F3">
      <w:pPr>
        <w:spacing w:line="360" w:lineRule="auto"/>
        <w:jc w:val="center"/>
        <w:outlineLvl w:val="1"/>
        <w:rPr>
          <w:rFonts w:asciiTheme="minorEastAsia" w:eastAsiaTheme="minorEastAsia" w:hAnsiTheme="minorEastAsia"/>
          <w:b/>
          <w:sz w:val="24"/>
        </w:rPr>
      </w:pPr>
    </w:p>
    <w:p w:rsidR="008D09B8" w:rsidRDefault="009F53BC" w:rsidP="00164E40">
      <w:pPr>
        <w:pStyle w:val="3"/>
        <w:spacing w:line="400" w:lineRule="exact"/>
        <w:ind w:firstLineChars="1000" w:firstLine="2811"/>
        <w:rPr>
          <w:rFonts w:asciiTheme="minorEastAsia" w:eastAsiaTheme="minorEastAsia" w:hAnsiTheme="minorEastAsia" w:hint="eastAsia"/>
          <w:sz w:val="28"/>
          <w:szCs w:val="28"/>
        </w:rPr>
      </w:pPr>
      <w:r>
        <w:rPr>
          <w:rFonts w:asciiTheme="minorEastAsia" w:eastAsiaTheme="minorEastAsia" w:hAnsiTheme="minorEastAsia" w:hint="eastAsia"/>
          <w:sz w:val="28"/>
          <w:szCs w:val="28"/>
        </w:rPr>
        <w:lastRenderedPageBreak/>
        <w:t xml:space="preserve">   </w:t>
      </w:r>
    </w:p>
    <w:p w:rsidR="00DC25F3" w:rsidRDefault="008D09B8" w:rsidP="00164E40">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w:t>
      </w:r>
      <w:r w:rsidR="009F53BC">
        <w:rPr>
          <w:rFonts w:asciiTheme="minorEastAsia" w:eastAsiaTheme="minorEastAsia" w:hAnsiTheme="minorEastAsia" w:hint="eastAsia"/>
          <w:sz w:val="28"/>
          <w:szCs w:val="28"/>
        </w:rPr>
        <w:t xml:space="preserve">格式8  </w:t>
      </w:r>
      <w:r w:rsidR="009F53BC">
        <w:rPr>
          <w:rFonts w:asciiTheme="minorEastAsia" w:eastAsiaTheme="minorEastAsia" w:hAnsiTheme="minorEastAsia" w:hint="eastAsia"/>
          <w:sz w:val="28"/>
          <w:szCs w:val="28"/>
          <w:highlight w:val="yellow"/>
          <w:u w:val="single"/>
        </w:rPr>
        <w:t>商务文件封面</w:t>
      </w:r>
    </w:p>
    <w:p w:rsidR="00DC25F3" w:rsidRDefault="00DC25F3">
      <w:pPr>
        <w:pStyle w:val="3"/>
      </w:pPr>
    </w:p>
    <w:p w:rsidR="00DC25F3" w:rsidRDefault="00DC25F3" w:rsidP="00BA2E18">
      <w:pPr>
        <w:tabs>
          <w:tab w:val="left" w:pos="315"/>
          <w:tab w:val="left" w:pos="8820"/>
        </w:tabs>
        <w:spacing w:beforeLines="100" w:afterLines="50" w:line="500" w:lineRule="exact"/>
        <w:ind w:rightChars="127" w:right="267"/>
        <w:jc w:val="center"/>
      </w:pPr>
    </w:p>
    <w:p w:rsidR="00DC25F3" w:rsidRPr="008D09B8" w:rsidRDefault="008D09B8" w:rsidP="00BA2E18">
      <w:pPr>
        <w:tabs>
          <w:tab w:val="left" w:pos="315"/>
          <w:tab w:val="left" w:pos="8820"/>
        </w:tabs>
        <w:spacing w:beforeLines="100" w:afterLines="50"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r w:rsidR="009F53BC" w:rsidRPr="008D09B8">
        <w:rPr>
          <w:rFonts w:asciiTheme="minorEastAsia" w:eastAsiaTheme="minorEastAsia" w:hAnsiTheme="minorEastAsia" w:hint="eastAsia"/>
          <w:b/>
          <w:sz w:val="36"/>
          <w:szCs w:val="36"/>
        </w:rPr>
        <w:t>百大合家福公司</w:t>
      </w:r>
      <w:r w:rsidR="009F53BC" w:rsidRPr="008D09B8">
        <w:rPr>
          <w:rFonts w:asciiTheme="minorEastAsia" w:eastAsiaTheme="minorEastAsia" w:hAnsiTheme="minorEastAsia"/>
          <w:b/>
          <w:sz w:val="36"/>
          <w:szCs w:val="36"/>
        </w:rPr>
        <w:t>2023-2025年度有害生物防</w:t>
      </w:r>
      <w:r w:rsidR="009F53BC" w:rsidRPr="008D09B8">
        <w:rPr>
          <w:rFonts w:asciiTheme="minorEastAsia" w:eastAsiaTheme="minorEastAsia" w:hAnsiTheme="minorEastAsia" w:hint="eastAsia"/>
          <w:b/>
          <w:sz w:val="36"/>
          <w:szCs w:val="36"/>
        </w:rPr>
        <w:t>制</w:t>
      </w:r>
      <w:r w:rsidR="009F53BC" w:rsidRPr="008D09B8">
        <w:rPr>
          <w:rFonts w:asciiTheme="minorEastAsia" w:eastAsiaTheme="minorEastAsia" w:hAnsiTheme="minorEastAsia"/>
          <w:b/>
          <w:sz w:val="36"/>
          <w:szCs w:val="36"/>
        </w:rPr>
        <w:t>服务</w:t>
      </w:r>
    </w:p>
    <w:p w:rsidR="00BA2E18" w:rsidRPr="00BA2E18" w:rsidRDefault="00BA2E18" w:rsidP="00BA2E18">
      <w:pPr>
        <w:tabs>
          <w:tab w:val="left" w:pos="315"/>
          <w:tab w:val="left" w:pos="8820"/>
        </w:tabs>
        <w:spacing w:beforeLines="100" w:afterLines="50" w:line="500" w:lineRule="exact"/>
        <w:ind w:rightChars="127" w:right="267"/>
        <w:jc w:val="center"/>
        <w:rPr>
          <w:rFonts w:ascii="宋体" w:eastAsia="宋体" w:hAnsi="宋体" w:hint="eastAsia"/>
          <w:b/>
          <w:bCs/>
          <w:sz w:val="28"/>
          <w:szCs w:val="28"/>
        </w:rPr>
      </w:pPr>
      <w:r w:rsidRPr="00BA2E18">
        <w:rPr>
          <w:rFonts w:ascii="宋体" w:eastAsia="宋体" w:hAnsi="宋体" w:hint="eastAsia"/>
          <w:b/>
          <w:bCs/>
          <w:sz w:val="28"/>
          <w:szCs w:val="28"/>
        </w:rPr>
        <w:t>（项目编号：</w:t>
      </w:r>
      <w:r w:rsidRPr="00BA2E18">
        <w:rPr>
          <w:rFonts w:ascii="宋体" w:eastAsia="宋体" w:hAnsi="宋体"/>
          <w:b/>
          <w:bCs/>
          <w:sz w:val="28"/>
          <w:szCs w:val="28"/>
        </w:rPr>
        <w:t>2023BDJTFW00042</w:t>
      </w:r>
      <w:r w:rsidRPr="00BA2E18">
        <w:rPr>
          <w:rFonts w:ascii="宋体" w:eastAsia="宋体" w:hAnsi="宋体" w:hint="eastAsia"/>
          <w:b/>
          <w:bCs/>
          <w:sz w:val="28"/>
          <w:szCs w:val="28"/>
        </w:rPr>
        <w:t>）</w:t>
      </w:r>
    </w:p>
    <w:p w:rsidR="00DC25F3" w:rsidRPr="00BA2E18" w:rsidRDefault="00DC25F3" w:rsidP="00BA2E18">
      <w:pPr>
        <w:tabs>
          <w:tab w:val="left" w:pos="315"/>
          <w:tab w:val="left" w:pos="8820"/>
        </w:tabs>
        <w:spacing w:beforeLines="100" w:afterLines="50" w:line="500" w:lineRule="exact"/>
        <w:ind w:rightChars="127" w:right="267"/>
        <w:jc w:val="center"/>
        <w:rPr>
          <w:rFonts w:asciiTheme="minorEastAsia" w:eastAsiaTheme="minorEastAsia" w:hAnsiTheme="minorEastAsia"/>
          <w:b/>
          <w:sz w:val="32"/>
          <w:szCs w:val="32"/>
        </w:rPr>
      </w:pPr>
    </w:p>
    <w:p w:rsidR="00DC25F3" w:rsidRDefault="009F53BC" w:rsidP="00BA2E18">
      <w:pPr>
        <w:tabs>
          <w:tab w:val="left" w:pos="315"/>
          <w:tab w:val="left" w:pos="8820"/>
        </w:tabs>
        <w:spacing w:beforeLines="100" w:afterLines="50"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DC25F3" w:rsidRDefault="00DC25F3"/>
    <w:p w:rsidR="00DC25F3" w:rsidRDefault="00DC25F3">
      <w:pPr>
        <w:spacing w:line="760" w:lineRule="exact"/>
        <w:jc w:val="center"/>
        <w:outlineLvl w:val="2"/>
        <w:rPr>
          <w:rFonts w:asciiTheme="minorEastAsia" w:eastAsiaTheme="minorEastAsia" w:hAnsiTheme="minorEastAsia"/>
          <w:b/>
          <w:sz w:val="72"/>
        </w:rPr>
      </w:pPr>
    </w:p>
    <w:p w:rsidR="00DC25F3" w:rsidRDefault="009F53BC">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DC25F3" w:rsidRDefault="00DC25F3">
      <w:pPr>
        <w:pStyle w:val="3"/>
      </w:pPr>
    </w:p>
    <w:p w:rsidR="00DC25F3" w:rsidRDefault="009F53BC">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DC25F3" w:rsidRDefault="00DC25F3" w:rsidP="00BA2E18">
      <w:pPr>
        <w:spacing w:afterLines="50" w:line="500" w:lineRule="exact"/>
        <w:jc w:val="center"/>
        <w:rPr>
          <w:rFonts w:asciiTheme="minorEastAsia" w:eastAsiaTheme="minorEastAsia" w:hAnsiTheme="minorEastAsia"/>
          <w:b/>
          <w:sz w:val="32"/>
          <w:szCs w:val="32"/>
        </w:rPr>
      </w:pPr>
    </w:p>
    <w:p w:rsidR="00DC25F3" w:rsidRDefault="00DC25F3" w:rsidP="00BA2E18">
      <w:pPr>
        <w:spacing w:afterLines="50" w:line="500" w:lineRule="exact"/>
        <w:jc w:val="center"/>
        <w:rPr>
          <w:rFonts w:asciiTheme="minorEastAsia" w:eastAsiaTheme="minorEastAsia" w:hAnsiTheme="minorEastAsia"/>
          <w:b/>
          <w:sz w:val="72"/>
        </w:rPr>
      </w:pPr>
    </w:p>
    <w:p w:rsidR="00DC25F3" w:rsidRDefault="00DC25F3" w:rsidP="00BA2E18">
      <w:pPr>
        <w:spacing w:afterLines="50" w:line="500" w:lineRule="exact"/>
        <w:rPr>
          <w:rFonts w:asciiTheme="minorEastAsia" w:eastAsiaTheme="minorEastAsia" w:hAnsiTheme="minorEastAsia"/>
          <w:b/>
          <w:sz w:val="32"/>
        </w:rPr>
      </w:pPr>
    </w:p>
    <w:p w:rsidR="00DC25F3" w:rsidRDefault="009F53BC" w:rsidP="00BA2E18">
      <w:pPr>
        <w:spacing w:afterLines="50"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rPr>
        <w:t xml:space="preserve">   </w:t>
      </w:r>
    </w:p>
    <w:p w:rsidR="00DC25F3" w:rsidRDefault="009F53BC" w:rsidP="00BA2E18">
      <w:pPr>
        <w:spacing w:afterLines="50" w:line="500" w:lineRule="exact"/>
        <w:ind w:firstLineChars="900" w:firstLine="2891"/>
        <w:rPr>
          <w:rFonts w:asciiTheme="minorEastAsia" w:eastAsiaTheme="minorEastAsia" w:hAnsiTheme="minorEastAsia"/>
          <w:b/>
          <w:sz w:val="32"/>
        </w:rPr>
      </w:pPr>
      <w:r>
        <w:rPr>
          <w:rFonts w:asciiTheme="minorEastAsia" w:eastAsiaTheme="minorEastAsia" w:hAnsiTheme="minorEastAsia" w:hint="eastAsia"/>
          <w:b/>
          <w:sz w:val="32"/>
        </w:rPr>
        <w:t>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DC25F3" w:rsidRDefault="00DC25F3">
      <w:pPr>
        <w:spacing w:line="360" w:lineRule="auto"/>
        <w:jc w:val="center"/>
        <w:outlineLvl w:val="1"/>
        <w:rPr>
          <w:rFonts w:asciiTheme="minorEastAsia" w:eastAsiaTheme="minorEastAsia" w:hAnsiTheme="minorEastAsia" w:cs="宋体"/>
          <w:b/>
          <w:kern w:val="0"/>
          <w:sz w:val="24"/>
        </w:rPr>
      </w:pPr>
    </w:p>
    <w:p w:rsidR="00DC25F3" w:rsidRDefault="00DC25F3">
      <w:pPr>
        <w:spacing w:line="360" w:lineRule="auto"/>
        <w:jc w:val="center"/>
        <w:outlineLvl w:val="1"/>
        <w:rPr>
          <w:rFonts w:asciiTheme="minorEastAsia" w:eastAsiaTheme="minorEastAsia" w:hAnsiTheme="minorEastAsia" w:cs="宋体"/>
          <w:b/>
          <w:kern w:val="0"/>
          <w:sz w:val="24"/>
        </w:rPr>
      </w:pPr>
    </w:p>
    <w:p w:rsidR="008D09B8" w:rsidRDefault="008D09B8">
      <w:pPr>
        <w:spacing w:line="360" w:lineRule="auto"/>
        <w:jc w:val="center"/>
        <w:outlineLvl w:val="1"/>
        <w:rPr>
          <w:rFonts w:asciiTheme="minorEastAsia" w:eastAsiaTheme="minorEastAsia" w:hAnsiTheme="minorEastAsia" w:cs="宋体" w:hint="eastAsia"/>
          <w:b/>
          <w:kern w:val="0"/>
          <w:sz w:val="24"/>
        </w:rPr>
      </w:pPr>
    </w:p>
    <w:p w:rsidR="00DC25F3" w:rsidRDefault="009F53BC">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t xml:space="preserve">格式9  </w:t>
      </w:r>
      <w:r>
        <w:rPr>
          <w:rFonts w:asciiTheme="minorEastAsia" w:eastAsiaTheme="minorEastAsia" w:hAnsiTheme="minorEastAsia" w:hint="eastAsia"/>
          <w:b/>
          <w:sz w:val="24"/>
          <w:u w:val="single"/>
        </w:rPr>
        <w:t>报价一览表</w:t>
      </w:r>
    </w:p>
    <w:p w:rsidR="00DC25F3" w:rsidRDefault="00DC25F3">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296"/>
        <w:gridCol w:w="6861"/>
      </w:tblGrid>
      <w:tr w:rsidR="00DC25F3">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DC25F3" w:rsidRDefault="009F53BC">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Default="009F53BC">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百大合家福公司</w:t>
            </w:r>
            <w:r>
              <w:rPr>
                <w:rFonts w:asciiTheme="minorEastAsia" w:eastAsiaTheme="minorEastAsia" w:hAnsiTheme="minorEastAsia"/>
                <w:b/>
                <w:sz w:val="24"/>
                <w:szCs w:val="24"/>
              </w:rPr>
              <w:t>2023-2025年度有害生物防制服务</w:t>
            </w:r>
          </w:p>
        </w:tc>
      </w:tr>
      <w:tr w:rsidR="00DC25F3">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Pr="00BA2E18" w:rsidRDefault="00BA2E18">
            <w:pPr>
              <w:widowControl/>
              <w:tabs>
                <w:tab w:val="left" w:pos="420"/>
              </w:tabs>
              <w:spacing w:line="600" w:lineRule="exact"/>
              <w:jc w:val="center"/>
              <w:rPr>
                <w:rFonts w:asciiTheme="minorEastAsia" w:eastAsiaTheme="minorEastAsia" w:hAnsiTheme="minorEastAsia" w:cs="宋体"/>
                <w:b/>
                <w:kern w:val="0"/>
                <w:sz w:val="24"/>
              </w:rPr>
            </w:pPr>
            <w:r w:rsidRPr="00BA2E18">
              <w:rPr>
                <w:rFonts w:ascii="宋体" w:eastAsia="宋体" w:hAnsi="宋体"/>
                <w:b/>
                <w:bCs/>
                <w:sz w:val="24"/>
                <w:szCs w:val="24"/>
              </w:rPr>
              <w:t>2023BDJTFW00042</w:t>
            </w:r>
          </w:p>
        </w:tc>
      </w:tr>
      <w:tr w:rsidR="00DC25F3">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Default="00DC25F3">
            <w:pPr>
              <w:widowControl/>
              <w:tabs>
                <w:tab w:val="left" w:pos="420"/>
              </w:tabs>
              <w:spacing w:line="600" w:lineRule="exact"/>
              <w:jc w:val="center"/>
              <w:rPr>
                <w:rFonts w:asciiTheme="minorEastAsia" w:eastAsiaTheme="minorEastAsia" w:hAnsiTheme="minorEastAsia" w:cs="宋体"/>
                <w:b/>
                <w:kern w:val="0"/>
                <w:sz w:val="24"/>
              </w:rPr>
            </w:pPr>
          </w:p>
        </w:tc>
      </w:tr>
      <w:tr w:rsidR="00DC25F3">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DC25F3">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DC25F3" w:rsidRDefault="009F53BC">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DC25F3">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DC25F3" w:rsidRDefault="009F53BC">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DC25F3">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DC25F3" w:rsidRDefault="009F53BC">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DC25F3">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DC25F3" w:rsidRDefault="009F53BC">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DC25F3" w:rsidRDefault="009F53BC">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DC25F3">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DC25F3" w:rsidRDefault="009F53BC">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DC25F3">
        <w:trPr>
          <w:cantSplit/>
          <w:trHeight w:val="928"/>
          <w:jc w:val="center"/>
        </w:trPr>
        <w:tc>
          <w:tcPr>
            <w:tcW w:w="598" w:type="dxa"/>
            <w:tcBorders>
              <w:top w:val="single" w:sz="4" w:space="0" w:color="auto"/>
              <w:left w:val="single" w:sz="4" w:space="0" w:color="auto"/>
              <w:right w:val="single" w:sz="4" w:space="0" w:color="auto"/>
            </w:tcBorders>
            <w:vAlign w:val="center"/>
          </w:tcPr>
          <w:p w:rsidR="00DC25F3" w:rsidRDefault="009F53BC">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DC25F3" w:rsidRDefault="009F53BC">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DC25F3" w:rsidRDefault="009F53BC">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18"/>
              </w:rPr>
              <w:t>含</w:t>
            </w:r>
            <w:r>
              <w:rPr>
                <w:rFonts w:asciiTheme="minorEastAsia" w:eastAsiaTheme="minorEastAsia" w:hAnsiTheme="minorEastAsia" w:cs="宋体"/>
                <w:b/>
                <w:kern w:val="0"/>
                <w:sz w:val="18"/>
              </w:rPr>
              <w:t>3</w:t>
            </w:r>
            <w:r>
              <w:rPr>
                <w:rFonts w:asciiTheme="minorEastAsia" w:eastAsiaTheme="minorEastAsia" w:hAnsiTheme="minorEastAsia" w:cs="宋体" w:hint="eastAsia"/>
                <w:b/>
                <w:kern w:val="0"/>
                <w:sz w:val="18"/>
              </w:rPr>
              <w:t>%增值税专用发票</w:t>
            </w:r>
            <w:r>
              <w:rPr>
                <w:rFonts w:asciiTheme="minorEastAsia" w:eastAsiaTheme="minorEastAsia" w:hAnsiTheme="minorEastAsia" w:cs="宋体" w:hint="eastAsia"/>
                <w:b/>
                <w:kern w:val="0"/>
                <w:sz w:val="24"/>
              </w:rPr>
              <w:t>）</w:t>
            </w:r>
          </w:p>
        </w:tc>
        <w:tc>
          <w:tcPr>
            <w:tcW w:w="6861" w:type="dxa"/>
            <w:tcBorders>
              <w:top w:val="single" w:sz="4" w:space="0" w:color="auto"/>
              <w:left w:val="single" w:sz="4" w:space="0" w:color="auto"/>
              <w:right w:val="single" w:sz="4" w:space="0" w:color="auto"/>
            </w:tcBorders>
            <w:vAlign w:val="center"/>
          </w:tcPr>
          <w:p w:rsidR="00DC25F3" w:rsidRDefault="009F53BC">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元/两年度；</w:t>
            </w:r>
          </w:p>
          <w:p w:rsidR="00DC25F3" w:rsidRDefault="009F53BC">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元/两年度；</w:t>
            </w:r>
          </w:p>
        </w:tc>
      </w:tr>
      <w:tr w:rsidR="00DC25F3">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DC25F3" w:rsidRDefault="009F53BC">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szCs w:val="24"/>
              </w:rPr>
              <w:t>13.266333</w:t>
            </w:r>
            <w:r>
              <w:rPr>
                <w:rFonts w:asciiTheme="minorEastAsia" w:eastAsiaTheme="minorEastAsia" w:hAnsiTheme="minorEastAsia" w:cs="宋体" w:hint="eastAsia"/>
                <w:b/>
                <w:kern w:val="0"/>
                <w:sz w:val="24"/>
              </w:rPr>
              <w:t>万元/两年度），否则视为响应无效。</w:t>
            </w:r>
          </w:p>
        </w:tc>
      </w:tr>
    </w:tbl>
    <w:p w:rsidR="00DC25F3" w:rsidRDefault="00DC25F3">
      <w:pPr>
        <w:widowControl/>
        <w:spacing w:line="240" w:lineRule="exact"/>
        <w:jc w:val="left"/>
        <w:rPr>
          <w:rFonts w:asciiTheme="minorEastAsia" w:eastAsiaTheme="minorEastAsia" w:hAnsiTheme="minorEastAsia" w:cs="宋体"/>
          <w:b/>
          <w:kern w:val="0"/>
          <w:sz w:val="24"/>
        </w:rPr>
      </w:pPr>
    </w:p>
    <w:p w:rsidR="00DC25F3" w:rsidRDefault="009F53BC">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供应商（公章）： </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 xml:space="preserve">  </w:t>
      </w:r>
      <w:r w:rsidR="00BA2E18">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DC25F3" w:rsidRDefault="00DC25F3">
      <w:pPr>
        <w:widowControl/>
        <w:spacing w:line="460" w:lineRule="exact"/>
        <w:rPr>
          <w:rFonts w:asciiTheme="minorEastAsia" w:eastAsiaTheme="minorEastAsia" w:hAnsiTheme="minorEastAsia" w:cs="宋体"/>
          <w:b/>
          <w:kern w:val="0"/>
          <w:sz w:val="24"/>
        </w:rPr>
      </w:pPr>
    </w:p>
    <w:p w:rsidR="00DC25F3" w:rsidRDefault="009F53BC">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DC25F3" w:rsidRDefault="009F53BC" w:rsidP="00164E40">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2.本表内容根据谈判文件要求包括完成本项目服务内容和要求的所有费用。</w:t>
      </w:r>
    </w:p>
    <w:p w:rsidR="00DC25F3" w:rsidRDefault="009F53BC" w:rsidP="00164E40">
      <w:pPr>
        <w:adjustRightInd w:val="0"/>
        <w:snapToGrid w:val="0"/>
        <w:spacing w:line="540" w:lineRule="exact"/>
        <w:ind w:firstLineChars="200" w:firstLine="482"/>
        <w:rPr>
          <w:rFonts w:asciiTheme="minorEastAsia" w:eastAsiaTheme="minorEastAsia" w:hAnsiTheme="minorEastAsia"/>
          <w:b/>
          <w:color w:val="FF0000"/>
          <w:sz w:val="24"/>
        </w:rPr>
      </w:pPr>
      <w:r>
        <w:rPr>
          <w:rFonts w:asciiTheme="minorEastAsia" w:eastAsiaTheme="minorEastAsia" w:hAnsiTheme="minorEastAsia"/>
          <w:b/>
          <w:color w:val="FF0000"/>
          <w:sz w:val="24"/>
        </w:rPr>
        <w:br w:type="page"/>
      </w:r>
    </w:p>
    <w:p w:rsidR="00DC25F3" w:rsidRDefault="00DC25F3">
      <w:pPr>
        <w:jc w:val="center"/>
        <w:rPr>
          <w:rFonts w:asciiTheme="minorEastAsia" w:eastAsiaTheme="minorEastAsia" w:hAnsiTheme="minorEastAsia" w:cs="宋体"/>
          <w:b/>
          <w:kern w:val="0"/>
          <w:sz w:val="24"/>
          <w:szCs w:val="24"/>
        </w:rPr>
      </w:pPr>
    </w:p>
    <w:p w:rsidR="00DC25F3" w:rsidRDefault="00DC25F3">
      <w:pPr>
        <w:jc w:val="center"/>
        <w:rPr>
          <w:rFonts w:asciiTheme="minorEastAsia" w:eastAsiaTheme="minorEastAsia" w:hAnsiTheme="minorEastAsia" w:cs="宋体"/>
          <w:b/>
          <w:kern w:val="0"/>
          <w:sz w:val="24"/>
          <w:szCs w:val="24"/>
        </w:rPr>
      </w:pPr>
    </w:p>
    <w:p w:rsidR="00DC25F3" w:rsidRDefault="009F53BC">
      <w:pPr>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t xml:space="preserve">格式10  </w:t>
      </w:r>
      <w:r>
        <w:rPr>
          <w:rFonts w:asciiTheme="minorEastAsia" w:eastAsiaTheme="minorEastAsia" w:hAnsiTheme="minorEastAsia" w:hint="eastAsia"/>
          <w:b/>
          <w:kern w:val="0"/>
          <w:sz w:val="24"/>
          <w:szCs w:val="24"/>
        </w:rPr>
        <w:t>分项报价表</w:t>
      </w:r>
    </w:p>
    <w:p w:rsidR="00DC25F3" w:rsidRDefault="00DC25F3">
      <w:pPr>
        <w:jc w:val="center"/>
        <w:rPr>
          <w:rFonts w:asciiTheme="minorEastAsia" w:eastAsiaTheme="minorEastAsia" w:hAnsiTheme="minorEastAsia"/>
          <w:b/>
          <w:kern w:val="0"/>
          <w:sz w:val="24"/>
          <w:szCs w:val="24"/>
        </w:rPr>
      </w:pPr>
    </w:p>
    <w:p w:rsidR="00DC25F3" w:rsidRDefault="009F53BC">
      <w:pPr>
        <w:snapToGrid w:val="0"/>
        <w:spacing w:line="360" w:lineRule="auto"/>
        <w:jc w:val="left"/>
        <w:rPr>
          <w:szCs w:val="21"/>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w:t>
      </w:r>
      <w:r>
        <w:rPr>
          <w:rFonts w:asciiTheme="minorEastAsia" w:eastAsiaTheme="minorEastAsia" w:hAnsiTheme="minorEastAsia" w:cs="宋体"/>
          <w:b/>
          <w:bCs/>
          <w:color w:val="000000"/>
          <w:kern w:val="0"/>
          <w:szCs w:val="21"/>
          <w:u w:val="single"/>
        </w:rPr>
        <w:t>2023-2025年度有害生物防制服务</w:t>
      </w:r>
      <w:r w:rsidR="00BA2E18" w:rsidRPr="00BA2E18">
        <w:rPr>
          <w:rFonts w:asciiTheme="minorEastAsia" w:eastAsiaTheme="minorEastAsia" w:hAnsiTheme="minorEastAsia" w:cs="宋体" w:hint="eastAsia"/>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BA2E18" w:rsidRPr="00BA2E18">
        <w:rPr>
          <w:rFonts w:ascii="宋体" w:eastAsia="宋体" w:hAnsi="宋体"/>
          <w:b/>
          <w:bCs/>
          <w:sz w:val="24"/>
          <w:szCs w:val="24"/>
          <w:u w:val="single"/>
        </w:rPr>
        <w:t>2023BDJTFW00042</w:t>
      </w:r>
    </w:p>
    <w:tbl>
      <w:tblPr>
        <w:tblW w:w="9923" w:type="dxa"/>
        <w:tblInd w:w="-34" w:type="dxa"/>
        <w:tblLook w:val="04A0"/>
      </w:tblPr>
      <w:tblGrid>
        <w:gridCol w:w="427"/>
        <w:gridCol w:w="1417"/>
        <w:gridCol w:w="851"/>
        <w:gridCol w:w="5953"/>
        <w:gridCol w:w="1276"/>
      </w:tblGrid>
      <w:tr w:rsidR="00DC25F3" w:rsidRPr="008D09B8">
        <w:trPr>
          <w:trHeight w:val="5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C25F3" w:rsidRPr="008D09B8" w:rsidRDefault="009F53BC">
            <w:pPr>
              <w:widowControl/>
              <w:spacing w:line="320" w:lineRule="exact"/>
              <w:jc w:val="center"/>
              <w:rPr>
                <w:rFonts w:asciiTheme="minorEastAsia" w:eastAsiaTheme="minorEastAsia" w:hAnsiTheme="minorEastAsia" w:cs="宋体"/>
                <w:b/>
                <w:color w:val="000000"/>
                <w:kern w:val="0"/>
                <w:szCs w:val="21"/>
              </w:rPr>
            </w:pPr>
            <w:r w:rsidRPr="008D09B8">
              <w:rPr>
                <w:rFonts w:asciiTheme="minorEastAsia" w:eastAsiaTheme="minorEastAsia" w:hAnsiTheme="minorEastAsia" w:cs="宋体" w:hint="eastAsia"/>
                <w:b/>
                <w:color w:val="000000"/>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DC25F3" w:rsidRPr="008D09B8" w:rsidRDefault="009F53BC">
            <w:pPr>
              <w:widowControl/>
              <w:spacing w:line="320" w:lineRule="exact"/>
              <w:jc w:val="center"/>
              <w:rPr>
                <w:rFonts w:asciiTheme="minorEastAsia" w:eastAsiaTheme="minorEastAsia" w:hAnsiTheme="minorEastAsia" w:cs="宋体"/>
                <w:b/>
                <w:color w:val="000000"/>
                <w:kern w:val="0"/>
                <w:szCs w:val="21"/>
              </w:rPr>
            </w:pPr>
            <w:r w:rsidRPr="008D09B8">
              <w:rPr>
                <w:rFonts w:asciiTheme="minorEastAsia" w:eastAsiaTheme="minorEastAsia" w:hAnsiTheme="minorEastAsia" w:cs="宋体" w:hint="eastAsia"/>
                <w:b/>
                <w:color w:val="000000"/>
                <w:kern w:val="0"/>
                <w:szCs w:val="21"/>
              </w:rPr>
              <w:t>店名</w:t>
            </w:r>
          </w:p>
        </w:tc>
        <w:tc>
          <w:tcPr>
            <w:tcW w:w="851" w:type="dxa"/>
            <w:tcBorders>
              <w:top w:val="single" w:sz="4" w:space="0" w:color="auto"/>
              <w:left w:val="nil"/>
              <w:bottom w:val="single" w:sz="4" w:space="0" w:color="auto"/>
              <w:right w:val="single" w:sz="4" w:space="0" w:color="auto"/>
            </w:tcBorders>
            <w:shd w:val="clear" w:color="auto" w:fill="auto"/>
            <w:vAlign w:val="center"/>
          </w:tcPr>
          <w:p w:rsidR="00DC25F3" w:rsidRPr="008D09B8" w:rsidRDefault="009F53BC">
            <w:pPr>
              <w:widowControl/>
              <w:spacing w:line="320" w:lineRule="exact"/>
              <w:jc w:val="center"/>
              <w:rPr>
                <w:rFonts w:asciiTheme="minorEastAsia" w:eastAsiaTheme="minorEastAsia" w:hAnsiTheme="minorEastAsia" w:cs="宋体"/>
                <w:b/>
                <w:color w:val="000000"/>
                <w:kern w:val="0"/>
                <w:szCs w:val="21"/>
              </w:rPr>
            </w:pPr>
            <w:r w:rsidRPr="008D09B8">
              <w:rPr>
                <w:rFonts w:asciiTheme="minorEastAsia" w:eastAsiaTheme="minorEastAsia" w:hAnsiTheme="minorEastAsia" w:cs="宋体" w:hint="eastAsia"/>
                <w:b/>
                <w:color w:val="000000"/>
                <w:kern w:val="0"/>
                <w:szCs w:val="21"/>
              </w:rPr>
              <w:t>建筑面积（㎡）</w:t>
            </w:r>
          </w:p>
        </w:tc>
        <w:tc>
          <w:tcPr>
            <w:tcW w:w="5953" w:type="dxa"/>
            <w:tcBorders>
              <w:top w:val="single" w:sz="4" w:space="0" w:color="auto"/>
              <w:left w:val="nil"/>
              <w:bottom w:val="single" w:sz="4" w:space="0" w:color="auto"/>
              <w:right w:val="single" w:sz="4" w:space="0" w:color="auto"/>
            </w:tcBorders>
            <w:shd w:val="clear" w:color="auto" w:fill="auto"/>
            <w:vAlign w:val="center"/>
          </w:tcPr>
          <w:p w:rsidR="00DC25F3" w:rsidRPr="008D09B8" w:rsidRDefault="009F53BC">
            <w:pPr>
              <w:widowControl/>
              <w:spacing w:line="320" w:lineRule="exact"/>
              <w:jc w:val="center"/>
              <w:rPr>
                <w:rFonts w:asciiTheme="minorEastAsia" w:eastAsiaTheme="minorEastAsia" w:hAnsiTheme="minorEastAsia" w:cs="宋体"/>
                <w:b/>
                <w:color w:val="000000"/>
                <w:kern w:val="0"/>
                <w:szCs w:val="21"/>
              </w:rPr>
            </w:pPr>
            <w:r w:rsidRPr="008D09B8">
              <w:rPr>
                <w:rFonts w:asciiTheme="minorEastAsia" w:eastAsiaTheme="minorEastAsia" w:hAnsiTheme="minorEastAsia" w:cs="宋体" w:hint="eastAsia"/>
                <w:b/>
                <w:color w:val="000000"/>
                <w:kern w:val="0"/>
                <w:szCs w:val="21"/>
              </w:rPr>
              <w:t>地址</w:t>
            </w:r>
          </w:p>
        </w:tc>
        <w:tc>
          <w:tcPr>
            <w:tcW w:w="1276" w:type="dxa"/>
            <w:tcBorders>
              <w:top w:val="single" w:sz="4" w:space="0" w:color="auto"/>
              <w:left w:val="nil"/>
              <w:bottom w:val="single" w:sz="4" w:space="0" w:color="auto"/>
              <w:right w:val="single" w:sz="4" w:space="0" w:color="auto"/>
            </w:tcBorders>
            <w:shd w:val="clear" w:color="auto" w:fill="auto"/>
            <w:vAlign w:val="center"/>
          </w:tcPr>
          <w:p w:rsidR="00DC25F3" w:rsidRPr="008D09B8" w:rsidRDefault="009F53BC">
            <w:pPr>
              <w:widowControl/>
              <w:spacing w:line="320" w:lineRule="exact"/>
              <w:jc w:val="center"/>
              <w:rPr>
                <w:rFonts w:asciiTheme="minorEastAsia" w:eastAsiaTheme="minorEastAsia" w:hAnsiTheme="minorEastAsia" w:cs="宋体"/>
                <w:b/>
                <w:color w:val="000000"/>
                <w:kern w:val="0"/>
                <w:szCs w:val="21"/>
              </w:rPr>
            </w:pPr>
            <w:r w:rsidRPr="008D09B8">
              <w:rPr>
                <w:rFonts w:asciiTheme="minorEastAsia" w:eastAsiaTheme="minorEastAsia" w:hAnsiTheme="minorEastAsia" w:cs="宋体" w:hint="eastAsia"/>
                <w:b/>
                <w:color w:val="000000"/>
                <w:kern w:val="0"/>
                <w:szCs w:val="21"/>
              </w:rPr>
              <w:t>两年度报价</w:t>
            </w:r>
            <w:r w:rsidRPr="008D09B8">
              <w:rPr>
                <w:rFonts w:asciiTheme="minorEastAsia" w:eastAsiaTheme="minorEastAsia" w:hAnsiTheme="minorEastAsia" w:cs="宋体" w:hint="eastAsia"/>
                <w:b/>
                <w:color w:val="000000"/>
                <w:kern w:val="0"/>
                <w:szCs w:val="21"/>
              </w:rPr>
              <w:br/>
              <w:t>（含税元）</w:t>
            </w: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购物广场</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35278</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马鞍山南路与太湖路交叉口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高新店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13360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长江西路与天通路交叉口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 河 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11073</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沿河路118号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12544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临泉东路香格里拉花园旁</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心悦城店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包河大道与紫云路交口百大心悦城负一层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港汇广场</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9327</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望江路与潜山路交口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丹霞店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5345</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芙蓉路与翡翠路交口西南角</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高教基地</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12637</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文忠路与钱江路交口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7014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颍上路与濉溪路交口北</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四牌楼</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徽州大道396号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舒城路店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3392</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合肥市庐阳区红星路与舒城路交口东南角</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CBD店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2289</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长江西路369号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 花 井</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1453</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阜阳路50号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合肥鼓楼</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宿州路鼓楼商厦负二层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312</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琥珀山庄北村60幢1号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红星路与无为路交口东100米</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国轩苑</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肥西路与清溪路交叉口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龙居山庄</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1352</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青阳路龙居山庄</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肥西路店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合肥市肥西路金安广场裙楼商业门面</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289</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淠河路与合作化路交口东100米</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中奥花园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1072</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双凤工业区双凤大道中奥花园16#楼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泉河路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2638</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长丰县双墩镇泉河路金地自在城商场F1-12、F2-10-11</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物流园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合肥市瑶海区当涂北路百大物流园</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名门湖畔</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合肥市庐阳区清源路与灯哥路交叉口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栖霞山庄</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940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阜阳北路与砀山路交口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和平路262号3号楼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616</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全椒路三十八中对面</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九华山路店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徽州大道与九华山路交口东南角</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靶场路店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包河区宁国路与靶场路交口西北角青年南苑C区2号楼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银杏苑</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1619</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徽州大道148号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皖江支路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合肥市蜀山区皖河支路新华•学府春天23幢商业117室一层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盛世桃源</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金寨路与石鼓路交口西南水安盛世桃源9#楼一层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肥东兴盈店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740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合肥市肥东县长江东路兴盈邻里中心一层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琥珀名城</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合肥市瑶海区合店路与龙岗路交叉口琥珀名城和园</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周谷堆</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合肥瑶海区大兴镇钟油坊路与月亮湾路交口18#楼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36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来安花园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大通路与来安路交口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瑶海西路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瑶海区中兴西湖花园106号商铺</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滨湖新区</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2857</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西藏路滨湖家园</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滨湖百大</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合肥市滨湖新区徽州大道世纪金源购物中心大厦A幢一层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天山大厦</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1750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天山路与长沙路交口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 潭 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1183</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清潭路滨湖前城小区</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佳源广场店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包河区庐州大道与中山路交口滨湖佳源广场负一楼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昆仑御</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465</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包河区成都路与贵州路交口东南华润昆仑御S6#104-109</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金葡萄家园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1518</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合肥市包河经济开发区泰山路与花园大道北300米处</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瑞安家园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1150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包河区万泉河路1789号琥珀瑞安家园1幢109-115室商铺</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望江东路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望江东路</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望湖北路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473</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合肥市包河区望湖北路信达好第坊南门一层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 湖 城</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413</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望湖城望湖中路</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翡翠天际</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3086</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包河区祁门路与柏溪路交口翡翠天际TOD商业中心负一层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包河苑店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繁华大道包河苑小区</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和昌中央城邦</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包河区包河大道与花园大交品北100米</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蜀南庭院</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2449</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蜀山区望江西路619号新天地商业街 C-1号楼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南岗惠园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875</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蜀山区磨子潭路与天龙路交口南岗惠园E-1综合楼一层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太阳湾</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合肥市蜀山区樊洼路与社岗路交口太阳湾养生公馆</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政务中心三区C座</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天鹅湖</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东流路天鹅湖畔小区东南角</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兴园店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618</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合肥市集贤路兴园小区</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翡翠花园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紫蓬路翡翠花园小区</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出版集团店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政务区祁门路与翡翠路交口东南角安徽出版集团附属楼一层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皖河支路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合肥包河区皖江路与当涂支路交口和昌都汇华郡</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南园店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1204</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宿松路金安花园1号楼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62</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1292</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桐城南路新里程花园1号商住楼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63</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南七商业大厦</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金寨路与望江路交口商业大厦负二层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64"/>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64</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 溪 路</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530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绩溪路238号</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64"/>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65</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百大奥莱店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2270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明珠路与玉兰大道交口</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66</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肥西百大</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合肥市肥西县上派河路与巢湖路交口西南角</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67</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肥西金星和园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肥西县宝成路与滨河路交口卫星农贸市场二楼</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68</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肥西盐务局</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470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肥西县上派镇珍珠路肥西盐务局办公楼一层</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69</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安泰股份店</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安徽省合肥市蜀山区皖水路与石莲北路交口东140米</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64"/>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肥西物流园</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123</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肥西县合铜路与解放路交口北200米</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64"/>
        </w:trPr>
        <w:tc>
          <w:tcPr>
            <w:tcW w:w="426" w:type="dxa"/>
            <w:tcBorders>
              <w:top w:val="nil"/>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71</w:t>
            </w:r>
          </w:p>
        </w:tc>
        <w:tc>
          <w:tcPr>
            <w:tcW w:w="1417"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骆岗城市空间</w:t>
            </w:r>
          </w:p>
        </w:tc>
        <w:tc>
          <w:tcPr>
            <w:tcW w:w="851"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335</w:t>
            </w:r>
          </w:p>
        </w:tc>
        <w:tc>
          <w:tcPr>
            <w:tcW w:w="5953" w:type="dxa"/>
            <w:tcBorders>
              <w:top w:val="nil"/>
              <w:left w:val="nil"/>
              <w:bottom w:val="single" w:sz="4" w:space="0" w:color="auto"/>
              <w:right w:val="single" w:sz="4" w:space="0" w:color="auto"/>
            </w:tcBorders>
            <w:shd w:val="clear" w:color="auto" w:fill="auto"/>
            <w:noWrap/>
            <w:vAlign w:val="center"/>
          </w:tcPr>
          <w:p w:rsidR="00DC25F3" w:rsidRDefault="009F53BC">
            <w:pPr>
              <w:widowControl/>
              <w:spacing w:line="320" w:lineRule="exac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包河区骆岗街道徐湾</w:t>
            </w:r>
          </w:p>
        </w:tc>
        <w:tc>
          <w:tcPr>
            <w:tcW w:w="1276" w:type="dxa"/>
            <w:tcBorders>
              <w:top w:val="nil"/>
              <w:left w:val="nil"/>
              <w:bottom w:val="single" w:sz="4" w:space="0" w:color="auto"/>
              <w:right w:val="single" w:sz="4" w:space="0" w:color="auto"/>
            </w:tcBorders>
            <w:shd w:val="clear" w:color="auto" w:fill="auto"/>
            <w:noWrap/>
            <w:vAlign w:val="center"/>
          </w:tcPr>
          <w:p w:rsidR="00DC25F3" w:rsidRDefault="00DC25F3">
            <w:pPr>
              <w:widowControl/>
              <w:spacing w:line="320" w:lineRule="exact"/>
              <w:jc w:val="center"/>
              <w:rPr>
                <w:rFonts w:asciiTheme="minorEastAsia" w:eastAsiaTheme="minorEastAsia" w:hAnsiTheme="minorEastAsia" w:cs="宋体"/>
                <w:color w:val="000000"/>
                <w:kern w:val="0"/>
                <w:szCs w:val="21"/>
              </w:rPr>
            </w:pPr>
          </w:p>
        </w:tc>
      </w:tr>
      <w:tr w:rsidR="00DC25F3">
        <w:trPr>
          <w:trHeight w:val="532"/>
        </w:trPr>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25F3" w:rsidRDefault="009F53BC">
            <w:pPr>
              <w:widowControl/>
              <w:spacing w:line="320" w:lineRule="exact"/>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合计(含税3%）</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25F3" w:rsidRDefault="009F53BC">
            <w:pPr>
              <w:widowControl/>
              <w:spacing w:line="320" w:lineRule="exact"/>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 xml:space="preserve">大写： </w:t>
            </w:r>
            <w:r>
              <w:rPr>
                <w:rFonts w:asciiTheme="minorEastAsia" w:eastAsiaTheme="minorEastAsia" w:hAnsiTheme="minorEastAsia" w:cs="宋体"/>
                <w:b/>
                <w:color w:val="000000"/>
                <w:kern w:val="0"/>
                <w:szCs w:val="21"/>
              </w:rPr>
              <w:t xml:space="preserve">                           小写：</w:t>
            </w:r>
            <w:r>
              <w:rPr>
                <w:rFonts w:asciiTheme="minorEastAsia" w:eastAsiaTheme="minorEastAsia" w:hAnsiTheme="minorEastAsia" w:cs="宋体" w:hint="eastAsia"/>
                <w:b/>
                <w:color w:val="000000"/>
                <w:kern w:val="0"/>
                <w:szCs w:val="21"/>
              </w:rPr>
              <w:t xml:space="preserve">　</w:t>
            </w:r>
          </w:p>
        </w:tc>
      </w:tr>
    </w:tbl>
    <w:p w:rsidR="00DC25F3" w:rsidRDefault="009F53BC" w:rsidP="00164E40">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r w:rsidR="00BA2E18" w:rsidRPr="00BA2E18">
        <w:rPr>
          <w:rFonts w:asciiTheme="minorEastAsia" w:eastAsiaTheme="minorEastAsia" w:hAnsiTheme="minorEastAsia" w:hint="eastAsia"/>
          <w:b/>
          <w:sz w:val="32"/>
          <w:u w:val="single"/>
        </w:rPr>
        <w:t xml:space="preserve"> </w:t>
      </w:r>
    </w:p>
    <w:p w:rsidR="00DC25F3" w:rsidRDefault="009F53BC">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DC25F3" w:rsidRDefault="00DC25F3">
      <w:pPr>
        <w:spacing w:line="360" w:lineRule="auto"/>
        <w:outlineLvl w:val="1"/>
        <w:rPr>
          <w:rFonts w:asciiTheme="minorEastAsia" w:eastAsiaTheme="minorEastAsia" w:hAnsiTheme="minorEastAsia"/>
          <w:b/>
          <w:sz w:val="24"/>
        </w:rPr>
      </w:pPr>
    </w:p>
    <w:p w:rsidR="00DC25F3" w:rsidRDefault="009F53BC">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DC25F3" w:rsidRDefault="00DC25F3">
      <w:pPr>
        <w:spacing w:line="560" w:lineRule="exact"/>
        <w:jc w:val="left"/>
        <w:rPr>
          <w:rFonts w:asciiTheme="minorEastAsia" w:eastAsiaTheme="minorEastAsia" w:hAnsiTheme="minorEastAsia" w:cs="宋体"/>
          <w:b/>
          <w:kern w:val="0"/>
          <w:sz w:val="24"/>
        </w:rPr>
      </w:pPr>
    </w:p>
    <w:p w:rsidR="00DC25F3" w:rsidRDefault="009F53BC">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安徽百大合家福连锁超市股份有限公司：</w:t>
      </w:r>
    </w:p>
    <w:p w:rsidR="00DC25F3" w:rsidRDefault="009F53BC">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2023年10月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sz w:val="24"/>
          <w:szCs w:val="24"/>
          <w:u w:val="single"/>
        </w:rPr>
        <w:t>百大合家福公司</w:t>
      </w:r>
      <w:r>
        <w:rPr>
          <w:rFonts w:asciiTheme="minorEastAsia" w:eastAsiaTheme="minorEastAsia" w:hAnsiTheme="minorEastAsia" w:cs="宋体"/>
          <w:sz w:val="24"/>
          <w:szCs w:val="24"/>
          <w:u w:val="single"/>
        </w:rPr>
        <w:t>2023-2025年度有害生物防制服务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贰仟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DC25F3" w:rsidRDefault="009F53BC" w:rsidP="00164E4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DC25F3" w:rsidRDefault="009F53BC" w:rsidP="00164E40">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DC25F3" w:rsidRDefault="009F53BC" w:rsidP="00C62DD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DC25F3" w:rsidRDefault="009F53BC">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DC25F3" w:rsidRDefault="009F53BC">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DC25F3">
        <w:trPr>
          <w:trHeight w:val="1266"/>
        </w:trPr>
        <w:tc>
          <w:tcPr>
            <w:tcW w:w="9854" w:type="dxa"/>
            <w:vAlign w:val="center"/>
          </w:tcPr>
          <w:p w:rsidR="00DC25F3" w:rsidRDefault="00DC25F3">
            <w:pPr>
              <w:spacing w:line="500" w:lineRule="exact"/>
              <w:jc w:val="center"/>
              <w:rPr>
                <w:rFonts w:asciiTheme="minorEastAsia" w:eastAsiaTheme="minorEastAsia" w:hAnsiTheme="minorEastAsia" w:cs="宋体"/>
                <w:sz w:val="24"/>
                <w:szCs w:val="24"/>
              </w:rPr>
            </w:pPr>
          </w:p>
          <w:p w:rsidR="00DC25F3" w:rsidRDefault="00DC25F3">
            <w:pPr>
              <w:spacing w:line="500" w:lineRule="exact"/>
              <w:jc w:val="center"/>
              <w:rPr>
                <w:rFonts w:asciiTheme="minorEastAsia" w:eastAsiaTheme="minorEastAsia" w:hAnsiTheme="minorEastAsia" w:cs="宋体"/>
                <w:sz w:val="24"/>
                <w:szCs w:val="24"/>
              </w:rPr>
            </w:pPr>
          </w:p>
          <w:p w:rsidR="00DC25F3" w:rsidRDefault="00DC25F3">
            <w:pPr>
              <w:spacing w:line="500" w:lineRule="exact"/>
              <w:jc w:val="center"/>
              <w:rPr>
                <w:rFonts w:asciiTheme="minorEastAsia" w:eastAsiaTheme="minorEastAsia" w:hAnsiTheme="minorEastAsia" w:cs="宋体"/>
                <w:sz w:val="24"/>
                <w:szCs w:val="24"/>
              </w:rPr>
            </w:pPr>
          </w:p>
          <w:p w:rsidR="00DC25F3" w:rsidRDefault="009F53BC">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DC25F3" w:rsidRDefault="00DC25F3">
            <w:pPr>
              <w:spacing w:line="500" w:lineRule="exact"/>
              <w:jc w:val="center"/>
              <w:rPr>
                <w:rFonts w:asciiTheme="minorEastAsia" w:eastAsiaTheme="minorEastAsia" w:hAnsiTheme="minorEastAsia" w:cs="宋体"/>
                <w:sz w:val="24"/>
                <w:szCs w:val="24"/>
              </w:rPr>
            </w:pPr>
          </w:p>
          <w:p w:rsidR="00DC25F3" w:rsidRDefault="00DC25F3">
            <w:pPr>
              <w:spacing w:line="500" w:lineRule="exact"/>
              <w:jc w:val="center"/>
              <w:rPr>
                <w:rFonts w:asciiTheme="minorEastAsia" w:eastAsiaTheme="minorEastAsia" w:hAnsiTheme="minorEastAsia" w:cs="宋体"/>
                <w:sz w:val="24"/>
                <w:szCs w:val="24"/>
              </w:rPr>
            </w:pPr>
          </w:p>
          <w:p w:rsidR="00DC25F3" w:rsidRDefault="00DC25F3">
            <w:pPr>
              <w:spacing w:line="640" w:lineRule="exact"/>
              <w:jc w:val="center"/>
              <w:rPr>
                <w:rFonts w:asciiTheme="minorEastAsia" w:eastAsiaTheme="minorEastAsia" w:hAnsiTheme="minorEastAsia" w:cs="宋体"/>
                <w:sz w:val="24"/>
                <w:szCs w:val="24"/>
              </w:rPr>
            </w:pPr>
          </w:p>
        </w:tc>
      </w:tr>
    </w:tbl>
    <w:p w:rsidR="00DC25F3" w:rsidRDefault="009F53BC">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DC25F3" w:rsidRDefault="00DC25F3" w:rsidP="00164E40">
      <w:pPr>
        <w:spacing w:line="640" w:lineRule="exact"/>
        <w:ind w:firstLineChars="1414" w:firstLine="3394"/>
        <w:rPr>
          <w:rFonts w:asciiTheme="minorEastAsia" w:eastAsiaTheme="minorEastAsia" w:hAnsiTheme="minorEastAsia" w:cs="宋体"/>
          <w:sz w:val="24"/>
          <w:szCs w:val="24"/>
        </w:rPr>
      </w:pPr>
    </w:p>
    <w:p w:rsidR="00DC25F3" w:rsidRDefault="009F53BC" w:rsidP="00164E40">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r w:rsidR="00BA2E18" w:rsidRPr="00BA2E18">
        <w:rPr>
          <w:rFonts w:asciiTheme="minorEastAsia" w:eastAsiaTheme="minorEastAsia" w:hAnsiTheme="minorEastAsia" w:hint="eastAsia"/>
          <w:b/>
          <w:sz w:val="32"/>
          <w:u w:val="single"/>
        </w:rPr>
        <w:t xml:space="preserve">  </w:t>
      </w:r>
      <w:r w:rsidR="00BA2E18">
        <w:rPr>
          <w:rFonts w:asciiTheme="minorEastAsia" w:eastAsiaTheme="minorEastAsia" w:hAnsiTheme="minorEastAsia" w:hint="eastAsia"/>
          <w:b/>
          <w:sz w:val="32"/>
          <w:u w:val="single"/>
        </w:rPr>
        <w:t xml:space="preserve">    </w:t>
      </w:r>
      <w:r w:rsidR="00BA2E18" w:rsidRPr="00BA2E18">
        <w:rPr>
          <w:rFonts w:asciiTheme="minorEastAsia" w:eastAsiaTheme="minorEastAsia" w:hAnsiTheme="minorEastAsia" w:hint="eastAsia"/>
          <w:b/>
          <w:sz w:val="32"/>
          <w:u w:val="single"/>
        </w:rPr>
        <w:t xml:space="preserve">  </w:t>
      </w:r>
    </w:p>
    <w:p w:rsidR="00DC25F3" w:rsidRPr="00BA2E18" w:rsidRDefault="00DC25F3">
      <w:pPr>
        <w:widowControl/>
        <w:spacing w:line="400" w:lineRule="exact"/>
        <w:jc w:val="center"/>
        <w:rPr>
          <w:rFonts w:asciiTheme="minorEastAsia" w:eastAsiaTheme="minorEastAsia" w:hAnsiTheme="minorEastAsia" w:cs="宋体"/>
          <w:b/>
          <w:sz w:val="24"/>
          <w:szCs w:val="24"/>
        </w:rPr>
      </w:pPr>
    </w:p>
    <w:p w:rsidR="00DC25F3" w:rsidRDefault="009F53BC">
      <w:pPr>
        <w:widowControl/>
        <w:spacing w:line="400" w:lineRule="exact"/>
        <w:jc w:val="center"/>
      </w:pPr>
      <w:r>
        <w:rPr>
          <w:rFonts w:asciiTheme="minorEastAsia" w:eastAsiaTheme="minorEastAsia" w:hAnsiTheme="minorEastAsia" w:cs="宋体" w:hint="eastAsia"/>
          <w:b/>
          <w:sz w:val="24"/>
          <w:szCs w:val="24"/>
        </w:rPr>
        <w:t xml:space="preserve">                                 </w:t>
      </w:r>
      <w:r w:rsidR="00BA2E18">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w:t>
      </w:r>
      <w:r>
        <w:rPr>
          <w:rFonts w:asciiTheme="minorEastAsia" w:eastAsiaTheme="minorEastAsia" w:hAnsiTheme="minorEastAsia" w:cs="宋体" w:hint="eastAsia"/>
          <w:b/>
          <w:sz w:val="24"/>
          <w:szCs w:val="24"/>
        </w:rPr>
        <w:t>3年10月</w:t>
      </w:r>
      <w:r w:rsidR="00BA2E18" w:rsidRPr="00BA2E18">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sz w:val="24"/>
          <w:szCs w:val="24"/>
        </w:rPr>
        <w:t>日</w:t>
      </w:r>
      <w:bookmarkEnd w:id="12"/>
    </w:p>
    <w:sectPr w:rsidR="00DC25F3" w:rsidSect="00DC25F3">
      <w:pgSz w:w="11906" w:h="16838"/>
      <w:pgMar w:top="1134" w:right="1134" w:bottom="1134" w:left="1134"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7107F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5FA" w:rsidRDefault="00DD45FA" w:rsidP="00DC25F3">
      <w:r>
        <w:separator/>
      </w:r>
    </w:p>
  </w:endnote>
  <w:endnote w:type="continuationSeparator" w:id="1">
    <w:p w:rsidR="00DD45FA" w:rsidRDefault="00DD45FA" w:rsidP="00DC2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83" w:rsidRDefault="00B76F83">
    <w:pPr>
      <w:pStyle w:val="aa"/>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filled="f" stroked="f">
          <v:textbox style="mso-fit-shape-to-text:t" inset="0,0,0,0">
            <w:txbxContent>
              <w:p w:rsidR="00B76F83" w:rsidRDefault="00B76F83">
                <w:pPr>
                  <w:pStyle w:val="aa"/>
                </w:pPr>
                <w:fldSimple w:instr=" PAGE  \* MERGEFORMAT ">
                  <w:r w:rsidR="008D09B8">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6452"/>
      <w:docPartObj>
        <w:docPartGallery w:val="AutoText"/>
      </w:docPartObj>
    </w:sdtPr>
    <w:sdtContent>
      <w:sdt>
        <w:sdtPr>
          <w:id w:val="171357217"/>
          <w:docPartObj>
            <w:docPartGallery w:val="AutoText"/>
          </w:docPartObj>
        </w:sdtPr>
        <w:sdtContent>
          <w:p w:rsidR="00B76F83" w:rsidRDefault="00B76F83">
            <w:pPr>
              <w:pStyle w:val="aa"/>
              <w:jc w:val="center"/>
            </w:pPr>
            <w:r>
              <w:rPr>
                <w:b/>
                <w:sz w:val="24"/>
                <w:szCs w:val="24"/>
              </w:rPr>
              <w:fldChar w:fldCharType="begin"/>
            </w:r>
            <w:r>
              <w:rPr>
                <w:b/>
              </w:rPr>
              <w:instrText>PAGE</w:instrText>
            </w:r>
            <w:r>
              <w:rPr>
                <w:b/>
                <w:sz w:val="24"/>
                <w:szCs w:val="24"/>
              </w:rPr>
              <w:fldChar w:fldCharType="separate"/>
            </w:r>
            <w:r w:rsidR="008D09B8">
              <w:rPr>
                <w:b/>
                <w:noProof/>
              </w:rPr>
              <w:t>35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D09B8">
              <w:rPr>
                <w:b/>
                <w:noProof/>
              </w:rPr>
              <w:t>35</w:t>
            </w:r>
            <w:r>
              <w:rPr>
                <w:b/>
                <w:sz w:val="24"/>
                <w:szCs w:val="24"/>
              </w:rPr>
              <w:fldChar w:fldCharType="end"/>
            </w:r>
          </w:p>
        </w:sdtContent>
      </w:sdt>
    </w:sdtContent>
  </w:sdt>
  <w:p w:rsidR="00B76F83" w:rsidRDefault="00B76F83">
    <w:pPr>
      <w:pStyle w:val="aa"/>
      <w:jc w:val="center"/>
      <w:rPr>
        <w:rFonts w:asciiTheme="minorEastAsia" w:eastAsiaTheme="minorEastAsia" w:hAnsiTheme="minorEastAsia"/>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5FA" w:rsidRDefault="00DD45FA" w:rsidP="00DC25F3">
      <w:r>
        <w:separator/>
      </w:r>
    </w:p>
  </w:footnote>
  <w:footnote w:type="continuationSeparator" w:id="1">
    <w:p w:rsidR="00DD45FA" w:rsidRDefault="00DD45FA" w:rsidP="00DC2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83" w:rsidRDefault="00B76F83">
    <w:pPr>
      <w:pStyle w:val="ab"/>
      <w:jc w:val="both"/>
    </w:pPr>
    <w:r>
      <w:rPr>
        <w:rFonts w:ascii="宋体" w:eastAsia="宋体" w:hAnsi="宋体" w:hint="eastAsia"/>
      </w:rPr>
      <w:t>合肥百货大楼集团股份有限公司                                                                    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83" w:rsidRDefault="00B76F83">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F490D448"/>
    <w:multiLevelType w:val="singleLevel"/>
    <w:tmpl w:val="F490D448"/>
    <w:lvl w:ilvl="0">
      <w:start w:val="1"/>
      <w:numFmt w:val="decimal"/>
      <w:suff w:val="nothing"/>
      <w:lvlText w:val="%1）"/>
      <w:lvlJc w:val="left"/>
    </w:lvl>
  </w:abstractNum>
  <w:abstractNum w:abstractNumId="2">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RkMGVmZGZiYmVjZGRlYWU1OThlZjY3NjMwMWM4NTg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F0"/>
    <w:rsid w:val="003D1D14"/>
    <w:rsid w:val="003D1E84"/>
    <w:rsid w:val="003D4109"/>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705E"/>
    <w:rsid w:val="00417FE4"/>
    <w:rsid w:val="00420AD7"/>
    <w:rsid w:val="00422467"/>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5514"/>
    <w:rsid w:val="004C13CB"/>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3177"/>
    <w:rsid w:val="00613F7C"/>
    <w:rsid w:val="00614BF2"/>
    <w:rsid w:val="0061557C"/>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8128F"/>
    <w:rsid w:val="007819D9"/>
    <w:rsid w:val="00785D82"/>
    <w:rsid w:val="0078683C"/>
    <w:rsid w:val="007868E8"/>
    <w:rsid w:val="0078713B"/>
    <w:rsid w:val="00790B8E"/>
    <w:rsid w:val="00790EDB"/>
    <w:rsid w:val="00791538"/>
    <w:rsid w:val="0079326E"/>
    <w:rsid w:val="007942E2"/>
    <w:rsid w:val="00796EDE"/>
    <w:rsid w:val="007976DD"/>
    <w:rsid w:val="007A08B9"/>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6D34"/>
    <w:rsid w:val="009078A1"/>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76BE"/>
    <w:rsid w:val="00A376D2"/>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90256"/>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243D"/>
    <w:rsid w:val="00E12742"/>
    <w:rsid w:val="00E132AD"/>
    <w:rsid w:val="00E146D4"/>
    <w:rsid w:val="00E16F2C"/>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1883D5A"/>
    <w:rsid w:val="31986008"/>
    <w:rsid w:val="344168F7"/>
    <w:rsid w:val="35266C91"/>
    <w:rsid w:val="36C2526A"/>
    <w:rsid w:val="38353194"/>
    <w:rsid w:val="38D64977"/>
    <w:rsid w:val="3A813FD0"/>
    <w:rsid w:val="3BD72515"/>
    <w:rsid w:val="3C010D46"/>
    <w:rsid w:val="3C747EFC"/>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F3"/>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DC25F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DC25F3"/>
    <w:pPr>
      <w:keepNext/>
      <w:keepLines/>
      <w:spacing w:before="260" w:after="260" w:line="416" w:lineRule="auto"/>
      <w:outlineLvl w:val="2"/>
    </w:pPr>
    <w:rPr>
      <w:b/>
      <w:bCs/>
      <w:sz w:val="32"/>
      <w:szCs w:val="32"/>
    </w:rPr>
  </w:style>
  <w:style w:type="paragraph" w:styleId="4">
    <w:name w:val="heading 4"/>
    <w:basedOn w:val="a"/>
    <w:next w:val="a"/>
    <w:link w:val="4Char"/>
    <w:qFormat/>
    <w:rsid w:val="00DC25F3"/>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C25F3"/>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rsid w:val="00DC25F3"/>
    <w:pPr>
      <w:jc w:val="left"/>
    </w:pPr>
    <w:rPr>
      <w:rFonts w:ascii="Arial" w:eastAsia="黑体" w:hAnsi="Arial" w:cs="Arial"/>
    </w:rPr>
  </w:style>
  <w:style w:type="paragraph" w:styleId="a5">
    <w:name w:val="Body Text"/>
    <w:basedOn w:val="a"/>
    <w:link w:val="Char"/>
    <w:qFormat/>
    <w:rsid w:val="00DC25F3"/>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DC25F3"/>
    <w:pPr>
      <w:spacing w:after="120"/>
      <w:ind w:leftChars="200" w:left="420"/>
    </w:pPr>
  </w:style>
  <w:style w:type="paragraph" w:styleId="30">
    <w:name w:val="toc 3"/>
    <w:basedOn w:val="a"/>
    <w:next w:val="a"/>
    <w:uiPriority w:val="39"/>
    <w:unhideWhenUsed/>
    <w:qFormat/>
    <w:rsid w:val="00DC25F3"/>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DC25F3"/>
    <w:rPr>
      <w:rFonts w:ascii="宋体" w:eastAsiaTheme="minorEastAsia" w:hAnsi="Courier New" w:cstheme="minorBidi"/>
      <w:szCs w:val="22"/>
    </w:rPr>
  </w:style>
  <w:style w:type="paragraph" w:styleId="a8">
    <w:name w:val="Date"/>
    <w:basedOn w:val="a"/>
    <w:next w:val="a"/>
    <w:link w:val="Char3"/>
    <w:qFormat/>
    <w:rsid w:val="00DC25F3"/>
    <w:rPr>
      <w:rFonts w:ascii="Arial" w:eastAsia="宋体" w:hAnsi="Arial" w:cs="Arial"/>
      <w:b/>
      <w:sz w:val="28"/>
    </w:rPr>
  </w:style>
  <w:style w:type="paragraph" w:styleId="a9">
    <w:name w:val="Balloon Text"/>
    <w:basedOn w:val="a"/>
    <w:link w:val="Char4"/>
    <w:uiPriority w:val="99"/>
    <w:semiHidden/>
    <w:unhideWhenUsed/>
    <w:qFormat/>
    <w:rsid w:val="00DC25F3"/>
    <w:rPr>
      <w:sz w:val="18"/>
      <w:szCs w:val="18"/>
    </w:rPr>
  </w:style>
  <w:style w:type="paragraph" w:styleId="aa">
    <w:name w:val="footer"/>
    <w:basedOn w:val="a"/>
    <w:link w:val="Char5"/>
    <w:uiPriority w:val="99"/>
    <w:unhideWhenUsed/>
    <w:qFormat/>
    <w:rsid w:val="00DC25F3"/>
    <w:pPr>
      <w:tabs>
        <w:tab w:val="center" w:pos="4153"/>
        <w:tab w:val="right" w:pos="8306"/>
      </w:tabs>
      <w:snapToGrid w:val="0"/>
      <w:jc w:val="left"/>
    </w:pPr>
    <w:rPr>
      <w:sz w:val="18"/>
      <w:szCs w:val="18"/>
    </w:rPr>
  </w:style>
  <w:style w:type="paragraph" w:styleId="ab">
    <w:name w:val="header"/>
    <w:basedOn w:val="a"/>
    <w:link w:val="Char6"/>
    <w:unhideWhenUsed/>
    <w:qFormat/>
    <w:rsid w:val="00DC25F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C25F3"/>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DC25F3"/>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DC25F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DC25F3"/>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sid w:val="00DC25F3"/>
    <w:rPr>
      <w:rFonts w:ascii="@仿宋_GB2312" w:eastAsia="@仿宋_GB2312" w:hAnsi="@仿宋_GB2312" w:cs="@仿宋_GB2312"/>
      <w:b/>
      <w:bCs/>
    </w:rPr>
  </w:style>
  <w:style w:type="table" w:styleId="ae">
    <w:name w:val="Table Grid"/>
    <w:basedOn w:val="a1"/>
    <w:uiPriority w:val="39"/>
    <w:unhideWhenUsed/>
    <w:qFormat/>
    <w:rsid w:val="00DC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DC25F3"/>
    <w:rPr>
      <w:b/>
      <w:bCs/>
    </w:rPr>
  </w:style>
  <w:style w:type="character" w:styleId="af0">
    <w:name w:val="Hyperlink"/>
    <w:basedOn w:val="a0"/>
    <w:uiPriority w:val="99"/>
    <w:unhideWhenUsed/>
    <w:qFormat/>
    <w:rsid w:val="00DC25F3"/>
    <w:rPr>
      <w:color w:val="5F5F5F" w:themeColor="hyperlink"/>
      <w:u w:val="single"/>
    </w:rPr>
  </w:style>
  <w:style w:type="character" w:styleId="af1">
    <w:name w:val="annotation reference"/>
    <w:basedOn w:val="a0"/>
    <w:uiPriority w:val="99"/>
    <w:semiHidden/>
    <w:unhideWhenUsed/>
    <w:qFormat/>
    <w:rsid w:val="00DC25F3"/>
    <w:rPr>
      <w:sz w:val="21"/>
      <w:szCs w:val="21"/>
    </w:rPr>
  </w:style>
  <w:style w:type="character" w:customStyle="1" w:styleId="Char4">
    <w:name w:val="批注框文本 Char"/>
    <w:basedOn w:val="a0"/>
    <w:link w:val="a9"/>
    <w:uiPriority w:val="99"/>
    <w:semiHidden/>
    <w:qFormat/>
    <w:rsid w:val="00DC25F3"/>
    <w:rPr>
      <w:rFonts w:ascii="@仿宋_GB2312" w:eastAsia="@仿宋_GB2312" w:hAnsi="@仿宋_GB2312" w:cs="@仿宋_GB2312"/>
      <w:sz w:val="18"/>
      <w:szCs w:val="18"/>
    </w:rPr>
  </w:style>
  <w:style w:type="paragraph" w:customStyle="1" w:styleId="af2">
    <w:name w:val="正文（缩进）"/>
    <w:basedOn w:val="a"/>
    <w:qFormat/>
    <w:rsid w:val="00DC25F3"/>
    <w:pPr>
      <w:widowControl/>
      <w:spacing w:before="156" w:after="156"/>
      <w:ind w:firstLineChars="200" w:firstLine="480"/>
      <w:jc w:val="left"/>
    </w:pPr>
    <w:rPr>
      <w:kern w:val="0"/>
      <w:sz w:val="24"/>
      <w:szCs w:val="24"/>
    </w:rPr>
  </w:style>
  <w:style w:type="paragraph" w:customStyle="1" w:styleId="xl31">
    <w:name w:val="xl31"/>
    <w:basedOn w:val="a"/>
    <w:qFormat/>
    <w:rsid w:val="00DC25F3"/>
    <w:pPr>
      <w:widowControl/>
      <w:spacing w:before="100" w:beforeAutospacing="1" w:after="100" w:afterAutospacing="1"/>
      <w:jc w:val="center"/>
    </w:pPr>
    <w:rPr>
      <w:b/>
      <w:bCs/>
      <w:kern w:val="0"/>
      <w:sz w:val="28"/>
      <w:szCs w:val="28"/>
    </w:rPr>
  </w:style>
  <w:style w:type="paragraph" w:customStyle="1" w:styleId="DL">
    <w:name w:val="D&amp;L"/>
    <w:basedOn w:val="ab"/>
    <w:qFormat/>
    <w:rsid w:val="00DC25F3"/>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DC25F3"/>
    <w:rPr>
      <w:rFonts w:ascii="@仿宋_GB2312" w:eastAsia="@仿宋_GB2312" w:hAnsi="@仿宋_GB2312" w:cs="@仿宋_GB2312"/>
      <w:sz w:val="18"/>
      <w:szCs w:val="18"/>
    </w:rPr>
  </w:style>
  <w:style w:type="character" w:customStyle="1" w:styleId="Char5">
    <w:name w:val="页脚 Char"/>
    <w:basedOn w:val="a0"/>
    <w:link w:val="aa"/>
    <w:uiPriority w:val="99"/>
    <w:qFormat/>
    <w:rsid w:val="00DC25F3"/>
    <w:rPr>
      <w:rFonts w:ascii="@仿宋_GB2312" w:eastAsia="@仿宋_GB2312" w:hAnsi="@仿宋_GB2312" w:cs="@仿宋_GB2312"/>
      <w:sz w:val="18"/>
      <w:szCs w:val="18"/>
    </w:rPr>
  </w:style>
  <w:style w:type="character" w:customStyle="1" w:styleId="Char2">
    <w:name w:val="纯文本 Char"/>
    <w:link w:val="a7"/>
    <w:qFormat/>
    <w:rsid w:val="00DC25F3"/>
    <w:rPr>
      <w:rFonts w:ascii="宋体" w:hAnsi="Courier New"/>
    </w:rPr>
  </w:style>
  <w:style w:type="character" w:customStyle="1" w:styleId="12">
    <w:name w:val="纯文本 字符1"/>
    <w:basedOn w:val="a0"/>
    <w:uiPriority w:val="99"/>
    <w:semiHidden/>
    <w:qFormat/>
    <w:rsid w:val="00DC25F3"/>
    <w:rPr>
      <w:rFonts w:asciiTheme="minorEastAsia" w:hAnsi="Courier New" w:cs="Courier New"/>
      <w:szCs w:val="20"/>
    </w:rPr>
  </w:style>
  <w:style w:type="character" w:customStyle="1" w:styleId="13">
    <w:name w:val="未处理的提及1"/>
    <w:basedOn w:val="a0"/>
    <w:uiPriority w:val="99"/>
    <w:semiHidden/>
    <w:unhideWhenUsed/>
    <w:qFormat/>
    <w:rsid w:val="00DC25F3"/>
    <w:rPr>
      <w:color w:val="605E5C"/>
      <w:shd w:val="clear" w:color="auto" w:fill="E1DFDD"/>
    </w:rPr>
  </w:style>
  <w:style w:type="paragraph" w:styleId="af3">
    <w:name w:val="List Paragraph"/>
    <w:basedOn w:val="a"/>
    <w:uiPriority w:val="34"/>
    <w:qFormat/>
    <w:rsid w:val="00DC25F3"/>
    <w:pPr>
      <w:ind w:firstLineChars="200" w:firstLine="420"/>
    </w:pPr>
  </w:style>
  <w:style w:type="paragraph" w:customStyle="1" w:styleId="CharCharCharCharCharCharChar1Char">
    <w:name w:val="Char Char Char Char Char Char Char1 Char"/>
    <w:basedOn w:val="a"/>
    <w:qFormat/>
    <w:rsid w:val="00DC25F3"/>
    <w:rPr>
      <w:rFonts w:ascii="Arial" w:eastAsia="宋体" w:hAnsi="Arial" w:cs="Arial"/>
      <w:sz w:val="24"/>
    </w:rPr>
  </w:style>
  <w:style w:type="table" w:customStyle="1" w:styleId="110">
    <w:name w:val="网格表 1 浅色1"/>
    <w:basedOn w:val="a1"/>
    <w:uiPriority w:val="46"/>
    <w:qFormat/>
    <w:rsid w:val="00DC25F3"/>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DC25F3"/>
    <w:rPr>
      <w:rFonts w:ascii="@仿宋_GB2312" w:eastAsia="@仿宋_GB2312" w:hAnsi="@仿宋_GB2312" w:cs="@仿宋_GB2312"/>
      <w:szCs w:val="20"/>
    </w:rPr>
  </w:style>
  <w:style w:type="character" w:customStyle="1" w:styleId="Char3">
    <w:name w:val="日期 Char"/>
    <w:link w:val="a8"/>
    <w:qFormat/>
    <w:rsid w:val="00DC25F3"/>
    <w:rPr>
      <w:rFonts w:ascii="Arial" w:eastAsia="宋体" w:hAnsi="Arial" w:cs="Arial"/>
      <w:b/>
      <w:sz w:val="28"/>
      <w:szCs w:val="20"/>
    </w:rPr>
  </w:style>
  <w:style w:type="character" w:customStyle="1" w:styleId="Char10">
    <w:name w:val="纯文本 Char1"/>
    <w:link w:val="14"/>
    <w:qFormat/>
    <w:locked/>
    <w:rsid w:val="00DC25F3"/>
    <w:rPr>
      <w:rFonts w:ascii="Arial" w:eastAsia="Arial" w:hAnsi="Arial"/>
      <w:kern w:val="2"/>
      <w:sz w:val="21"/>
      <w:lang w:val="en-US" w:eastAsia="zh-CN" w:bidi="ar-SA"/>
    </w:rPr>
  </w:style>
  <w:style w:type="paragraph" w:customStyle="1" w:styleId="14">
    <w:name w:val="纯文本1"/>
    <w:basedOn w:val="a"/>
    <w:link w:val="Char10"/>
    <w:qFormat/>
    <w:rsid w:val="00DC25F3"/>
    <w:rPr>
      <w:rFonts w:ascii="Arial" w:eastAsia="Arial" w:hAnsi="Arial" w:cstheme="minorBidi"/>
    </w:rPr>
  </w:style>
  <w:style w:type="character" w:customStyle="1" w:styleId="Char8">
    <w:name w:val="批注文字 Char"/>
    <w:basedOn w:val="a0"/>
    <w:uiPriority w:val="99"/>
    <w:semiHidden/>
    <w:qFormat/>
    <w:rsid w:val="00DC25F3"/>
    <w:rPr>
      <w:rFonts w:ascii="@仿宋_GB2312" w:eastAsia="@仿宋_GB2312" w:hAnsi="@仿宋_GB2312" w:cs="@仿宋_GB2312"/>
      <w:szCs w:val="20"/>
    </w:rPr>
  </w:style>
  <w:style w:type="character" w:customStyle="1" w:styleId="Char1">
    <w:name w:val="批注文字 Char1"/>
    <w:link w:val="a4"/>
    <w:qFormat/>
    <w:rsid w:val="00DC25F3"/>
    <w:rPr>
      <w:rFonts w:ascii="Arial" w:eastAsia="黑体" w:hAnsi="Arial" w:cs="Arial"/>
      <w:szCs w:val="20"/>
    </w:rPr>
  </w:style>
  <w:style w:type="character" w:customStyle="1" w:styleId="1Char">
    <w:name w:val="标题 1 Char"/>
    <w:basedOn w:val="a0"/>
    <w:link w:val="1"/>
    <w:uiPriority w:val="9"/>
    <w:qFormat/>
    <w:rsid w:val="00DC25F3"/>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DC25F3"/>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DC25F3"/>
    <w:rPr>
      <w:rFonts w:ascii="@仿宋_GB2312" w:eastAsia="@仿宋_GB2312" w:hAnsi="@仿宋_GB2312" w:cs="@仿宋_GB2312"/>
      <w:b/>
      <w:bCs/>
      <w:sz w:val="32"/>
      <w:szCs w:val="32"/>
    </w:rPr>
  </w:style>
  <w:style w:type="character" w:customStyle="1" w:styleId="fontstyle01">
    <w:name w:val="fontstyle01"/>
    <w:basedOn w:val="a0"/>
    <w:qFormat/>
    <w:rsid w:val="00DC25F3"/>
    <w:rPr>
      <w:rFonts w:ascii="宋体" w:eastAsia="宋体" w:hAnsi="宋体" w:hint="eastAsia"/>
      <w:color w:val="000000"/>
      <w:sz w:val="22"/>
      <w:szCs w:val="22"/>
    </w:rPr>
  </w:style>
  <w:style w:type="character" w:customStyle="1" w:styleId="fontstyle21">
    <w:name w:val="fontstyle21"/>
    <w:basedOn w:val="a0"/>
    <w:qFormat/>
    <w:rsid w:val="00DC25F3"/>
    <w:rPr>
      <w:rFonts w:ascii="TimesNewRomanPSMT" w:hAnsi="TimesNewRomanPSMT" w:hint="default"/>
      <w:color w:val="000000"/>
      <w:sz w:val="22"/>
      <w:szCs w:val="22"/>
    </w:rPr>
  </w:style>
  <w:style w:type="character" w:customStyle="1" w:styleId="2Sylfaen2">
    <w:name w:val="正文文本 (2) + Sylfaen2"/>
    <w:uiPriority w:val="99"/>
    <w:qFormat/>
    <w:rsid w:val="00DC25F3"/>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DC25F3"/>
    <w:rPr>
      <w:rFonts w:asciiTheme="majorHAnsi" w:eastAsiaTheme="majorEastAsia" w:hAnsiTheme="majorHAnsi" w:cstheme="majorBidi"/>
      <w:b/>
      <w:bCs/>
      <w:sz w:val="28"/>
      <w:szCs w:val="28"/>
    </w:rPr>
  </w:style>
  <w:style w:type="character" w:customStyle="1" w:styleId="4Char">
    <w:name w:val="标题 4 Char"/>
    <w:link w:val="4"/>
    <w:qFormat/>
    <w:rsid w:val="00DC25F3"/>
    <w:rPr>
      <w:rFonts w:ascii="@仿宋_GB2312" w:eastAsia="@仿宋_GB2312" w:hAnsi="@仿宋_GB2312" w:cs="@仿宋_GB2312"/>
      <w:b/>
      <w:bCs/>
      <w:sz w:val="28"/>
      <w:szCs w:val="28"/>
    </w:rPr>
  </w:style>
  <w:style w:type="character" w:customStyle="1" w:styleId="Char">
    <w:name w:val="正文文本 Char"/>
    <w:basedOn w:val="a0"/>
    <w:link w:val="a5"/>
    <w:qFormat/>
    <w:rsid w:val="00DC25F3"/>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DC25F3"/>
    <w:rPr>
      <w:rFonts w:ascii="@仿宋_GB2312" w:eastAsia="@仿宋_GB2312" w:hAnsi="@仿宋_GB2312" w:cs="@仿宋_GB2312"/>
      <w:kern w:val="2"/>
      <w:sz w:val="21"/>
    </w:rPr>
  </w:style>
  <w:style w:type="paragraph" w:customStyle="1" w:styleId="af5">
    <w:name w:val="标准正文"/>
    <w:basedOn w:val="a"/>
    <w:qFormat/>
    <w:rsid w:val="00DC25F3"/>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sid w:val="00DC25F3"/>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sid w:val="00DC25F3"/>
    <w:rPr>
      <w:rFonts w:ascii="@仿宋_GB2312" w:eastAsia="@仿宋_GB2312" w:hAnsi="@仿宋_GB2312" w:cs="@仿宋_GB2312"/>
      <w:b/>
      <w:bCs/>
      <w:kern w:val="2"/>
      <w:sz w:val="21"/>
      <w:szCs w:val="20"/>
    </w:rPr>
  </w:style>
  <w:style w:type="paragraph" w:customStyle="1" w:styleId="p0">
    <w:name w:val="p0"/>
    <w:basedOn w:val="a"/>
    <w:qFormat/>
    <w:rsid w:val="00DC25F3"/>
    <w:pPr>
      <w:widowControl/>
    </w:pPr>
    <w:rPr>
      <w:rFonts w:ascii="Times New Roman" w:eastAsia="宋体" w:hAnsi="Times New Roman" w:cs="Times New Roman"/>
      <w:kern w:val="0"/>
      <w:szCs w:val="21"/>
    </w:rPr>
  </w:style>
  <w:style w:type="character" w:customStyle="1" w:styleId="font01">
    <w:name w:val="font01"/>
    <w:basedOn w:val="a0"/>
    <w:qFormat/>
    <w:rsid w:val="00DC25F3"/>
    <w:rPr>
      <w:rFonts w:ascii="宋体" w:eastAsia="宋体" w:hAnsi="宋体" w:cs="宋体" w:hint="eastAsia"/>
      <w:color w:val="000000"/>
      <w:sz w:val="24"/>
      <w:szCs w:val="24"/>
      <w:u w:val="none"/>
    </w:rPr>
  </w:style>
  <w:style w:type="character" w:customStyle="1" w:styleId="font71">
    <w:name w:val="font71"/>
    <w:basedOn w:val="a0"/>
    <w:qFormat/>
    <w:rsid w:val="00DC25F3"/>
    <w:rPr>
      <w:rFonts w:ascii="宋体" w:eastAsia="宋体" w:hAnsi="宋体" w:cs="宋体" w:hint="eastAsia"/>
      <w:color w:val="FF0000"/>
      <w:sz w:val="18"/>
      <w:szCs w:val="18"/>
      <w:u w:val="none"/>
    </w:rPr>
  </w:style>
  <w:style w:type="character" w:customStyle="1" w:styleId="font31">
    <w:name w:val="font31"/>
    <w:basedOn w:val="a0"/>
    <w:qFormat/>
    <w:rsid w:val="00DC25F3"/>
    <w:rPr>
      <w:rFonts w:ascii="宋体" w:eastAsia="宋体" w:hAnsi="宋体" w:cs="宋体" w:hint="eastAsia"/>
      <w:color w:val="000000"/>
      <w:sz w:val="20"/>
      <w:szCs w:val="20"/>
      <w:u w:val="none"/>
    </w:rPr>
  </w:style>
  <w:style w:type="character" w:customStyle="1" w:styleId="font61">
    <w:name w:val="font61"/>
    <w:basedOn w:val="a0"/>
    <w:qFormat/>
    <w:rsid w:val="00DC25F3"/>
    <w:rPr>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48F389E-FFD7-4DCD-AE28-645B7F630B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35</Pages>
  <Words>3499</Words>
  <Characters>19946</Characters>
  <Application>Microsoft Office Word</Application>
  <DocSecurity>0</DocSecurity>
  <Lines>166</Lines>
  <Paragraphs>46</Paragraphs>
  <ScaleCrop>false</ScaleCrop>
  <Company>akoosky</Company>
  <LinksUpToDate>false</LinksUpToDate>
  <CharactersWithSpaces>23399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lenovo</cp:lastModifiedBy>
  <cp:revision>86</cp:revision>
  <cp:lastPrinted>2023-09-27T03:35:00Z</cp:lastPrinted>
  <dcterms:created xsi:type="dcterms:W3CDTF">2023-08-16T02:40:00Z</dcterms:created>
  <dcterms:modified xsi:type="dcterms:W3CDTF">2023-10-07T08:07:00Z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A8D5152541D84710AE115BE759D598A6_13</vt:lpwstr>
  </property>
</Properties>
</file>