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华文楷体" w:hAnsi="华文楷体" w:eastAsia="华文楷体"/>
          <w:b/>
          <w:color w:val="000000" w:themeColor="text1"/>
          <w:sz w:val="48"/>
          <w:szCs w:val="48"/>
        </w:rPr>
      </w:pPr>
    </w:p>
    <w:p>
      <w:pPr>
        <w:widowControl/>
        <w:spacing w:line="520" w:lineRule="exact"/>
        <w:jc w:val="center"/>
        <w:rPr>
          <w:rFonts w:ascii="楷体_GB2312" w:hAnsi="楷体_GB2312" w:eastAsia="楷体_GB2312" w:cs="楷体_GB2312"/>
          <w:color w:val="000000" w:themeColor="text1"/>
          <w:kern w:val="0"/>
          <w:sz w:val="24"/>
        </w:rPr>
      </w:pPr>
      <w:r>
        <w:rPr>
          <w:rFonts w:hint="eastAsia" w:ascii="楷体_GB2312" w:hAnsi="楷体_GB2312" w:eastAsia="楷体_GB2312" w:cs="楷体_GB2312"/>
          <w:b/>
          <w:kern w:val="0"/>
          <w:sz w:val="44"/>
          <w:szCs w:val="44"/>
        </w:rPr>
        <w:t>合肥百货大楼集团股份有限公司</w:t>
      </w:r>
    </w:p>
    <w:p>
      <w:pPr>
        <w:widowControl/>
        <w:spacing w:line="520" w:lineRule="exact"/>
        <w:ind w:firstLine="960" w:firstLineChars="400"/>
        <w:rPr>
          <w:rFonts w:ascii="宋体" w:hAnsi="宋体" w:cs="宋体"/>
          <w:color w:val="000000" w:themeColor="text1"/>
          <w:kern w:val="0"/>
          <w:sz w:val="24"/>
        </w:rPr>
      </w:pPr>
    </w:p>
    <w:p>
      <w:pPr>
        <w:widowControl/>
        <w:spacing w:line="520" w:lineRule="exact"/>
        <w:ind w:firstLine="960" w:firstLineChars="400"/>
        <w:rPr>
          <w:rFonts w:ascii="宋体" w:hAnsi="宋体" w:cs="宋体"/>
          <w:color w:val="000000" w:themeColor="text1"/>
          <w:kern w:val="0"/>
          <w:sz w:val="24"/>
        </w:rPr>
      </w:pPr>
    </w:p>
    <w:p>
      <w:pPr>
        <w:widowControl/>
        <w:spacing w:line="520" w:lineRule="exact"/>
        <w:jc w:val="center"/>
        <w:rPr>
          <w:rFonts w:ascii="方正小标宋简体" w:hAnsi="方正小标宋简体" w:eastAsia="方正小标宋简体" w:cs="方正小标宋简体"/>
          <w:b/>
          <w:color w:val="000000" w:themeColor="text1"/>
          <w:kern w:val="0"/>
          <w:sz w:val="44"/>
          <w:szCs w:val="44"/>
        </w:rPr>
      </w:pPr>
      <w:r>
        <w:rPr>
          <w:rFonts w:hint="eastAsia" w:ascii="方正小标宋简体" w:hAnsi="方正小标宋简体" w:eastAsia="方正小标宋简体" w:cs="方正小标宋简体"/>
          <w:b/>
          <w:color w:val="000000" w:themeColor="text1"/>
          <w:kern w:val="0"/>
          <w:sz w:val="44"/>
          <w:szCs w:val="44"/>
        </w:rPr>
        <w:t>合规管理体系建设提升服务</w:t>
      </w:r>
    </w:p>
    <w:p>
      <w:pPr>
        <w:pStyle w:val="5"/>
        <w:rPr>
          <w:rFonts w:ascii="方正小标宋简体" w:hAnsi="方正小标宋简体" w:eastAsia="方正小标宋简体" w:cs="方正小标宋简体"/>
          <w:b/>
          <w:color w:val="000000" w:themeColor="text1"/>
          <w:kern w:val="0"/>
          <w:sz w:val="44"/>
          <w:szCs w:val="44"/>
        </w:rPr>
      </w:pPr>
    </w:p>
    <w:p>
      <w:pPr>
        <w:widowControl/>
        <w:spacing w:line="520" w:lineRule="exact"/>
        <w:jc w:val="center"/>
        <w:rPr>
          <w:rFonts w:ascii="黑体" w:hAnsi="宋体" w:eastAsia="黑体" w:cs="宋体"/>
          <w:b/>
          <w:color w:val="000000" w:themeColor="text1"/>
          <w:kern w:val="0"/>
          <w:sz w:val="52"/>
          <w:szCs w:val="52"/>
        </w:rPr>
      </w:pPr>
    </w:p>
    <w:p>
      <w:pPr>
        <w:widowControl/>
        <w:spacing w:line="520" w:lineRule="exact"/>
        <w:jc w:val="center"/>
        <w:rPr>
          <w:rFonts w:ascii="黑体" w:hAnsi="宋体" w:eastAsia="黑体" w:cs="宋体"/>
          <w:b/>
          <w:color w:val="000000" w:themeColor="text1"/>
          <w:kern w:val="0"/>
          <w:sz w:val="52"/>
          <w:szCs w:val="52"/>
        </w:rPr>
      </w:pPr>
      <w:r>
        <w:rPr>
          <w:rFonts w:hint="eastAsia" w:ascii="方正小标宋简体" w:hAnsi="方正小标宋简体" w:eastAsia="方正小标宋简体" w:cs="方正小标宋简体"/>
          <w:b/>
          <w:color w:val="000000" w:themeColor="text1"/>
          <w:kern w:val="0"/>
          <w:sz w:val="44"/>
          <w:szCs w:val="44"/>
        </w:rPr>
        <w:t>招 标 文 件</w:t>
      </w:r>
    </w:p>
    <w:p>
      <w:pPr>
        <w:widowControl/>
        <w:spacing w:line="520" w:lineRule="exact"/>
        <w:jc w:val="center"/>
        <w:rPr>
          <w:rFonts w:ascii="黑体" w:hAnsi="宋体" w:eastAsia="黑体" w:cs="宋体"/>
          <w:b/>
          <w:color w:val="000000" w:themeColor="text1"/>
          <w:kern w:val="0"/>
          <w:sz w:val="52"/>
          <w:szCs w:val="52"/>
        </w:rPr>
      </w:pPr>
    </w:p>
    <w:p>
      <w:pPr>
        <w:pStyle w:val="5"/>
      </w:pPr>
    </w:p>
    <w:p>
      <w:pPr>
        <w:widowControl/>
        <w:spacing w:line="520" w:lineRule="exact"/>
        <w:jc w:val="center"/>
        <w:rPr>
          <w:rFonts w:ascii="宋体" w:hAnsi="宋体" w:cs="宋体"/>
          <w:color w:val="000000" w:themeColor="text1"/>
          <w:kern w:val="0"/>
          <w:sz w:val="32"/>
          <w:szCs w:val="32"/>
        </w:rPr>
      </w:pPr>
      <w:r>
        <w:rPr>
          <w:rFonts w:hint="eastAsia" w:ascii="宋体" w:hAnsi="宋体" w:cs="宋体"/>
          <w:b/>
          <w:color w:val="000000" w:themeColor="text1"/>
          <w:kern w:val="0"/>
          <w:sz w:val="32"/>
          <w:szCs w:val="32"/>
        </w:rPr>
        <w:t>编号</w:t>
      </w:r>
      <w:r>
        <w:rPr>
          <w:rFonts w:hint="eastAsia" w:ascii="宋体" w:hAnsi="宋体" w:cs="宋体"/>
          <w:color w:val="000000" w:themeColor="text1"/>
          <w:kern w:val="0"/>
          <w:sz w:val="32"/>
          <w:szCs w:val="32"/>
        </w:rPr>
        <w:t>：2023BDJTFW00017</w:t>
      </w:r>
    </w:p>
    <w:p>
      <w:pPr>
        <w:pStyle w:val="5"/>
        <w:rPr>
          <w:rFonts w:ascii="宋体" w:hAnsi="宋体" w:cs="宋体"/>
          <w:color w:val="000000" w:themeColor="text1"/>
          <w:kern w:val="0"/>
          <w:sz w:val="32"/>
          <w:szCs w:val="32"/>
        </w:rPr>
      </w:pPr>
    </w:p>
    <w:p>
      <w:pPr>
        <w:pStyle w:val="5"/>
        <w:rPr>
          <w:rFonts w:ascii="宋体" w:hAnsi="宋体" w:cs="宋体"/>
          <w:color w:val="000000" w:themeColor="text1"/>
          <w:kern w:val="0"/>
          <w:sz w:val="32"/>
          <w:szCs w:val="32"/>
        </w:rPr>
      </w:pPr>
    </w:p>
    <w:p>
      <w:pPr>
        <w:widowControl/>
        <w:spacing w:line="520" w:lineRule="exact"/>
        <w:jc w:val="center"/>
        <w:rPr>
          <w:rFonts w:ascii="宋体" w:hAnsi="宋体" w:cs="宋体"/>
          <w:color w:val="000000" w:themeColor="text1"/>
          <w:kern w:val="0"/>
          <w:sz w:val="24"/>
        </w:rPr>
      </w:pPr>
    </w:p>
    <w:p>
      <w:pPr>
        <w:widowControl/>
        <w:spacing w:line="520" w:lineRule="exact"/>
        <w:jc w:val="center"/>
        <w:rPr>
          <w:rFonts w:ascii="宋体" w:hAnsi="宋体" w:cs="宋体"/>
          <w:b/>
          <w:color w:val="000000" w:themeColor="text1"/>
          <w:kern w:val="0"/>
          <w:sz w:val="32"/>
          <w:szCs w:val="32"/>
        </w:rPr>
      </w:pPr>
      <w:r>
        <w:rPr>
          <w:rFonts w:hint="eastAsia" w:ascii="宋体" w:hAnsi="宋体" w:cs="宋体"/>
          <w:b/>
          <w:color w:val="000000" w:themeColor="text1"/>
          <w:kern w:val="0"/>
          <w:sz w:val="32"/>
          <w:szCs w:val="32"/>
        </w:rPr>
        <w:t>文 件 目 录</w:t>
      </w:r>
    </w:p>
    <w:p>
      <w:pPr>
        <w:widowControl/>
        <w:spacing w:line="520" w:lineRule="exact"/>
        <w:ind w:firstLine="1680" w:firstLineChars="600"/>
        <w:rPr>
          <w:rFonts w:ascii="楷体_GB2312" w:hAnsi="宋体" w:eastAsia="楷体_GB2312" w:cs="宋体"/>
          <w:color w:val="000000" w:themeColor="text1"/>
          <w:kern w:val="0"/>
          <w:sz w:val="28"/>
          <w:szCs w:val="28"/>
        </w:rPr>
      </w:pPr>
    </w:p>
    <w:p>
      <w:pPr>
        <w:pStyle w:val="5"/>
      </w:pPr>
    </w:p>
    <w:p>
      <w:pPr>
        <w:widowControl/>
        <w:spacing w:line="520" w:lineRule="exact"/>
        <w:ind w:firstLine="2100" w:firstLineChars="75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第一章  《投标邀请》</w:t>
      </w:r>
    </w:p>
    <w:p>
      <w:pPr>
        <w:widowControl/>
        <w:spacing w:line="520" w:lineRule="exact"/>
        <w:ind w:firstLine="2100" w:firstLineChars="75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第二章  《投标须知》</w:t>
      </w:r>
    </w:p>
    <w:p>
      <w:pPr>
        <w:widowControl/>
        <w:spacing w:line="520" w:lineRule="exact"/>
        <w:ind w:firstLine="2100" w:firstLineChars="75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第三章  《招标需求》</w:t>
      </w:r>
    </w:p>
    <w:p>
      <w:pPr>
        <w:widowControl/>
        <w:spacing w:line="520" w:lineRule="exact"/>
        <w:ind w:firstLine="2100" w:firstLineChars="750"/>
        <w:rPr>
          <w:rFonts w:ascii="宋体" w:hAnsi="宋体" w:cs="宋体"/>
          <w:color w:val="000000" w:themeColor="text1"/>
          <w:kern w:val="0"/>
          <w:sz w:val="28"/>
          <w:szCs w:val="28"/>
        </w:rPr>
      </w:pPr>
      <w:r>
        <w:rPr>
          <w:rFonts w:hint="eastAsia" w:ascii="宋体" w:hAnsi="宋体" w:cs="宋体"/>
          <w:color w:val="000000" w:themeColor="text1"/>
          <w:kern w:val="0"/>
          <w:sz w:val="28"/>
          <w:szCs w:val="28"/>
        </w:rPr>
        <w:t xml:space="preserve">    第四章  《投标文件格式》</w:t>
      </w:r>
    </w:p>
    <w:p>
      <w:pPr>
        <w:widowControl/>
        <w:spacing w:line="520" w:lineRule="exact"/>
        <w:ind w:firstLine="2660" w:firstLineChars="950"/>
        <w:rPr>
          <w:rFonts w:ascii="宋体" w:hAnsi="宋体" w:cs="宋体"/>
          <w:color w:val="000000" w:themeColor="text1"/>
          <w:kern w:val="0"/>
          <w:sz w:val="28"/>
          <w:szCs w:val="28"/>
        </w:rPr>
      </w:pPr>
      <w:r>
        <w:rPr>
          <w:rFonts w:hint="eastAsia" w:ascii="宋体" w:hAnsi="宋体" w:cs="宋体"/>
          <w:color w:val="000000" w:themeColor="text1"/>
          <w:kern w:val="0"/>
          <w:sz w:val="28"/>
          <w:szCs w:val="28"/>
        </w:rPr>
        <w:t>第五章  《合同》</w:t>
      </w:r>
    </w:p>
    <w:p>
      <w:pPr>
        <w:widowControl/>
        <w:spacing w:line="520" w:lineRule="exact"/>
        <w:ind w:firstLine="2100" w:firstLineChars="750"/>
        <w:rPr>
          <w:rFonts w:ascii="宋体" w:hAnsi="宋体" w:cs="宋体"/>
          <w:color w:val="000000" w:themeColor="text1"/>
          <w:kern w:val="0"/>
          <w:sz w:val="28"/>
          <w:szCs w:val="28"/>
        </w:rPr>
      </w:pPr>
    </w:p>
    <w:p>
      <w:pPr>
        <w:pStyle w:val="5"/>
      </w:pPr>
    </w:p>
    <w:p>
      <w:pPr>
        <w:widowControl/>
        <w:spacing w:line="520" w:lineRule="exact"/>
        <w:jc w:val="center"/>
        <w:rPr>
          <w:rFonts w:ascii="宋体" w:hAnsi="宋体" w:cs="宋体"/>
          <w:color w:val="000000" w:themeColor="text1"/>
          <w:kern w:val="0"/>
          <w:sz w:val="30"/>
          <w:szCs w:val="30"/>
        </w:rPr>
      </w:pPr>
    </w:p>
    <w:p>
      <w:pPr>
        <w:widowControl/>
        <w:spacing w:line="520" w:lineRule="exact"/>
        <w:jc w:val="center"/>
        <w:rPr>
          <w:rFonts w:ascii="宋体" w:hAnsi="宋体"/>
          <w:b/>
          <w:color w:val="000000" w:themeColor="text1"/>
          <w:kern w:val="0"/>
          <w:sz w:val="28"/>
          <w:szCs w:val="28"/>
        </w:rPr>
      </w:pPr>
      <w:r>
        <w:rPr>
          <w:rFonts w:hint="eastAsia" w:ascii="宋体" w:hAnsi="宋体" w:cs="宋体"/>
          <w:color w:val="000000" w:themeColor="text1"/>
          <w:kern w:val="0"/>
          <w:sz w:val="30"/>
          <w:szCs w:val="30"/>
        </w:rPr>
        <w:t>二〇二三年七月</w:t>
      </w:r>
    </w:p>
    <w:p>
      <w:pPr>
        <w:adjustRightInd w:val="0"/>
        <w:snapToGrid w:val="0"/>
        <w:spacing w:line="540" w:lineRule="exact"/>
        <w:rPr>
          <w:rFonts w:ascii="宋体" w:hAnsi="宋体"/>
          <w:b/>
          <w:color w:val="000000" w:themeColor="text1"/>
          <w:kern w:val="0"/>
          <w:sz w:val="28"/>
          <w:szCs w:val="28"/>
        </w:rPr>
      </w:pPr>
    </w:p>
    <w:p>
      <w:pPr>
        <w:adjustRightInd w:val="0"/>
        <w:snapToGrid w:val="0"/>
        <w:spacing w:afterLines="100" w:line="540" w:lineRule="exact"/>
        <w:jc w:val="center"/>
        <w:rPr>
          <w:rFonts w:ascii="宋体" w:hAnsi="宋体"/>
          <w:b/>
          <w:color w:val="000000" w:themeColor="text1"/>
          <w:kern w:val="0"/>
          <w:sz w:val="28"/>
          <w:szCs w:val="28"/>
        </w:rPr>
        <w:sectPr>
          <w:headerReference r:id="rId3" w:type="default"/>
          <w:footerReference r:id="rId4" w:type="default"/>
          <w:pgSz w:w="11906" w:h="16838"/>
          <w:pgMar w:top="1134" w:right="1134" w:bottom="1134" w:left="1134" w:header="851" w:footer="992" w:gutter="0"/>
          <w:pgNumType w:fmt="decimal"/>
          <w:cols w:space="425" w:num="1"/>
          <w:docGrid w:type="lines" w:linePitch="312" w:charSpace="0"/>
        </w:sectPr>
      </w:pPr>
    </w:p>
    <w:p>
      <w:pPr>
        <w:adjustRightInd w:val="0"/>
        <w:snapToGrid w:val="0"/>
        <w:spacing w:afterLines="100" w:line="540" w:lineRule="exact"/>
        <w:jc w:val="center"/>
      </w:pPr>
      <w:r>
        <w:rPr>
          <w:rFonts w:hint="eastAsia" w:ascii="宋体" w:hAnsi="宋体"/>
          <w:b/>
          <w:color w:val="000000" w:themeColor="text1"/>
          <w:kern w:val="0"/>
          <w:sz w:val="28"/>
          <w:szCs w:val="28"/>
        </w:rPr>
        <w:t>第一章　投标邀请</w:t>
      </w:r>
    </w:p>
    <w:p>
      <w:pPr>
        <w:keepNext w:val="0"/>
        <w:keepLines w:val="0"/>
        <w:pageBreakBefore w:val="0"/>
        <w:widowControl/>
        <w:kinsoku/>
        <w:wordWrap/>
        <w:overflowPunct/>
        <w:topLinePunct w:val="0"/>
        <w:bidi w:val="0"/>
        <w:adjustRightInd w:val="0"/>
        <w:snapToGrid w:val="0"/>
        <w:spacing w:line="500" w:lineRule="exact"/>
        <w:ind w:firstLine="480"/>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kern w:val="0"/>
          <w:sz w:val="24"/>
          <w:szCs w:val="24"/>
        </w:rPr>
        <w:t>合肥百货大楼集团股份有限公司</w:t>
      </w:r>
      <w:r>
        <w:rPr>
          <w:rFonts w:hint="eastAsia" w:ascii="宋体" w:hAnsi="宋体" w:eastAsia="宋体" w:cs="宋体"/>
          <w:spacing w:val="-4"/>
          <w:kern w:val="0"/>
          <w:sz w:val="24"/>
          <w:szCs w:val="24"/>
        </w:rPr>
        <w:t>（以下简称：合肥百大集团），</w:t>
      </w:r>
      <w:r>
        <w:rPr>
          <w:rFonts w:hint="eastAsia" w:ascii="宋体" w:hAnsi="宋体" w:eastAsia="宋体" w:cs="宋体"/>
          <w:color w:val="000000" w:themeColor="text1"/>
          <w:sz w:val="24"/>
          <w:szCs w:val="24"/>
        </w:rPr>
        <w:t>现对集团合规管理服务项目进行公开招标，</w:t>
      </w:r>
      <w:r>
        <w:rPr>
          <w:rFonts w:hint="eastAsia" w:ascii="宋体" w:hAnsi="宋体" w:eastAsia="宋体" w:cs="宋体"/>
          <w:color w:val="000000" w:themeColor="text1"/>
          <w:kern w:val="0"/>
          <w:sz w:val="24"/>
          <w:szCs w:val="24"/>
        </w:rPr>
        <w:t>诚邀具有相关资质要求的专业单位</w:t>
      </w:r>
      <w:r>
        <w:rPr>
          <w:rFonts w:hint="eastAsia" w:ascii="宋体" w:hAnsi="宋体" w:eastAsia="宋体" w:cs="宋体"/>
          <w:color w:val="000000" w:themeColor="text1"/>
          <w:sz w:val="24"/>
          <w:szCs w:val="24"/>
        </w:rPr>
        <w:t>参与竞标</w:t>
      </w:r>
      <w:r>
        <w:rPr>
          <w:rFonts w:hint="eastAsia" w:ascii="宋体" w:hAnsi="宋体" w:eastAsia="宋体" w:cs="宋体"/>
          <w:color w:val="000000" w:themeColor="text1"/>
          <w:kern w:val="0"/>
          <w:sz w:val="24"/>
          <w:szCs w:val="24"/>
        </w:rPr>
        <w:t>。</w:t>
      </w:r>
    </w:p>
    <w:p>
      <w:pPr>
        <w:keepNext w:val="0"/>
        <w:keepLines w:val="0"/>
        <w:pageBreakBefore w:val="0"/>
        <w:widowControl/>
        <w:kinsoku/>
        <w:wordWrap/>
        <w:overflowPunct/>
        <w:topLinePunct w:val="0"/>
        <w:bidi w:val="0"/>
        <w:adjustRightInd w:val="0"/>
        <w:snapToGrid w:val="0"/>
        <w:spacing w:line="500" w:lineRule="exact"/>
        <w:ind w:firstLine="480"/>
        <w:jc w:val="left"/>
        <w:textAlignment w:val="auto"/>
        <w:rPr>
          <w:rFonts w:hint="eastAsia"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一、标的简介</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color w:val="000000" w:themeColor="text1"/>
          <w:kern w:val="0"/>
          <w:sz w:val="24"/>
          <w:szCs w:val="24"/>
        </w:rPr>
      </w:pPr>
      <w:r>
        <w:rPr>
          <w:rFonts w:hint="eastAsia" w:ascii="宋体" w:hAnsi="宋体" w:eastAsia="宋体" w:cs="宋体"/>
          <w:sz w:val="24"/>
          <w:szCs w:val="24"/>
        </w:rPr>
        <w:t>1.项目名称：</w:t>
      </w:r>
      <w:r>
        <w:rPr>
          <w:rFonts w:hint="eastAsia" w:ascii="宋体" w:hAnsi="宋体" w:eastAsia="宋体" w:cs="宋体"/>
          <w:color w:val="000000" w:themeColor="text1"/>
          <w:kern w:val="0"/>
          <w:sz w:val="24"/>
          <w:szCs w:val="24"/>
        </w:rPr>
        <w:t>合肥百大集团合规管理体系建设提升服务</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color w:val="000000" w:themeColor="text1"/>
          <w:kern w:val="0"/>
          <w:sz w:val="24"/>
          <w:szCs w:val="24"/>
        </w:rPr>
        <w:t>2.</w:t>
      </w:r>
      <w:r>
        <w:rPr>
          <w:rFonts w:hint="eastAsia" w:ascii="宋体" w:hAnsi="宋体" w:eastAsia="宋体" w:cs="宋体"/>
          <w:sz w:val="24"/>
          <w:szCs w:val="24"/>
        </w:rPr>
        <w:t>项目编号：2023BDJTFW00017</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sz w:val="24"/>
          <w:szCs w:val="24"/>
        </w:rPr>
        <w:t>3.项目概况：为企业</w:t>
      </w:r>
      <w:r>
        <w:rPr>
          <w:rFonts w:hint="eastAsia" w:ascii="宋体" w:hAnsi="宋体" w:eastAsia="宋体" w:cs="宋体"/>
          <w:color w:val="000000" w:themeColor="text1"/>
          <w:kern w:val="0"/>
          <w:sz w:val="24"/>
          <w:szCs w:val="24"/>
        </w:rPr>
        <w:t>合规管理体系建设提升提供专项服务</w:t>
      </w:r>
      <w:r>
        <w:rPr>
          <w:rFonts w:hint="eastAsia" w:ascii="宋体" w:hAnsi="宋体" w:eastAsia="宋体" w:cs="宋体"/>
          <w:kern w:val="0"/>
          <w:sz w:val="24"/>
          <w:szCs w:val="24"/>
        </w:rPr>
        <w:t>，详见第三章《采购需求》</w:t>
      </w:r>
      <w:r>
        <w:rPr>
          <w:rFonts w:hint="eastAsia" w:ascii="宋体" w:hAnsi="宋体" w:eastAsia="宋体" w:cs="宋体"/>
          <w:sz w:val="24"/>
          <w:szCs w:val="24"/>
        </w:rPr>
        <w:t>。</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bCs/>
          <w:sz w:val="24"/>
          <w:szCs w:val="24"/>
        </w:rPr>
        <w:t>4</w:t>
      </w:r>
      <w:r>
        <w:rPr>
          <w:rFonts w:hint="eastAsia" w:ascii="宋体" w:hAnsi="宋体" w:eastAsia="宋体" w:cs="宋体"/>
          <w:sz w:val="24"/>
          <w:szCs w:val="24"/>
        </w:rPr>
        <w:t>.项目预算：</w:t>
      </w:r>
      <w:r>
        <w:rPr>
          <w:rFonts w:hint="eastAsia" w:ascii="宋体" w:hAnsi="宋体" w:eastAsia="宋体" w:cs="宋体"/>
          <w:kern w:val="0"/>
          <w:sz w:val="24"/>
          <w:szCs w:val="24"/>
        </w:rPr>
        <w:t>人民币190000元</w:t>
      </w:r>
    </w:p>
    <w:p>
      <w:pPr>
        <w:keepNext w:val="0"/>
        <w:keepLines w:val="0"/>
        <w:pageBreakBefore w:val="0"/>
        <w:widowControl/>
        <w:kinsoku/>
        <w:wordWrap/>
        <w:overflowPunct/>
        <w:topLinePunct w:val="0"/>
        <w:bidi w:val="0"/>
        <w:adjustRightInd w:val="0"/>
        <w:snapToGrid w:val="0"/>
        <w:spacing w:line="500" w:lineRule="exact"/>
        <w:ind w:firstLine="480"/>
        <w:jc w:val="left"/>
        <w:textAlignment w:val="auto"/>
        <w:rPr>
          <w:rFonts w:hint="eastAsia"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二、投标人要求</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color w:val="000000"/>
          <w:kern w:val="0"/>
          <w:sz w:val="24"/>
          <w:szCs w:val="24"/>
        </w:rPr>
        <w:t>具有独立承担民事责任的能力</w:t>
      </w:r>
      <w:r>
        <w:rPr>
          <w:rFonts w:hint="eastAsia" w:ascii="宋体" w:hAnsi="宋体" w:eastAsia="宋体" w:cs="宋体"/>
          <w:color w:val="000000"/>
          <w:sz w:val="24"/>
          <w:szCs w:val="24"/>
          <w:shd w:val="clear" w:color="auto" w:fill="FFFFFF"/>
        </w:rPr>
        <w:t>。</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2.2018年1月1日以来（以合同签订时间为准），具有大中型企业合</w:t>
      </w:r>
      <w:r>
        <w:rPr>
          <w:rFonts w:hint="eastAsia" w:ascii="宋体" w:hAnsi="宋体" w:eastAsia="宋体" w:cs="宋体"/>
          <w:color w:val="000000" w:themeColor="text1"/>
          <w:kern w:val="0"/>
          <w:sz w:val="24"/>
          <w:szCs w:val="24"/>
        </w:rPr>
        <w:t>规管理服务</w:t>
      </w:r>
      <w:r>
        <w:rPr>
          <w:rFonts w:hint="eastAsia" w:ascii="宋体" w:hAnsi="宋体" w:eastAsia="宋体" w:cs="宋体"/>
          <w:kern w:val="0"/>
          <w:sz w:val="24"/>
          <w:szCs w:val="24"/>
        </w:rPr>
        <w:t>业绩。</w:t>
      </w:r>
    </w:p>
    <w:p>
      <w:pPr>
        <w:keepNext w:val="0"/>
        <w:keepLines w:val="0"/>
        <w:pageBreakBefore w:val="0"/>
        <w:widowControl/>
        <w:kinsoku/>
        <w:wordWrap/>
        <w:overflowPunct/>
        <w:topLinePunct w:val="0"/>
        <w:bidi w:val="0"/>
        <w:spacing w:line="500" w:lineRule="exact"/>
        <w:ind w:firstLine="480" w:firstLineChars="200"/>
        <w:jc w:val="left"/>
        <w:textAlignment w:val="auto"/>
        <w:rPr>
          <w:rFonts w:hint="eastAsia" w:ascii="宋体" w:hAnsi="宋体" w:eastAsia="宋体" w:cs="宋体"/>
          <w:kern w:val="0"/>
          <w:sz w:val="24"/>
          <w:szCs w:val="24"/>
          <w:highlight w:val="yellow"/>
        </w:rPr>
      </w:pPr>
      <w:r>
        <w:rPr>
          <w:rFonts w:hint="eastAsia" w:ascii="宋体" w:hAnsi="宋体" w:eastAsia="宋体" w:cs="宋体"/>
          <w:sz w:val="24"/>
          <w:szCs w:val="24"/>
        </w:rPr>
        <w:t>3.投标人须符合下列情形之一（以开标当日现场在“安徽合肥公共资源交易中心”网站http://ggzy.hefei.gov.cn/pgt/exposureDesk.html查询信息为准。如网站未收录被查询企业信息视为不存在以下不良行为记录。）：</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3.1开标日前两年内未被合肥市及其所辖县（市）公共资源交易监督管理局记不良行为记录或记不良行为记录累计未满10分的。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3.2最近一次被合肥市及其所辖县（市）公共资源交易监督管理局记不良行为记录累计记分达10分(含10分)到15分且公布日距开标日超过6个月。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3.3最近一次被合肥市及其所辖县（市）公共资源交易监督管理局记不良行为记录累计记分达15分(含15分)到20分且公布日距开标日超过12个月。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3.4最近一次被合肥市及其所辖县（市）公共资源交易监督管理局记不良行为记录累计记分达20分(含20分)及以上且公布日距开标日超过24个月。</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bCs/>
          <w:sz w:val="24"/>
          <w:szCs w:val="24"/>
        </w:rPr>
        <w:t xml:space="preserve">    4.</w:t>
      </w:r>
      <w:r>
        <w:rPr>
          <w:rFonts w:hint="eastAsia" w:ascii="宋体" w:hAnsi="宋体" w:eastAsia="宋体" w:cs="宋体"/>
          <w:sz w:val="24"/>
          <w:szCs w:val="24"/>
        </w:rPr>
        <w:t>投标人不得存在以下不良信用记录情形之一（以开标当日现场在“信用中国”网站http://www.creditchina.gov.cn/查询信息为准。如网站未收录被查询企业信息视为不存在以下不良信用记录。）：</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4.1被人民法院列入失信被执行人的。</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4.2被列入政府采购严重违法失信名单的。</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4.3被工商行政管理部门列入企业经营异常名录的。</w:t>
      </w: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sectPr>
          <w:footerReference r:id="rId5" w:type="default"/>
          <w:pgSz w:w="11906" w:h="16838"/>
          <w:pgMar w:top="1134" w:right="1134" w:bottom="1134" w:left="1134" w:header="851" w:footer="992" w:gutter="0"/>
          <w:pgNumType w:fmt="decimal" w:start="1"/>
          <w:cols w:space="425" w:num="1"/>
          <w:docGrid w:type="lines" w:linePitch="312" w:charSpace="0"/>
        </w:sectPr>
      </w:pPr>
    </w:p>
    <w:p>
      <w:pPr>
        <w:keepNext w:val="0"/>
        <w:keepLines w:val="0"/>
        <w:pageBreakBefore w:val="0"/>
        <w:kinsoku/>
        <w:wordWrap/>
        <w:overflowPunct/>
        <w:topLinePunct w:val="0"/>
        <w:bidi w:val="0"/>
        <w:spacing w:line="5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4.4被税务部门列入重大税收违法案件当事人名单的。</w:t>
      </w:r>
    </w:p>
    <w:p>
      <w:pPr>
        <w:keepNext w:val="0"/>
        <w:keepLines w:val="0"/>
        <w:pageBreakBefore w:val="0"/>
        <w:kinsoku/>
        <w:wordWrap/>
        <w:overflowPunct/>
        <w:topLinePunct w:val="0"/>
        <w:bidi w:val="0"/>
        <w:spacing w:line="500" w:lineRule="exact"/>
        <w:ind w:firstLine="435"/>
        <w:textAlignment w:val="auto"/>
        <w:rPr>
          <w:rFonts w:hint="eastAsia" w:ascii="宋体" w:hAnsi="宋体" w:eastAsia="宋体" w:cs="宋体"/>
          <w:sz w:val="24"/>
          <w:szCs w:val="24"/>
        </w:rPr>
      </w:pPr>
      <w:r>
        <w:rPr>
          <w:rFonts w:hint="eastAsia" w:ascii="宋体" w:hAnsi="宋体" w:eastAsia="宋体" w:cs="宋体"/>
          <w:bCs/>
          <w:sz w:val="24"/>
          <w:szCs w:val="24"/>
        </w:rPr>
        <w:t>5.本项目不接受联合体投标。</w:t>
      </w:r>
    </w:p>
    <w:p>
      <w:pPr>
        <w:keepNext w:val="0"/>
        <w:keepLines w:val="0"/>
        <w:pageBreakBefore w:val="0"/>
        <w:kinsoku/>
        <w:wordWrap/>
        <w:overflowPunct/>
        <w:topLinePunct w:val="0"/>
        <w:bidi w:val="0"/>
        <w:spacing w:line="50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b/>
          <w:sz w:val="24"/>
          <w:szCs w:val="24"/>
        </w:rPr>
        <w:t>、</w:t>
      </w:r>
      <w:r>
        <w:rPr>
          <w:rFonts w:hint="eastAsia" w:ascii="宋体" w:hAnsi="宋体" w:eastAsia="宋体" w:cs="宋体"/>
          <w:b/>
          <w:bCs/>
          <w:sz w:val="24"/>
          <w:szCs w:val="24"/>
        </w:rPr>
        <w:t>招标文件的获取</w:t>
      </w:r>
    </w:p>
    <w:p>
      <w:pPr>
        <w:keepNext w:val="0"/>
        <w:keepLines w:val="0"/>
        <w:pageBreakBefore w:val="0"/>
        <w:kinsoku/>
        <w:wordWrap/>
        <w:overflowPunct/>
        <w:topLinePunct w:val="0"/>
        <w:autoSpaceDE w:val="0"/>
        <w:autoSpaceDN w:val="0"/>
        <w:bidi w:val="0"/>
        <w:adjustRightInd w:val="0"/>
        <w:spacing w:line="500" w:lineRule="exact"/>
        <w:ind w:firstLine="436" w:firstLineChars="182"/>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获取时间：2023年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日至2023年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pPr>
        <w:keepNext w:val="0"/>
        <w:keepLines w:val="0"/>
        <w:pageBreakBefore w:val="0"/>
        <w:kinsoku/>
        <w:wordWrap/>
        <w:overflowPunct/>
        <w:topLinePunct w:val="0"/>
        <w:bidi w:val="0"/>
        <w:spacing w:line="500" w:lineRule="exact"/>
        <w:ind w:firstLine="435"/>
        <w:textAlignment w:val="auto"/>
        <w:outlineLvl w:val="1"/>
        <w:rPr>
          <w:rFonts w:hint="eastAsia" w:ascii="宋体" w:hAnsi="宋体" w:eastAsia="宋体" w:cs="宋体"/>
          <w:sz w:val="24"/>
          <w:szCs w:val="24"/>
        </w:rPr>
      </w:pPr>
      <w:r>
        <w:rPr>
          <w:rFonts w:hint="eastAsia" w:ascii="宋体" w:hAnsi="宋体" w:eastAsia="宋体" w:cs="宋体"/>
          <w:sz w:val="24"/>
          <w:szCs w:val="24"/>
        </w:rPr>
        <w:t>2.获取方式：（1）百大集团网站（网址：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"http://www.hfbh.com.cn" </w:instrText>
      </w:r>
      <w:r>
        <w:rPr>
          <w:rFonts w:hint="eastAsia" w:ascii="宋体" w:hAnsi="宋体" w:eastAsia="宋体" w:cs="宋体"/>
          <w:sz w:val="24"/>
          <w:szCs w:val="24"/>
        </w:rPr>
        <w:fldChar w:fldCharType="separate"/>
      </w:r>
      <w:r>
        <w:rPr>
          <w:rFonts w:hint="eastAsia" w:ascii="宋体" w:hAnsi="宋体" w:eastAsia="宋体" w:cs="宋体"/>
          <w:sz w:val="24"/>
          <w:szCs w:val="24"/>
        </w:rPr>
        <w:t>www.hfbh.com.cn</w:t>
      </w:r>
      <w:r>
        <w:rPr>
          <w:rFonts w:hint="eastAsia" w:ascii="宋体" w:hAnsi="宋体" w:eastAsia="宋体" w:cs="宋体"/>
          <w:sz w:val="24"/>
          <w:szCs w:val="24"/>
        </w:rPr>
        <w:fldChar w:fldCharType="end"/>
      </w:r>
      <w:r>
        <w:rPr>
          <w:rFonts w:hint="eastAsia" w:ascii="宋体" w:hAnsi="宋体" w:eastAsia="宋体" w:cs="宋体"/>
          <w:sz w:val="24"/>
          <w:szCs w:val="24"/>
        </w:rPr>
        <w:t>）服务中心→招标公告，页面末端点击链接下载招标文件。（2）徽易采电子交易平台网站（网址：www.huiyicai.cn），潜在投标人可以登录徽易采电子交易平台系统下载招标文件。（3）安徽省招标投标信息网（网址：www.ahtba.org.cn）。</w:t>
      </w:r>
    </w:p>
    <w:p>
      <w:pPr>
        <w:keepNext w:val="0"/>
        <w:keepLines w:val="0"/>
        <w:pageBreakBefore w:val="0"/>
        <w:kinsoku/>
        <w:wordWrap/>
        <w:overflowPunct/>
        <w:topLinePunct w:val="0"/>
        <w:bidi w:val="0"/>
        <w:spacing w:line="500" w:lineRule="exact"/>
        <w:ind w:firstLine="435"/>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sz w:val="24"/>
          <w:szCs w:val="24"/>
        </w:rPr>
        <w:t>、</w:t>
      </w:r>
      <w:r>
        <w:rPr>
          <w:rFonts w:hint="eastAsia" w:ascii="宋体" w:hAnsi="宋体" w:eastAsia="宋体" w:cs="宋体"/>
          <w:b/>
          <w:bCs/>
          <w:sz w:val="24"/>
          <w:szCs w:val="24"/>
        </w:rPr>
        <w:t>开标时间和地点</w:t>
      </w:r>
    </w:p>
    <w:p>
      <w:pPr>
        <w:keepNext w:val="0"/>
        <w:keepLines w:val="0"/>
        <w:pageBreakBefore w:val="0"/>
        <w:kinsoku/>
        <w:wordWrap/>
        <w:overflowPunct/>
        <w:topLinePunct w:val="0"/>
        <w:bidi w:val="0"/>
        <w:spacing w:line="50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w:t>
      </w:r>
      <w:r>
        <w:rPr>
          <w:rFonts w:hint="eastAsia" w:ascii="宋体" w:hAnsi="宋体" w:eastAsia="宋体" w:cs="宋体"/>
          <w:sz w:val="24"/>
          <w:szCs w:val="24"/>
        </w:rPr>
        <w:t>开标时间（</w:t>
      </w:r>
      <w:r>
        <w:rPr>
          <w:rFonts w:hint="eastAsia" w:ascii="宋体" w:hAnsi="宋体" w:eastAsia="宋体" w:cs="宋体"/>
          <w:bCs/>
          <w:sz w:val="24"/>
          <w:szCs w:val="24"/>
        </w:rPr>
        <w:t>投标文件提交截止时间</w:t>
      </w:r>
      <w:r>
        <w:rPr>
          <w:rFonts w:hint="eastAsia" w:ascii="宋体" w:hAnsi="宋体" w:eastAsia="宋体" w:cs="宋体"/>
          <w:sz w:val="24"/>
          <w:szCs w:val="24"/>
        </w:rPr>
        <w:t>）：2023年</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21</w:t>
      </w:r>
      <w:r>
        <w:rPr>
          <w:rFonts w:hint="eastAsia" w:ascii="宋体" w:hAnsi="宋体" w:eastAsia="宋体" w:cs="宋体"/>
          <w:sz w:val="24"/>
          <w:szCs w:val="24"/>
        </w:rPr>
        <w:t>日时</w:t>
      </w:r>
      <w:r>
        <w:rPr>
          <w:rFonts w:hint="eastAsia" w:ascii="宋体" w:hAnsi="宋体" w:eastAsia="宋体" w:cs="宋体"/>
          <w:sz w:val="24"/>
          <w:szCs w:val="24"/>
          <w:lang w:val="en-US" w:eastAsia="zh-CN"/>
        </w:rPr>
        <w:t>14:3</w:t>
      </w:r>
      <w:r>
        <w:rPr>
          <w:rFonts w:hint="eastAsia" w:ascii="宋体" w:hAnsi="宋体" w:eastAsia="宋体" w:cs="宋体"/>
          <w:sz w:val="24"/>
          <w:szCs w:val="24"/>
        </w:rPr>
        <w:t>0分（如有调整，另行通知）</w:t>
      </w:r>
    </w:p>
    <w:p>
      <w:pPr>
        <w:keepNext w:val="0"/>
        <w:keepLines w:val="0"/>
        <w:pageBreakBefore w:val="0"/>
        <w:kinsoku/>
        <w:wordWrap/>
        <w:overflowPunct/>
        <w:topLinePunct w:val="0"/>
        <w:bidi w:val="0"/>
        <w:spacing w:line="500" w:lineRule="exact"/>
        <w:ind w:firstLine="43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w:t>
      </w:r>
      <w:r>
        <w:rPr>
          <w:rFonts w:hint="eastAsia" w:ascii="宋体" w:hAnsi="宋体" w:eastAsia="宋体" w:cs="宋体"/>
          <w:sz w:val="24"/>
          <w:szCs w:val="24"/>
        </w:rPr>
        <w:t>开标地点：合肥市黄山路596号A楼合肥百大集团</w:t>
      </w:r>
      <w:r>
        <w:rPr>
          <w:rFonts w:hint="eastAsia" w:ascii="宋体" w:hAnsi="宋体" w:eastAsia="宋体" w:cs="宋体"/>
          <w:bCs/>
          <w:sz w:val="24"/>
          <w:szCs w:val="24"/>
        </w:rPr>
        <w:t>12楼1209开标室</w:t>
      </w:r>
    </w:p>
    <w:p>
      <w:pPr>
        <w:pStyle w:val="13"/>
        <w:keepNext w:val="0"/>
        <w:keepLines w:val="0"/>
        <w:pageBreakBefore w:val="0"/>
        <w:kinsoku/>
        <w:wordWrap/>
        <w:overflowPunct/>
        <w:topLinePunct w:val="0"/>
        <w:bidi w:val="0"/>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 xml:space="preserve">    五</w:t>
      </w:r>
      <w:r>
        <w:rPr>
          <w:rFonts w:hint="eastAsia" w:ascii="宋体" w:hAnsi="宋体" w:eastAsia="宋体" w:cs="宋体"/>
          <w:b/>
          <w:sz w:val="24"/>
          <w:szCs w:val="24"/>
        </w:rPr>
        <w:t xml:space="preserve">、投标保证金 </w:t>
      </w:r>
    </w:p>
    <w:p>
      <w:pPr>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1.2023年</w:t>
      </w:r>
      <w:r>
        <w:rPr>
          <w:rFonts w:hint="eastAsia" w:ascii="宋体" w:hAnsi="宋体" w:cs="宋体"/>
          <w:kern w:val="0"/>
          <w:sz w:val="24"/>
          <w:szCs w:val="24"/>
          <w:lang w:val="en-US" w:eastAsia="zh-CN"/>
        </w:rPr>
        <w:t>8</w:t>
      </w:r>
      <w:r>
        <w:rPr>
          <w:rFonts w:hint="eastAsia" w:ascii="宋体" w:hAnsi="宋体" w:eastAsia="宋体" w:cs="宋体"/>
          <w:kern w:val="0"/>
          <w:sz w:val="24"/>
          <w:szCs w:val="24"/>
        </w:rPr>
        <w:t>月</w:t>
      </w:r>
      <w:r>
        <w:rPr>
          <w:rFonts w:hint="eastAsia" w:ascii="宋体" w:hAnsi="宋体" w:cs="宋体"/>
          <w:kern w:val="0"/>
          <w:sz w:val="24"/>
          <w:szCs w:val="24"/>
          <w:lang w:val="en-US" w:eastAsia="zh-CN"/>
        </w:rPr>
        <w:t>20</w:t>
      </w:r>
      <w:bookmarkStart w:id="0" w:name="_GoBack"/>
      <w:bookmarkEnd w:id="0"/>
      <w:r>
        <w:rPr>
          <w:rFonts w:hint="eastAsia" w:ascii="宋体" w:hAnsi="宋体" w:eastAsia="宋体" w:cs="宋体"/>
          <w:kern w:val="0"/>
          <w:sz w:val="24"/>
          <w:szCs w:val="24"/>
        </w:rPr>
        <w:t>日16:00前通过转账的方式缴纳投标保证金</w:t>
      </w:r>
      <w:r>
        <w:rPr>
          <w:rFonts w:hint="eastAsia" w:ascii="宋体" w:hAnsi="宋体" w:eastAsia="宋体" w:cs="宋体"/>
          <w:b/>
          <w:bCs/>
          <w:kern w:val="0"/>
          <w:sz w:val="24"/>
          <w:szCs w:val="24"/>
        </w:rPr>
        <w:t>贰</w:t>
      </w:r>
      <w:r>
        <w:rPr>
          <w:rFonts w:hint="eastAsia" w:ascii="宋体" w:hAnsi="宋体" w:eastAsia="宋体" w:cs="宋体"/>
          <w:b/>
          <w:kern w:val="0"/>
          <w:sz w:val="24"/>
          <w:szCs w:val="24"/>
        </w:rPr>
        <w:t>仟元整</w:t>
      </w:r>
      <w:r>
        <w:rPr>
          <w:rFonts w:hint="eastAsia" w:ascii="宋体" w:hAnsi="宋体" w:eastAsia="宋体" w:cs="宋体"/>
          <w:kern w:val="0"/>
          <w:sz w:val="24"/>
          <w:szCs w:val="24"/>
        </w:rPr>
        <w:t>，如成交，</w:t>
      </w:r>
      <w:r>
        <w:rPr>
          <w:rFonts w:hint="eastAsia" w:ascii="宋体" w:hAnsi="宋体" w:eastAsia="宋体" w:cs="宋体"/>
          <w:bCs/>
          <w:sz w:val="24"/>
          <w:szCs w:val="24"/>
        </w:rPr>
        <w:t>自动转为履约保证金；</w:t>
      </w:r>
      <w:r>
        <w:rPr>
          <w:rFonts w:hint="eastAsia" w:ascii="宋体" w:hAnsi="宋体" w:eastAsia="宋体" w:cs="宋体"/>
          <w:kern w:val="0"/>
          <w:sz w:val="24"/>
          <w:szCs w:val="24"/>
        </w:rPr>
        <w:t>如未成交，招标结果公示结束后无息退还。</w:t>
      </w:r>
    </w:p>
    <w:p>
      <w:pPr>
        <w:keepNext w:val="0"/>
        <w:keepLines w:val="0"/>
        <w:pageBreakBefore w:val="0"/>
        <w:kinsoku/>
        <w:wordWrap/>
        <w:overflowPunct/>
        <w:topLinePunct w:val="0"/>
        <w:bidi w:val="0"/>
        <w:spacing w:line="500" w:lineRule="exact"/>
        <w:ind w:firstLine="480"/>
        <w:textAlignment w:val="auto"/>
        <w:rPr>
          <w:rFonts w:hint="eastAsia" w:ascii="宋体" w:hAnsi="宋体" w:eastAsia="宋体" w:cs="宋体"/>
          <w:kern w:val="0"/>
          <w:sz w:val="24"/>
          <w:szCs w:val="24"/>
        </w:rPr>
      </w:pPr>
      <w:r>
        <w:rPr>
          <w:rFonts w:hint="eastAsia" w:ascii="宋体" w:hAnsi="宋体" w:eastAsia="宋体" w:cs="宋体"/>
          <w:sz w:val="24"/>
          <w:szCs w:val="24"/>
        </w:rPr>
        <w:t>投标保证金须在投标截止时间前足额到达下列指定账号，逾期、短额或投标保证金缴纳人名称与投标人名称不一致均不予接洽投标事宜。</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zh-CN"/>
        </w:rPr>
        <w:t>转账资料：</w:t>
      </w:r>
      <w:r>
        <w:rPr>
          <w:rFonts w:hint="eastAsia" w:ascii="宋体" w:hAnsi="宋体" w:eastAsia="宋体" w:cs="宋体"/>
          <w:sz w:val="24"/>
          <w:szCs w:val="24"/>
        </w:rPr>
        <w:t>名  称：合肥百货大楼集团股份有限公司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开户行：中国建设银行合肥濉溪路支行  　　　　　　　</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lang w:val="zh-CN"/>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  号：34050146380800000974</w:t>
      </w:r>
      <w:r>
        <w:rPr>
          <w:rFonts w:hint="eastAsia" w:ascii="宋体" w:hAnsi="宋体" w:eastAsia="宋体" w:cs="宋体"/>
          <w:color w:val="000000"/>
          <w:kern w:val="0"/>
          <w:sz w:val="24"/>
          <w:szCs w:val="24"/>
          <w:lang w:val="zh-CN"/>
        </w:rPr>
        <w:t>（请备注“</w:t>
      </w:r>
      <w:r>
        <w:rPr>
          <w:rFonts w:hint="eastAsia" w:ascii="宋体" w:hAnsi="宋体" w:eastAsia="宋体" w:cs="宋体"/>
          <w:color w:val="000000" w:themeColor="text1"/>
          <w:kern w:val="0"/>
          <w:sz w:val="24"/>
          <w:szCs w:val="24"/>
        </w:rPr>
        <w:t>合肥百大集团合规管理体系建设提升服务</w:t>
      </w:r>
      <w:r>
        <w:rPr>
          <w:rFonts w:hint="eastAsia" w:ascii="宋体" w:hAnsi="宋体" w:eastAsia="宋体" w:cs="宋体"/>
          <w:color w:val="000000"/>
          <w:kern w:val="0"/>
          <w:sz w:val="24"/>
          <w:szCs w:val="24"/>
        </w:rPr>
        <w:t>投标保证金</w:t>
      </w:r>
      <w:r>
        <w:rPr>
          <w:rFonts w:hint="eastAsia" w:ascii="宋体" w:hAnsi="宋体" w:eastAsia="宋体" w:cs="宋体"/>
          <w:color w:val="000000"/>
          <w:kern w:val="0"/>
          <w:sz w:val="24"/>
          <w:szCs w:val="24"/>
          <w:lang w:val="zh-CN"/>
        </w:rPr>
        <w:t>”）</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b/>
          <w:sz w:val="24"/>
          <w:szCs w:val="24"/>
        </w:rPr>
      </w:pPr>
      <w:r>
        <w:rPr>
          <w:rFonts w:hint="eastAsia" w:ascii="宋体" w:hAnsi="宋体" w:eastAsia="宋体" w:cs="宋体"/>
          <w:bCs/>
          <w:sz w:val="24"/>
          <w:szCs w:val="24"/>
        </w:rPr>
        <w:t>2.下列任何情况发生，投标保证金将不予退还：</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2.1在开标之日后投标人擅自撤回投标的；</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2.2中标人不按规定与招标人签订合同的；</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2.3中标人不按规定提交履约保证金的；</w:t>
      </w:r>
    </w:p>
    <w:p>
      <w:pPr>
        <w:keepNext w:val="0"/>
        <w:keepLines w:val="0"/>
        <w:pageBreakBefore w:val="0"/>
        <w:kinsoku/>
        <w:wordWrap/>
        <w:overflowPunct/>
        <w:topLinePunct w:val="0"/>
        <w:bidi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2.4投标文件中提供虚假文件骗取中标的。</w:t>
      </w:r>
    </w:p>
    <w:p>
      <w:pPr>
        <w:keepNext w:val="0"/>
        <w:keepLines w:val="0"/>
        <w:pageBreakBefore w:val="0"/>
        <w:numPr>
          <w:ilvl w:val="0"/>
          <w:numId w:val="0"/>
        </w:numPr>
        <w:kinsoku/>
        <w:wordWrap/>
        <w:overflowPunct/>
        <w:topLinePunct w:val="0"/>
        <w:bidi w:val="0"/>
        <w:spacing w:line="500" w:lineRule="exact"/>
        <w:textAlignment w:val="auto"/>
        <w:rPr>
          <w:rFonts w:hint="eastAsia"/>
        </w:rPr>
      </w:pPr>
      <w:r>
        <w:rPr>
          <w:rFonts w:hint="eastAsia" w:ascii="宋体" w:hAnsi="宋体" w:cs="宋体"/>
          <w:b/>
          <w:kern w:val="0"/>
          <w:sz w:val="24"/>
          <w:szCs w:val="24"/>
          <w:lang w:eastAsia="zh-CN"/>
        </w:rPr>
        <w:t>　　六、</w:t>
      </w:r>
      <w:r>
        <w:rPr>
          <w:rFonts w:hint="eastAsia" w:ascii="宋体" w:hAnsi="宋体" w:eastAsia="宋体" w:cs="宋体"/>
          <w:b/>
          <w:kern w:val="0"/>
          <w:sz w:val="24"/>
          <w:szCs w:val="24"/>
        </w:rPr>
        <w:t>联系人</w:t>
      </w:r>
      <w:r>
        <w:rPr>
          <w:rFonts w:hint="eastAsia" w:ascii="宋体" w:hAnsi="宋体" w:eastAsia="宋体" w:cs="宋体"/>
          <w:kern w:val="0"/>
          <w:sz w:val="24"/>
          <w:szCs w:val="24"/>
        </w:rPr>
        <w:t>：</w:t>
      </w:r>
      <w:r>
        <w:rPr>
          <w:rFonts w:hint="eastAsia" w:ascii="宋体" w:hAnsi="宋体" w:eastAsia="宋体" w:cs="宋体"/>
          <w:bCs/>
          <w:sz w:val="24"/>
          <w:szCs w:val="24"/>
        </w:rPr>
        <w:t>（项目咨询）魏工 0551-65771053</w:t>
      </w:r>
      <w:r>
        <w:rPr>
          <w:rFonts w:hint="eastAsia" w:ascii="宋体" w:hAnsi="宋体" w:eastAsia="宋体" w:cs="宋体"/>
          <w:bCs/>
          <w:sz w:val="24"/>
          <w:szCs w:val="24"/>
          <w:lang w:eastAsia="zh-CN"/>
        </w:rPr>
        <w:t>　</w:t>
      </w:r>
      <w:r>
        <w:rPr>
          <w:rFonts w:hint="eastAsia" w:ascii="宋体" w:hAnsi="宋体" w:eastAsia="宋体" w:cs="宋体"/>
          <w:bCs/>
          <w:sz w:val="24"/>
          <w:szCs w:val="24"/>
        </w:rPr>
        <w:t>（投标咨询）朱工 0551-65771025</w:t>
      </w:r>
    </w:p>
    <w:p>
      <w:pPr>
        <w:adjustRightInd w:val="0"/>
        <w:snapToGrid w:val="0"/>
        <w:spacing w:afterLines="50" w:line="540" w:lineRule="exact"/>
        <w:jc w:val="center"/>
        <w:rPr>
          <w:rFonts w:hint="eastAsia" w:ascii="宋体" w:hAnsi="宋体"/>
          <w:b/>
          <w:color w:val="000000" w:themeColor="text1"/>
          <w:kern w:val="0"/>
          <w:sz w:val="28"/>
          <w:szCs w:val="28"/>
        </w:rPr>
      </w:pPr>
    </w:p>
    <w:p>
      <w:pPr>
        <w:adjustRightInd w:val="0"/>
        <w:snapToGrid w:val="0"/>
        <w:spacing w:afterLines="50" w:line="540" w:lineRule="exact"/>
        <w:jc w:val="center"/>
        <w:rPr>
          <w:rFonts w:ascii="宋体" w:hAnsi="宋体"/>
          <w:b/>
          <w:color w:val="000000" w:themeColor="text1"/>
          <w:kern w:val="0"/>
          <w:sz w:val="28"/>
          <w:szCs w:val="28"/>
        </w:rPr>
      </w:pPr>
      <w:r>
        <w:rPr>
          <w:rFonts w:hint="eastAsia" w:ascii="宋体" w:hAnsi="宋体"/>
          <w:b/>
          <w:color w:val="000000" w:themeColor="text1"/>
          <w:kern w:val="0"/>
          <w:sz w:val="28"/>
          <w:szCs w:val="28"/>
        </w:rPr>
        <w:t>第二章　投标须知</w:t>
      </w:r>
    </w:p>
    <w:p>
      <w:pPr>
        <w:adjustRightInd w:val="0"/>
        <w:snapToGrid w:val="0"/>
        <w:spacing w:line="500" w:lineRule="exact"/>
        <w:ind w:firstLine="482" w:firstLineChars="200"/>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一、说明及注意事项</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 xml:space="preserve">    1.投标文件的编写要求</w:t>
      </w:r>
    </w:p>
    <w:p>
      <w:pPr>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1.1投标人须以招标人正式发布的《招标文件》为制作《投标文件》的依据；</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1.2</w:t>
      </w:r>
      <w:r>
        <w:rPr>
          <w:rFonts w:hint="eastAsia" w:asciiTheme="minorEastAsia" w:hAnsiTheme="minorEastAsia" w:eastAsiaTheme="minorEastAsia"/>
          <w:color w:val="000000" w:themeColor="text1"/>
          <w:kern w:val="0"/>
          <w:sz w:val="24"/>
        </w:rPr>
        <w:t>投标人应仔细阅读招标文件的所有内容，按招标文件的要求提供投标文件，并保证所提供的全部资料真实有效；</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1.3</w:t>
      </w:r>
      <w:r>
        <w:rPr>
          <w:rFonts w:hint="eastAsia" w:asciiTheme="minorEastAsia" w:hAnsiTheme="minorEastAsia" w:eastAsiaTheme="minorEastAsia"/>
          <w:color w:val="000000" w:themeColor="text1"/>
          <w:kern w:val="0"/>
          <w:sz w:val="24"/>
        </w:rPr>
        <w:t>投标文件的书面内容不得涂抹或改写；</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asciiTheme="minorEastAsia" w:hAnsiTheme="minorEastAsia" w:eastAsiaTheme="minorEastAsia"/>
          <w:color w:val="000000" w:themeColor="text1"/>
          <w:kern w:val="0"/>
          <w:sz w:val="24"/>
        </w:rPr>
        <w:t xml:space="preserve">    1.4满足本招标文件规定的其它要求。</w:t>
      </w:r>
    </w:p>
    <w:p>
      <w:pPr>
        <w:adjustRightInd w:val="0"/>
        <w:snapToGrid w:val="0"/>
        <w:spacing w:line="50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 xml:space="preserve">    2.投标文件主要由以下部分构成</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2.1</w:t>
      </w:r>
      <w:r>
        <w:rPr>
          <w:rFonts w:hint="eastAsia" w:cs="宋体" w:asciiTheme="minorEastAsia" w:hAnsiTheme="minorEastAsia" w:eastAsiaTheme="minorEastAsia"/>
          <w:kern w:val="0"/>
          <w:sz w:val="24"/>
        </w:rPr>
        <w:t>投标承诺书、开标一览表、投标事项承诺等</w:t>
      </w:r>
      <w:r>
        <w:rPr>
          <w:rFonts w:hint="eastAsia" w:asciiTheme="minorEastAsia" w:hAnsiTheme="minorEastAsia" w:eastAsiaTheme="minorEastAsia"/>
          <w:color w:val="000000" w:themeColor="text1"/>
          <w:kern w:val="0"/>
          <w:sz w:val="24"/>
        </w:rPr>
        <w:t>；</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2.2</w:t>
      </w:r>
      <w:r>
        <w:rPr>
          <w:rFonts w:hint="eastAsia" w:asciiTheme="minorEastAsia" w:hAnsiTheme="minorEastAsia" w:eastAsiaTheme="minorEastAsia"/>
          <w:color w:val="000000" w:themeColor="text1"/>
          <w:kern w:val="0"/>
          <w:sz w:val="24"/>
        </w:rPr>
        <w:t>投标人资质证明文件、负责人和授权代表人身份证复印件、事务所介绍等；</w:t>
      </w:r>
    </w:p>
    <w:p>
      <w:pPr>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2.3本文件要求的其它资料；</w:t>
      </w:r>
    </w:p>
    <w:p>
      <w:pPr>
        <w:adjustRightInd w:val="0"/>
        <w:snapToGrid w:val="0"/>
        <w:spacing w:line="500" w:lineRule="exact"/>
        <w:rPr>
          <w:rFonts w:asciiTheme="minorEastAsia" w:hAnsiTheme="minorEastAsia" w:eastAsiaTheme="minorEastAsia"/>
          <w:color w:val="000000" w:themeColor="text1"/>
          <w:sz w:val="24"/>
        </w:rPr>
      </w:pPr>
      <w:r>
        <w:rPr>
          <w:rFonts w:hint="eastAsia" w:cs="宋体" w:asciiTheme="minorEastAsia" w:hAnsiTheme="minorEastAsia" w:eastAsiaTheme="minorEastAsia"/>
          <w:color w:val="000000" w:themeColor="text1"/>
          <w:kern w:val="0"/>
          <w:sz w:val="24"/>
        </w:rPr>
        <w:t xml:space="preserve">    2.4</w:t>
      </w:r>
      <w:r>
        <w:rPr>
          <w:rFonts w:asciiTheme="minorEastAsia" w:hAnsiTheme="minorEastAsia" w:eastAsiaTheme="minorEastAsia"/>
          <w:color w:val="000000" w:themeColor="text1"/>
          <w:sz w:val="24"/>
        </w:rPr>
        <w:t>投标人提交的投标文件应当使用招标文件所提供的投标文件格式编制投标文件，但表格可以按同样格式扩展。招标文件没有提供格式的，其格式由投标人自行</w:t>
      </w:r>
      <w:r>
        <w:rPr>
          <w:rFonts w:hint="eastAsia" w:asciiTheme="minorEastAsia" w:hAnsiTheme="minorEastAsia" w:eastAsiaTheme="minorEastAsia"/>
          <w:color w:val="000000" w:themeColor="text1"/>
          <w:sz w:val="24"/>
        </w:rPr>
        <w:t>编制</w:t>
      </w:r>
      <w:r>
        <w:rPr>
          <w:rFonts w:asciiTheme="minorEastAsia" w:hAnsiTheme="minorEastAsia" w:eastAsiaTheme="minorEastAsia"/>
          <w:color w:val="000000" w:themeColor="text1"/>
          <w:sz w:val="24"/>
        </w:rPr>
        <w:t>。</w:t>
      </w:r>
    </w:p>
    <w:p>
      <w:pPr>
        <w:adjustRightInd w:val="0"/>
        <w:snapToGrid w:val="0"/>
        <w:spacing w:line="500" w:lineRule="exact"/>
        <w:ind w:firstLine="482" w:firstLineChars="200"/>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3.投标报价说明</w:t>
      </w:r>
    </w:p>
    <w:p>
      <w:pPr>
        <w:adjustRightInd w:val="0"/>
        <w:snapToGrid w:val="0"/>
        <w:spacing w:line="50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3.1</w:t>
      </w:r>
      <w:r>
        <w:rPr>
          <w:rFonts w:hint="eastAsia" w:asciiTheme="minorEastAsia" w:hAnsiTheme="minorEastAsia" w:eastAsiaTheme="minorEastAsia"/>
          <w:kern w:val="0"/>
          <w:sz w:val="24"/>
        </w:rPr>
        <w:t>除招标文件中另有规定外，计量单位为我国法定计量单位；投标报价、服务费结算一律使用人民币；</w:t>
      </w:r>
    </w:p>
    <w:p>
      <w:pPr>
        <w:adjustRightInd w:val="0"/>
        <w:snapToGrid w:val="0"/>
        <w:spacing w:line="500" w:lineRule="exact"/>
        <w:rPr>
          <w:rFonts w:asciiTheme="minorEastAsia" w:hAnsiTheme="minorEastAsia" w:eastAsiaTheme="minorEastAsia"/>
          <w:color w:val="000000" w:themeColor="text1"/>
          <w:kern w:val="0"/>
          <w:sz w:val="24"/>
          <w:highlight w:val="yellow"/>
        </w:rPr>
      </w:pPr>
      <w:r>
        <w:rPr>
          <w:rFonts w:hint="eastAsia" w:cs="宋体" w:asciiTheme="minorEastAsia" w:hAnsiTheme="minorEastAsia" w:eastAsiaTheme="minorEastAsia"/>
          <w:kern w:val="0"/>
          <w:sz w:val="24"/>
        </w:rPr>
        <w:t xml:space="preserve">    3.2</w:t>
      </w:r>
      <w:r>
        <w:rPr>
          <w:rFonts w:hint="eastAsia" w:asciiTheme="minorEastAsia" w:hAnsiTheme="minorEastAsia" w:eastAsiaTheme="minorEastAsia"/>
          <w:color w:val="000000" w:themeColor="text1"/>
          <w:sz w:val="24"/>
        </w:rPr>
        <w:t>投标人自行承担投标文件编制、递交、现场踏勘所涉及的一切费用。</w:t>
      </w:r>
      <w:r>
        <w:rPr>
          <w:rFonts w:asciiTheme="minorEastAsia" w:hAnsiTheme="minorEastAsia" w:eastAsiaTheme="minorEastAsia"/>
          <w:color w:val="000000" w:themeColor="text1"/>
          <w:sz w:val="24"/>
        </w:rPr>
        <w:t>招标文件如不单独提供招标保险标的的自然环境、气候条件、公用设施等情况，投标人被视为熟悉</w:t>
      </w:r>
      <w:r>
        <w:rPr>
          <w:rFonts w:hint="eastAsia" w:asciiTheme="minorEastAsia" w:hAnsiTheme="minorEastAsia" w:eastAsiaTheme="minorEastAsia"/>
          <w:color w:val="000000" w:themeColor="text1"/>
          <w:sz w:val="24"/>
        </w:rPr>
        <w:t>本项目</w:t>
      </w:r>
      <w:r>
        <w:rPr>
          <w:rFonts w:asciiTheme="minorEastAsia" w:hAnsiTheme="minorEastAsia" w:eastAsiaTheme="minorEastAsia"/>
          <w:color w:val="000000" w:themeColor="text1"/>
          <w:sz w:val="24"/>
        </w:rPr>
        <w:t>与履行合同有关的一切情况。</w:t>
      </w:r>
      <w:r>
        <w:rPr>
          <w:rFonts w:hint="eastAsia" w:asciiTheme="minorEastAsia" w:hAnsiTheme="minorEastAsia" w:eastAsiaTheme="minorEastAsia"/>
          <w:color w:val="000000" w:themeColor="text1"/>
          <w:sz w:val="24"/>
        </w:rPr>
        <w:t>现场踏勘和介绍的情况，供投标人编制投标文件时参考，招标人不对投标人据此作出的判断和决策负责。</w:t>
      </w:r>
    </w:p>
    <w:p>
      <w:pPr>
        <w:widowControl/>
        <w:adjustRightInd w:val="0"/>
        <w:snapToGrid w:val="0"/>
        <w:spacing w:line="500" w:lineRule="exact"/>
        <w:ind w:firstLine="481"/>
        <w:jc w:val="left"/>
        <w:rPr>
          <w:rFonts w:cs="宋体" w:asciiTheme="minorEastAsia" w:hAnsiTheme="minorEastAsia" w:eastAsiaTheme="minorEastAsia"/>
          <w:bCs/>
          <w:color w:val="000000" w:themeColor="text1"/>
          <w:kern w:val="0"/>
          <w:sz w:val="24"/>
        </w:rPr>
      </w:pPr>
      <w:r>
        <w:rPr>
          <w:rFonts w:hint="eastAsia" w:cs="宋体" w:asciiTheme="minorEastAsia" w:hAnsiTheme="minorEastAsia" w:eastAsiaTheme="minorEastAsia"/>
          <w:bCs/>
          <w:color w:val="000000" w:themeColor="text1"/>
          <w:kern w:val="0"/>
          <w:sz w:val="24"/>
        </w:rPr>
        <w:t>3.3</w:t>
      </w:r>
      <w:r>
        <w:rPr>
          <w:rFonts w:hint="eastAsia" w:cs="宋体" w:asciiTheme="minorEastAsia" w:hAnsiTheme="minorEastAsia" w:eastAsiaTheme="minorEastAsia"/>
          <w:bCs/>
          <w:kern w:val="0"/>
          <w:sz w:val="24"/>
        </w:rPr>
        <w:t>投标报价包括但不限于完成本项目所有服务内容并开具6%增值税专用发票后的价格。</w:t>
      </w:r>
    </w:p>
    <w:p>
      <w:pPr>
        <w:widowControl/>
        <w:adjustRightInd w:val="0"/>
        <w:snapToGrid w:val="0"/>
        <w:spacing w:line="50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    4.请投标人接到招标文件后,认真审阅和全面理解招标文件中所有的须知、条件、格式、条款，如果投标人的投标文件不符合招标文件要求，该投标文件将被拒绝，责任自负。</w:t>
      </w:r>
    </w:p>
    <w:p>
      <w:pPr>
        <w:widowControl/>
        <w:adjustRightInd w:val="0"/>
        <w:snapToGrid w:val="0"/>
        <w:spacing w:line="500" w:lineRule="exact"/>
        <w:ind w:firstLine="480" w:firstLineChars="200"/>
        <w:jc w:val="left"/>
        <w:rPr>
          <w:rFonts w:cs="宋体" w:asciiTheme="minorEastAsia" w:hAnsiTheme="minorEastAsia" w:eastAsiaTheme="minorEastAsia"/>
          <w:color w:val="000000" w:themeColor="text1"/>
          <w:sz w:val="24"/>
        </w:rPr>
      </w:pPr>
      <w:r>
        <w:rPr>
          <w:rFonts w:hint="eastAsia" w:ascii="宋体" w:hAnsi="宋体" w:cs="宋体"/>
          <w:color w:val="000000"/>
          <w:kern w:val="0"/>
          <w:sz w:val="24"/>
        </w:rPr>
        <w:t>5.</w:t>
      </w:r>
      <w:r>
        <w:rPr>
          <w:rFonts w:hint="eastAsia" w:ascii="宋体" w:hAnsi="宋体" w:cs="宋体"/>
          <w:kern w:val="0"/>
          <w:sz w:val="24"/>
        </w:rPr>
        <w:t>投标人在缴纳投标保证金后，如出现串标、围标、通过违法行为骗取中标、中标后无特殊原因不签订合同或在履行合同时出现违约行为的，一经查实，招标人有权不予退还投标保证金，并将投标人记入百大集团招投标黑名单，同时招标人有权追究相关投标人的法律责任。</w:t>
      </w:r>
    </w:p>
    <w:p>
      <w:pPr>
        <w:adjustRightInd w:val="0"/>
        <w:snapToGrid w:val="0"/>
        <w:spacing w:line="50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 xml:space="preserve">    二、投标文件的递交</w:t>
      </w:r>
    </w:p>
    <w:p>
      <w:pPr>
        <w:adjustRightInd w:val="0"/>
        <w:snapToGrid w:val="0"/>
        <w:spacing w:line="500" w:lineRule="exact"/>
        <w:rPr>
          <w:rFonts w:ascii="宋体" w:hAnsi="宋体"/>
          <w:kern w:val="0"/>
          <w:sz w:val="24"/>
        </w:rPr>
      </w:pPr>
      <w:r>
        <w:rPr>
          <w:rFonts w:hint="eastAsia" w:ascii="宋体" w:hAnsi="宋体"/>
          <w:kern w:val="0"/>
          <w:sz w:val="24"/>
        </w:rPr>
        <w:t xml:space="preserve">    1.投标文件的密封和标记</w:t>
      </w:r>
    </w:p>
    <w:p>
      <w:pPr>
        <w:adjustRightInd w:val="0"/>
        <w:snapToGrid w:val="0"/>
        <w:spacing w:line="500" w:lineRule="exact"/>
        <w:ind w:firstLine="480"/>
        <w:rPr>
          <w:rFonts w:hint="eastAsia" w:ascii="宋体" w:hAnsi="宋体"/>
          <w:kern w:val="0"/>
          <w:sz w:val="24"/>
        </w:rPr>
      </w:pPr>
      <w:r>
        <w:rPr>
          <w:rFonts w:hint="eastAsia" w:ascii="宋体" w:hAnsi="宋体"/>
          <w:kern w:val="0"/>
          <w:sz w:val="24"/>
        </w:rPr>
        <w:t>1.1</w:t>
      </w:r>
      <w:r>
        <w:rPr>
          <w:rFonts w:hint="eastAsia" w:ascii="宋体" w:hAnsi="宋体"/>
          <w:kern w:val="0"/>
          <w:sz w:val="24"/>
          <w:lang w:eastAsia="zh-CN"/>
        </w:rPr>
        <w:t>投标人</w:t>
      </w:r>
      <w:r>
        <w:rPr>
          <w:rFonts w:asciiTheme="minorEastAsia" w:hAnsiTheme="minorEastAsia" w:eastAsiaTheme="minorEastAsia"/>
          <w:sz w:val="24"/>
          <w:szCs w:val="24"/>
        </w:rPr>
        <w:t>应完整地按</w:t>
      </w:r>
      <w:r>
        <w:rPr>
          <w:rFonts w:hint="eastAsia" w:asciiTheme="minorEastAsia" w:hAnsiTheme="minorEastAsia" w:eastAsiaTheme="minorEastAsia"/>
          <w:sz w:val="24"/>
          <w:szCs w:val="24"/>
          <w:lang w:eastAsia="zh-CN"/>
        </w:rPr>
        <w:t>招标</w:t>
      </w:r>
      <w:r>
        <w:rPr>
          <w:rFonts w:asciiTheme="minorEastAsia" w:hAnsiTheme="minorEastAsia" w:eastAsiaTheme="minorEastAsia"/>
          <w:sz w:val="24"/>
          <w:szCs w:val="24"/>
        </w:rPr>
        <w:t>文件</w:t>
      </w:r>
      <w:r>
        <w:rPr>
          <w:rFonts w:hint="eastAsia" w:asciiTheme="minorEastAsia" w:hAnsiTheme="minorEastAsia" w:eastAsiaTheme="minorEastAsia"/>
          <w:sz w:val="24"/>
          <w:szCs w:val="24"/>
        </w:rPr>
        <w:t>“</w:t>
      </w:r>
      <w:r>
        <w:rPr>
          <w:rFonts w:asciiTheme="minorEastAsia" w:hAnsiTheme="minorEastAsia" w:eastAsiaTheme="minorEastAsia"/>
          <w:sz w:val="24"/>
          <w:szCs w:val="24"/>
        </w:rPr>
        <w:t>第</w:t>
      </w:r>
      <w:r>
        <w:rPr>
          <w:rFonts w:hint="eastAsia" w:asciiTheme="minorEastAsia" w:hAnsiTheme="minorEastAsia" w:eastAsiaTheme="minorEastAsia"/>
          <w:sz w:val="24"/>
          <w:szCs w:val="24"/>
          <w:lang w:eastAsia="zh-CN"/>
        </w:rPr>
        <w:t>四</w:t>
      </w:r>
      <w:r>
        <w:rPr>
          <w:rFonts w:asciiTheme="minorEastAsia" w:hAnsiTheme="minorEastAsia" w:eastAsiaTheme="minorEastAsia"/>
          <w:sz w:val="24"/>
          <w:szCs w:val="24"/>
        </w:rPr>
        <w:t>章</w:t>
      </w: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rPr>
        <w:t>文件格式</w:t>
      </w:r>
      <w:r>
        <w:rPr>
          <w:rFonts w:hint="eastAsia" w:asciiTheme="minorEastAsia" w:hAnsiTheme="minorEastAsia" w:eastAsiaTheme="minorEastAsia"/>
          <w:sz w:val="24"/>
          <w:szCs w:val="24"/>
        </w:rPr>
        <w:t>”</w:t>
      </w:r>
      <w:r>
        <w:rPr>
          <w:rFonts w:asciiTheme="minorEastAsia" w:hAnsiTheme="minorEastAsia" w:eastAsiaTheme="minorEastAsia"/>
          <w:sz w:val="24"/>
          <w:szCs w:val="24"/>
        </w:rPr>
        <w:t>提供的格式及要求编写</w:t>
      </w: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rPr>
        <w:t>文件，具体</w:t>
      </w:r>
      <w:r>
        <w:rPr>
          <w:rFonts w:hint="eastAsia" w:asciiTheme="minorEastAsia" w:hAnsiTheme="minorEastAsia" w:eastAsiaTheme="minorEastAsia"/>
          <w:sz w:val="24"/>
          <w:szCs w:val="24"/>
        </w:rPr>
        <w:t>格式</w:t>
      </w:r>
      <w:r>
        <w:rPr>
          <w:rFonts w:asciiTheme="minorEastAsia" w:hAnsiTheme="minorEastAsia" w:eastAsiaTheme="minorEastAsia"/>
          <w:sz w:val="24"/>
          <w:szCs w:val="24"/>
        </w:rPr>
        <w:t>详见的相关内容</w:t>
      </w:r>
      <w:r>
        <w:rPr>
          <w:rFonts w:hint="eastAsia" w:ascii="宋体" w:hAnsi="宋体"/>
          <w:kern w:val="0"/>
          <w:sz w:val="24"/>
        </w:rPr>
        <w:t>。</w:t>
      </w:r>
    </w:p>
    <w:p>
      <w:pPr>
        <w:spacing w:line="560" w:lineRule="exact"/>
        <w:rPr>
          <w:rFonts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　　</w:t>
      </w:r>
      <w:r>
        <w:rPr>
          <w:rFonts w:hint="eastAsia" w:cs="宋体" w:asciiTheme="minorEastAsia" w:hAnsiTheme="minorEastAsia" w:eastAsiaTheme="minorEastAsia"/>
          <w:kern w:val="0"/>
          <w:sz w:val="24"/>
          <w:szCs w:val="24"/>
          <w:lang w:val="en-US" w:eastAsia="zh-CN"/>
        </w:rPr>
        <w:t>1</w:t>
      </w:r>
      <w:r>
        <w:rPr>
          <w:rFonts w:hint="eastAsia" w:cs="宋体" w:asciiTheme="minorEastAsia" w:hAnsiTheme="minorEastAsia" w:eastAsiaTheme="minorEastAsia"/>
          <w:kern w:val="0"/>
          <w:sz w:val="24"/>
          <w:szCs w:val="24"/>
        </w:rPr>
        <w:t>.2</w:t>
      </w:r>
      <w:r>
        <w:rPr>
          <w:rFonts w:hint="eastAsia" w:asciiTheme="minorEastAsia" w:hAnsiTheme="minorEastAsia" w:eastAsiaTheme="minorEastAsia"/>
          <w:kern w:val="0"/>
          <w:sz w:val="24"/>
          <w:szCs w:val="24"/>
          <w:lang w:eastAsia="zh-CN"/>
        </w:rPr>
        <w:t>投标</w:t>
      </w:r>
      <w:r>
        <w:rPr>
          <w:rFonts w:hint="eastAsia" w:asciiTheme="minorEastAsia" w:hAnsiTheme="minorEastAsia" w:eastAsiaTheme="minorEastAsia"/>
          <w:kern w:val="0"/>
          <w:sz w:val="24"/>
          <w:szCs w:val="24"/>
        </w:rPr>
        <w:t>文件制作分为《技术</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》和《商务</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w:t>
      </w:r>
    </w:p>
    <w:p>
      <w:pPr>
        <w:spacing w:line="560" w:lineRule="exact"/>
        <w:jc w:val="left"/>
        <w:rPr>
          <w:rFonts w:asciiTheme="minorEastAsia" w:hAnsiTheme="minorEastAsia" w:eastAsiaTheme="minorEastAsia"/>
          <w:kern w:val="0"/>
          <w:sz w:val="24"/>
          <w:szCs w:val="24"/>
          <w:highlight w:val="none"/>
          <w:u w:val="single"/>
        </w:rPr>
      </w:pPr>
      <w:r>
        <w:rPr>
          <w:rFonts w:hint="eastAsia"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lang w:val="en-US" w:eastAsia="zh-CN"/>
        </w:rPr>
        <w:t>1</w:t>
      </w:r>
      <w:r>
        <w:rPr>
          <w:rFonts w:hint="eastAsia" w:asciiTheme="minorEastAsia" w:hAnsiTheme="minorEastAsia" w:eastAsiaTheme="minorEastAsia"/>
          <w:kern w:val="0"/>
          <w:sz w:val="24"/>
          <w:szCs w:val="24"/>
        </w:rPr>
        <w:t>.2.1《技术</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》包含：“</w:t>
      </w:r>
      <w:r>
        <w:rPr>
          <w:rFonts w:asciiTheme="minorEastAsia" w:hAnsiTheme="minorEastAsia" w:eastAsiaTheme="minorEastAsia"/>
          <w:sz w:val="24"/>
          <w:szCs w:val="24"/>
        </w:rPr>
        <w:t>第</w:t>
      </w:r>
      <w:r>
        <w:rPr>
          <w:rFonts w:hint="eastAsia" w:asciiTheme="minorEastAsia" w:hAnsiTheme="minorEastAsia" w:eastAsiaTheme="minorEastAsia"/>
          <w:sz w:val="24"/>
          <w:szCs w:val="24"/>
          <w:lang w:eastAsia="zh-CN"/>
        </w:rPr>
        <w:t>四</w:t>
      </w:r>
      <w:r>
        <w:rPr>
          <w:rFonts w:asciiTheme="minorEastAsia" w:hAnsiTheme="minorEastAsia" w:eastAsiaTheme="minorEastAsia"/>
          <w:sz w:val="24"/>
          <w:szCs w:val="24"/>
        </w:rPr>
        <w:t>章</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eastAsia="zh-CN"/>
        </w:rPr>
        <w:t>投标</w:t>
      </w:r>
      <w:r>
        <w:rPr>
          <w:rFonts w:asciiTheme="minorEastAsia" w:hAnsiTheme="minorEastAsia" w:eastAsiaTheme="minorEastAsia"/>
          <w:sz w:val="24"/>
          <w:szCs w:val="24"/>
        </w:rPr>
        <w:t>文件格式</w:t>
      </w:r>
      <w:r>
        <w:rPr>
          <w:rFonts w:hint="eastAsia" w:asciiTheme="minorEastAsia" w:hAnsiTheme="minorEastAsia" w:eastAsiaTheme="minorEastAsia"/>
          <w:kern w:val="0"/>
          <w:sz w:val="24"/>
          <w:szCs w:val="24"/>
        </w:rPr>
        <w:t>”格式</w:t>
      </w:r>
      <w:r>
        <w:rPr>
          <w:rFonts w:hint="eastAsia" w:asciiTheme="minorEastAsia" w:hAnsiTheme="minorEastAsia" w:eastAsiaTheme="minorEastAsia"/>
          <w:kern w:val="0"/>
          <w:sz w:val="24"/>
          <w:szCs w:val="24"/>
          <w:highlight w:val="none"/>
          <w:u w:val="single"/>
        </w:rPr>
        <w:t>1-7</w:t>
      </w:r>
      <w:r>
        <w:rPr>
          <w:rFonts w:hint="eastAsia" w:asciiTheme="minorEastAsia" w:hAnsiTheme="minorEastAsia" w:eastAsiaTheme="minorEastAsia"/>
          <w:kern w:val="0"/>
          <w:sz w:val="24"/>
          <w:szCs w:val="24"/>
          <w:highlight w:val="none"/>
        </w:rPr>
        <w:t>内容；</w:t>
      </w:r>
    </w:p>
    <w:p>
      <w:pPr>
        <w:spacing w:line="560" w:lineRule="exact"/>
        <w:rPr>
          <w:rFonts w:asciiTheme="minorEastAsia" w:hAnsiTheme="minorEastAsia" w:eastAsiaTheme="minorEastAsia"/>
          <w:kern w:val="0"/>
          <w:sz w:val="24"/>
          <w:szCs w:val="24"/>
          <w:highlight w:val="none"/>
        </w:rPr>
      </w:pPr>
      <w:r>
        <w:rPr>
          <w:rFonts w:hint="eastAsia" w:asciiTheme="minorEastAsia" w:hAnsiTheme="minorEastAsia" w:eastAsiaTheme="minorEastAsia"/>
          <w:kern w:val="0"/>
          <w:sz w:val="24"/>
          <w:szCs w:val="24"/>
          <w:highlight w:val="none"/>
        </w:rPr>
        <w:t xml:space="preserve">    </w:t>
      </w:r>
      <w:r>
        <w:rPr>
          <w:rFonts w:hint="eastAsia" w:asciiTheme="minorEastAsia" w:hAnsiTheme="minorEastAsia" w:eastAsiaTheme="minorEastAsia"/>
          <w:kern w:val="0"/>
          <w:sz w:val="24"/>
          <w:szCs w:val="24"/>
          <w:highlight w:val="none"/>
          <w:lang w:val="en-US" w:eastAsia="zh-CN"/>
        </w:rPr>
        <w:t>1</w:t>
      </w:r>
      <w:r>
        <w:rPr>
          <w:rFonts w:hint="eastAsia" w:asciiTheme="minorEastAsia" w:hAnsiTheme="minorEastAsia" w:eastAsiaTheme="minorEastAsia"/>
          <w:kern w:val="0"/>
          <w:sz w:val="24"/>
          <w:szCs w:val="24"/>
          <w:highlight w:val="none"/>
        </w:rPr>
        <w:t>.2.2《商务</w:t>
      </w:r>
      <w:r>
        <w:rPr>
          <w:rFonts w:hint="eastAsia" w:asciiTheme="minorEastAsia" w:hAnsiTheme="minorEastAsia" w:eastAsiaTheme="minorEastAsia"/>
          <w:kern w:val="0"/>
          <w:sz w:val="24"/>
          <w:szCs w:val="24"/>
          <w:highlight w:val="none"/>
          <w:lang w:eastAsia="zh-CN"/>
        </w:rPr>
        <w:t>标</w:t>
      </w:r>
      <w:r>
        <w:rPr>
          <w:rFonts w:hint="eastAsia" w:asciiTheme="minorEastAsia" w:hAnsiTheme="minorEastAsia" w:eastAsiaTheme="minorEastAsia"/>
          <w:kern w:val="0"/>
          <w:sz w:val="24"/>
          <w:szCs w:val="24"/>
          <w:highlight w:val="none"/>
        </w:rPr>
        <w:t>》包含：“</w:t>
      </w:r>
      <w:r>
        <w:rPr>
          <w:rFonts w:asciiTheme="minorEastAsia" w:hAnsiTheme="minorEastAsia" w:eastAsiaTheme="minorEastAsia"/>
          <w:sz w:val="24"/>
          <w:szCs w:val="24"/>
          <w:highlight w:val="none"/>
        </w:rPr>
        <w:t>第</w:t>
      </w:r>
      <w:r>
        <w:rPr>
          <w:rFonts w:hint="eastAsia" w:asciiTheme="minorEastAsia" w:hAnsiTheme="minorEastAsia" w:eastAsiaTheme="minorEastAsia"/>
          <w:sz w:val="24"/>
          <w:szCs w:val="24"/>
          <w:highlight w:val="none"/>
          <w:lang w:eastAsia="zh-CN"/>
        </w:rPr>
        <w:t>四</w:t>
      </w:r>
      <w:r>
        <w:rPr>
          <w:rFonts w:asciiTheme="minorEastAsia" w:hAnsiTheme="minorEastAsia" w:eastAsiaTheme="minorEastAsia"/>
          <w:sz w:val="24"/>
          <w:szCs w:val="24"/>
          <w:highlight w:val="none"/>
        </w:rPr>
        <w:t>章</w:t>
      </w: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eastAsia="zh-CN"/>
        </w:rPr>
        <w:t>投标</w:t>
      </w:r>
      <w:r>
        <w:rPr>
          <w:rFonts w:asciiTheme="minorEastAsia" w:hAnsiTheme="minorEastAsia" w:eastAsiaTheme="minorEastAsia"/>
          <w:sz w:val="24"/>
          <w:szCs w:val="24"/>
          <w:highlight w:val="none"/>
        </w:rPr>
        <w:t>文件格式</w:t>
      </w:r>
      <w:r>
        <w:rPr>
          <w:rFonts w:hint="eastAsia" w:asciiTheme="minorEastAsia" w:hAnsiTheme="minorEastAsia" w:eastAsiaTheme="minorEastAsia"/>
          <w:kern w:val="0"/>
          <w:sz w:val="24"/>
          <w:szCs w:val="24"/>
          <w:highlight w:val="none"/>
        </w:rPr>
        <w:t>”格式</w:t>
      </w:r>
      <w:r>
        <w:rPr>
          <w:rFonts w:hint="eastAsia" w:asciiTheme="minorEastAsia" w:hAnsiTheme="minorEastAsia" w:eastAsiaTheme="minorEastAsia"/>
          <w:kern w:val="0"/>
          <w:sz w:val="24"/>
          <w:szCs w:val="24"/>
          <w:highlight w:val="none"/>
          <w:u w:val="single"/>
        </w:rPr>
        <w:t>8-1</w:t>
      </w:r>
      <w:r>
        <w:rPr>
          <w:rFonts w:hint="eastAsia" w:asciiTheme="minorEastAsia" w:hAnsiTheme="minorEastAsia" w:eastAsiaTheme="minorEastAsia"/>
          <w:kern w:val="0"/>
          <w:sz w:val="24"/>
          <w:szCs w:val="24"/>
          <w:highlight w:val="none"/>
          <w:u w:val="single"/>
          <w:lang w:val="en-US" w:eastAsia="zh-CN"/>
        </w:rPr>
        <w:t>0</w:t>
      </w:r>
      <w:r>
        <w:rPr>
          <w:rFonts w:hint="eastAsia" w:asciiTheme="minorEastAsia" w:hAnsiTheme="minorEastAsia" w:eastAsiaTheme="minorEastAsia"/>
          <w:kern w:val="0"/>
          <w:sz w:val="24"/>
          <w:szCs w:val="24"/>
          <w:highlight w:val="none"/>
        </w:rPr>
        <w:t>内容；</w:t>
      </w:r>
    </w:p>
    <w:p>
      <w:pPr>
        <w:spacing w:line="560" w:lineRule="exact"/>
        <w:rPr>
          <w:rFonts w:ascii="宋体" w:hAnsi="宋体"/>
          <w:b/>
          <w:bCs/>
          <w:kern w:val="0"/>
          <w:sz w:val="24"/>
        </w:rPr>
      </w:pPr>
      <w:r>
        <w:rPr>
          <w:rFonts w:hint="eastAsia" w:ascii="宋体" w:hAnsi="宋体"/>
          <w:kern w:val="0"/>
          <w:sz w:val="24"/>
          <w:lang w:eastAsia="zh-CN"/>
        </w:rPr>
        <w:t>　　</w:t>
      </w:r>
      <w:r>
        <w:rPr>
          <w:rFonts w:hint="eastAsia" w:ascii="宋体" w:hAnsi="宋体"/>
          <w:kern w:val="0"/>
          <w:sz w:val="24"/>
        </w:rPr>
        <w:t>1.</w:t>
      </w:r>
      <w:r>
        <w:rPr>
          <w:rFonts w:hint="eastAsia" w:ascii="宋体" w:hAnsi="宋体"/>
          <w:kern w:val="0"/>
          <w:sz w:val="24"/>
          <w:lang w:val="en-US" w:eastAsia="zh-CN"/>
        </w:rPr>
        <w:t>3</w:t>
      </w:r>
      <w:r>
        <w:rPr>
          <w:rFonts w:hint="eastAsia" w:ascii="宋体" w:hAnsi="宋体"/>
          <w:kern w:val="0"/>
          <w:sz w:val="24"/>
        </w:rPr>
        <w:t>投标文件要求：</w:t>
      </w:r>
      <w:r>
        <w:rPr>
          <w:rFonts w:hint="eastAsia" w:asciiTheme="minorEastAsia" w:hAnsiTheme="minorEastAsia" w:eastAsiaTheme="minorEastAsia"/>
          <w:kern w:val="0"/>
          <w:sz w:val="24"/>
          <w:szCs w:val="24"/>
        </w:rPr>
        <w:t>《技术</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》和《商务</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》均须</w:t>
      </w:r>
      <w:r>
        <w:rPr>
          <w:rFonts w:hint="eastAsia" w:asciiTheme="minorEastAsia" w:hAnsiTheme="minorEastAsia" w:eastAsiaTheme="minorEastAsia"/>
          <w:kern w:val="0"/>
          <w:sz w:val="24"/>
          <w:szCs w:val="24"/>
          <w:u w:val="single"/>
        </w:rPr>
        <w:t>胶装</w:t>
      </w:r>
      <w:r>
        <w:rPr>
          <w:rFonts w:hint="eastAsia" w:asciiTheme="minorEastAsia" w:hAnsiTheme="minorEastAsia" w:eastAsiaTheme="minorEastAsia"/>
          <w:kern w:val="0"/>
          <w:sz w:val="24"/>
          <w:szCs w:val="24"/>
        </w:rPr>
        <w:t>，正、副本各一份。先提交《技术</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》正、副本，初审通过后提交《商务</w:t>
      </w:r>
      <w:r>
        <w:rPr>
          <w:rFonts w:hint="eastAsia" w:asciiTheme="minorEastAsia" w:hAnsiTheme="minorEastAsia" w:eastAsiaTheme="minorEastAsia"/>
          <w:kern w:val="0"/>
          <w:sz w:val="24"/>
          <w:szCs w:val="24"/>
          <w:lang w:eastAsia="zh-CN"/>
        </w:rPr>
        <w:t>标</w:t>
      </w:r>
      <w:r>
        <w:rPr>
          <w:rFonts w:hint="eastAsia" w:asciiTheme="minorEastAsia" w:hAnsiTheme="minorEastAsia" w:eastAsiaTheme="minorEastAsia"/>
          <w:kern w:val="0"/>
          <w:sz w:val="24"/>
          <w:szCs w:val="24"/>
        </w:rPr>
        <w:t>》正、副本。</w:t>
      </w:r>
    </w:p>
    <w:p>
      <w:pPr>
        <w:adjustRightInd w:val="0"/>
        <w:snapToGrid w:val="0"/>
        <w:spacing w:line="500" w:lineRule="exact"/>
        <w:ind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4</w:t>
      </w:r>
      <w:r>
        <w:rPr>
          <w:rFonts w:hint="eastAsia" w:ascii="宋体" w:hAnsi="宋体"/>
          <w:kern w:val="0"/>
          <w:sz w:val="24"/>
        </w:rPr>
        <w:t>以上投标文件内文字、数字及公章须清晰完整，如模糊不清无法辨认可能导致投标无效。</w:t>
      </w:r>
    </w:p>
    <w:p>
      <w:pPr>
        <w:adjustRightInd w:val="0"/>
        <w:snapToGrid w:val="0"/>
        <w:spacing w:line="500" w:lineRule="exact"/>
        <w:rPr>
          <w:rFonts w:ascii="宋体" w:hAnsi="宋体"/>
          <w:kern w:val="0"/>
          <w:sz w:val="24"/>
        </w:rPr>
      </w:pPr>
      <w:r>
        <w:rPr>
          <w:rFonts w:hint="eastAsia" w:ascii="宋体" w:hAnsi="宋体"/>
          <w:kern w:val="0"/>
          <w:sz w:val="24"/>
        </w:rPr>
        <w:t xml:space="preserve">    2.投标文件的递交、修改和撤回。</w:t>
      </w:r>
    </w:p>
    <w:p>
      <w:pPr>
        <w:adjustRightInd w:val="0"/>
        <w:snapToGrid w:val="0"/>
        <w:spacing w:line="500" w:lineRule="exact"/>
        <w:rPr>
          <w:rFonts w:ascii="宋体" w:hAnsi="宋体"/>
          <w:kern w:val="0"/>
          <w:sz w:val="24"/>
        </w:rPr>
      </w:pPr>
      <w:r>
        <w:rPr>
          <w:rFonts w:hint="eastAsia" w:ascii="宋体" w:hAnsi="宋体"/>
          <w:kern w:val="0"/>
          <w:sz w:val="24"/>
        </w:rPr>
        <w:t xml:space="preserve">    2.1投标人应在投标截止时间前将密封合格的投标文件送达开标现场；</w:t>
      </w:r>
    </w:p>
    <w:p>
      <w:pPr>
        <w:adjustRightInd w:val="0"/>
        <w:snapToGrid w:val="0"/>
        <w:spacing w:line="500" w:lineRule="exact"/>
        <w:rPr>
          <w:rFonts w:asciiTheme="minorEastAsia" w:hAnsiTheme="minorEastAsia" w:eastAsiaTheme="minorEastAsia"/>
          <w:color w:val="000000" w:themeColor="text1"/>
          <w:kern w:val="0"/>
          <w:sz w:val="24"/>
        </w:rPr>
      </w:pPr>
      <w:r>
        <w:rPr>
          <w:rFonts w:hint="eastAsia" w:ascii="宋体" w:hAnsi="宋体"/>
          <w:kern w:val="0"/>
          <w:sz w:val="24"/>
        </w:rPr>
        <w:t xml:space="preserve">    2.2投标人递交投标文件后，可修改或撤回投标文件，但必须在投标截止时间前书面通知招标人；投标截止后不得修改或撤回投标文件。</w:t>
      </w:r>
    </w:p>
    <w:p>
      <w:pPr>
        <w:widowControl/>
        <w:adjustRightInd w:val="0"/>
        <w:snapToGrid w:val="0"/>
        <w:spacing w:line="500" w:lineRule="exact"/>
        <w:ind w:firstLine="482" w:firstLineChars="200"/>
        <w:jc w:val="left"/>
      </w:pPr>
      <w:r>
        <w:rPr>
          <w:rFonts w:hint="eastAsia" w:asciiTheme="minorEastAsia" w:hAnsiTheme="minorEastAsia" w:eastAsiaTheme="minorEastAsia"/>
          <w:b/>
          <w:color w:val="000000" w:themeColor="text1"/>
          <w:kern w:val="0"/>
          <w:sz w:val="24"/>
        </w:rPr>
        <w:t>三、开标、评标和定标</w:t>
      </w:r>
    </w:p>
    <w:p>
      <w:pPr>
        <w:snapToGrid w:val="0"/>
        <w:spacing w:line="500" w:lineRule="exact"/>
        <w:ind w:firstLine="480" w:firstLineChars="200"/>
        <w:jc w:val="left"/>
        <w:rPr>
          <w:rFonts w:cs="宋体" w:asciiTheme="minorEastAsia" w:hAnsiTheme="minorEastAsia" w:eastAsiaTheme="minorEastAsia"/>
          <w:color w:val="000000" w:themeColor="text1"/>
          <w:kern w:val="0"/>
          <w:sz w:val="24"/>
        </w:rPr>
      </w:pPr>
      <w:r>
        <w:rPr>
          <w:rFonts w:hint="eastAsia" w:ascii="宋体" w:hAnsi="宋体" w:cs="宋体"/>
          <w:sz w:val="24"/>
        </w:rPr>
        <w:t>1.评标原则：遵循国家有关法律、法规，客观、公正地对待所有投标人，以招标文件作为评标的基本依据；凡涉及审查、评估和比较投标文件以及定标等意见，均不得向投标人及与评标无关的人员透露。</w:t>
      </w:r>
    </w:p>
    <w:p>
      <w:pPr>
        <w:widowControl/>
        <w:adjustRightInd w:val="0"/>
        <w:snapToGrid w:val="0"/>
        <w:spacing w:line="500" w:lineRule="exact"/>
        <w:ind w:firstLine="470" w:firstLineChars="196"/>
        <w:jc w:val="left"/>
        <w:rPr>
          <w:rFonts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2.评标委员会按投标邀请中拟定的时间和地点开标，届时请与《</w:t>
      </w:r>
      <w:r>
        <w:rPr>
          <w:rFonts w:hint="eastAsia" w:asciiTheme="minorEastAsia" w:hAnsiTheme="minorEastAsia" w:eastAsiaTheme="minorEastAsia"/>
          <w:bCs/>
          <w:kern w:val="0"/>
          <w:sz w:val="24"/>
        </w:rPr>
        <w:t>投标文件</w:t>
      </w:r>
      <w:r>
        <w:rPr>
          <w:rFonts w:hint="eastAsia" w:cs="宋体" w:asciiTheme="minorEastAsia" w:hAnsiTheme="minorEastAsia" w:eastAsiaTheme="minorEastAsia"/>
          <w:bCs/>
          <w:kern w:val="0"/>
          <w:sz w:val="24"/>
        </w:rPr>
        <w:t>》</w:t>
      </w:r>
      <w:r>
        <w:rPr>
          <w:rFonts w:hint="eastAsia" w:asciiTheme="minorEastAsia" w:hAnsiTheme="minorEastAsia" w:eastAsiaTheme="minorEastAsia"/>
          <w:bCs/>
          <w:kern w:val="0"/>
          <w:sz w:val="24"/>
        </w:rPr>
        <w:t>一致的授权代表本人到开标现场参与开标</w:t>
      </w:r>
      <w:r>
        <w:rPr>
          <w:rFonts w:hint="eastAsia" w:cs="宋体" w:asciiTheme="minorEastAsia" w:hAnsiTheme="minorEastAsia" w:eastAsiaTheme="minorEastAsia"/>
          <w:bCs/>
          <w:kern w:val="0"/>
          <w:sz w:val="24"/>
        </w:rPr>
        <w:t>（须出示身份证明资料，姓名不符的不予受理投标事宜）。授权代表逾期未到达开标现场，且未提前书面说明</w:t>
      </w:r>
      <w:r>
        <w:rPr>
          <w:rFonts w:hint="eastAsia" w:cs="宋体" w:asciiTheme="minorEastAsia" w:hAnsiTheme="minorEastAsia" w:eastAsiaTheme="minorEastAsia"/>
          <w:bCs/>
          <w:color w:val="000000"/>
          <w:kern w:val="0"/>
          <w:sz w:val="24"/>
        </w:rPr>
        <w:t>视为弃权，招标人有权不予受理投标事宜。</w:t>
      </w:r>
    </w:p>
    <w:p>
      <w:pPr>
        <w:widowControl/>
        <w:adjustRightInd w:val="0"/>
        <w:snapToGrid w:val="0"/>
        <w:spacing w:line="500" w:lineRule="exact"/>
        <w:ind w:firstLine="470" w:firstLineChars="196"/>
        <w:jc w:val="left"/>
        <w:rPr>
          <w:rFonts w:cs="宋体" w:asciiTheme="minorEastAsia" w:hAnsiTheme="minorEastAsia" w:eastAsiaTheme="minorEastAsia"/>
          <w:bCs/>
          <w:kern w:val="0"/>
          <w:sz w:val="24"/>
        </w:rPr>
      </w:pPr>
      <w:r>
        <w:rPr>
          <w:rFonts w:hint="eastAsia" w:asciiTheme="minorEastAsia" w:hAnsiTheme="minorEastAsia" w:eastAsiaTheme="minorEastAsia"/>
          <w:bCs/>
          <w:kern w:val="0"/>
          <w:sz w:val="24"/>
        </w:rPr>
        <w:t>3.开标时，评标委员会根据本项目开评标流程依次查询投标人网上资信情况，合格后收取各投标人《技术标》进行评审，评审通过后拆封唱标《商务标》，未通过技术资信评审的视为未响应招标要求，不接受其商务报价。</w:t>
      </w:r>
    </w:p>
    <w:p>
      <w:pPr>
        <w:adjustRightInd w:val="0"/>
        <w:snapToGrid w:val="0"/>
        <w:spacing w:line="500" w:lineRule="exact"/>
        <w:ind w:firstLine="481"/>
        <w:rPr>
          <w:rFonts w:ascii="宋体" w:hAnsi="宋体" w:cs="宋体"/>
          <w:bCs/>
          <w:color w:val="000000"/>
          <w:kern w:val="0"/>
          <w:sz w:val="24"/>
        </w:rPr>
      </w:pPr>
      <w:r>
        <w:rPr>
          <w:rFonts w:hint="eastAsia" w:ascii="宋体" w:hAnsi="宋体" w:cs="宋体"/>
          <w:bCs/>
          <w:kern w:val="0"/>
          <w:sz w:val="24"/>
        </w:rPr>
        <w:t>4.</w:t>
      </w:r>
      <w:r>
        <w:rPr>
          <w:rFonts w:hint="eastAsia" w:ascii="宋体" w:hAnsi="宋体" w:cs="宋体"/>
          <w:bCs/>
          <w:color w:val="000000"/>
          <w:kern w:val="0"/>
          <w:sz w:val="24"/>
        </w:rPr>
        <w:t>本项目评标采用有效最低价法，</w:t>
      </w:r>
      <w:r>
        <w:rPr>
          <w:rFonts w:hint="eastAsia" w:ascii="宋体" w:hAnsi="宋体" w:cs="宋体"/>
          <w:bCs/>
          <w:kern w:val="0"/>
          <w:sz w:val="24"/>
        </w:rPr>
        <w:t>即资格审查、商务标、技术标均评审通过无错项、缺漏项的有效投标报价最低的投标人为中标候选人。有效投标报价</w:t>
      </w:r>
      <w:r>
        <w:rPr>
          <w:rFonts w:hint="eastAsia" w:ascii="宋体" w:hAnsi="宋体" w:cs="宋体"/>
          <w:bCs/>
          <w:color w:val="000000"/>
          <w:kern w:val="0"/>
          <w:sz w:val="24"/>
        </w:rPr>
        <w:t>相等时，以业绩更符合项目实际的优先；业绩也相等的，由评标委员会根据投标文件投票，按少数服从多数的原则确定中标候选人。</w:t>
      </w:r>
    </w:p>
    <w:p>
      <w:pPr>
        <w:adjustRightInd w:val="0"/>
        <w:snapToGrid w:val="0"/>
        <w:spacing w:line="500" w:lineRule="exact"/>
        <w:rPr>
          <w:rFonts w:ascii="宋体" w:hAnsi="宋体"/>
          <w:b/>
          <w:kern w:val="0"/>
          <w:sz w:val="24"/>
        </w:rPr>
      </w:pPr>
      <w:r>
        <w:rPr>
          <w:rFonts w:hint="eastAsia" w:ascii="宋体" w:hAnsi="宋体" w:cs="宋体"/>
          <w:kern w:val="0"/>
          <w:sz w:val="24"/>
        </w:rPr>
        <w:t xml:space="preserve">    5.</w:t>
      </w:r>
      <w:r>
        <w:rPr>
          <w:rFonts w:hint="eastAsia" w:ascii="宋体" w:hAnsi="宋体"/>
          <w:kern w:val="0"/>
          <w:sz w:val="24"/>
        </w:rPr>
        <w:t>招标人不承诺报价最低者可以中标，也不向落标的投标人退还投标文件。</w:t>
      </w:r>
    </w:p>
    <w:p>
      <w:pPr>
        <w:adjustRightInd w:val="0"/>
        <w:snapToGrid w:val="0"/>
        <w:spacing w:line="500" w:lineRule="exact"/>
        <w:ind w:firstLine="481"/>
        <w:rPr>
          <w:rFonts w:ascii="宋体" w:hAnsi="宋体" w:cs="宋体"/>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adjustRightInd w:val="0"/>
        <w:snapToGrid w:val="0"/>
        <w:spacing w:line="500" w:lineRule="exact"/>
        <w:ind w:firstLine="482" w:firstLineChars="200"/>
        <w:rPr>
          <w:rFonts w:ascii="宋体" w:hAnsi="宋体"/>
          <w:b/>
          <w:kern w:val="0"/>
          <w:sz w:val="24"/>
        </w:rPr>
      </w:pPr>
      <w:r>
        <w:rPr>
          <w:rFonts w:hint="eastAsia" w:ascii="宋体" w:hAnsi="宋体"/>
          <w:b/>
          <w:kern w:val="0"/>
          <w:sz w:val="24"/>
        </w:rPr>
        <w:t>7.有下列情况之一的投标文件为无效投标：</w:t>
      </w:r>
    </w:p>
    <w:p>
      <w:pPr>
        <w:adjustRightInd w:val="0"/>
        <w:snapToGrid w:val="0"/>
        <w:spacing w:line="500" w:lineRule="exact"/>
        <w:rPr>
          <w:rFonts w:ascii="宋体" w:hAnsi="宋体"/>
          <w:kern w:val="0"/>
          <w:sz w:val="24"/>
        </w:rPr>
      </w:pPr>
      <w:r>
        <w:rPr>
          <w:rFonts w:hint="eastAsia" w:ascii="宋体" w:hAnsi="宋体"/>
          <w:kern w:val="0"/>
          <w:sz w:val="24"/>
        </w:rPr>
        <w:t xml:space="preserve">    7.1未按本须知投标要求进行报价的；</w:t>
      </w:r>
    </w:p>
    <w:p>
      <w:pPr>
        <w:adjustRightInd w:val="0"/>
        <w:snapToGrid w:val="0"/>
        <w:spacing w:line="500" w:lineRule="exact"/>
        <w:rPr>
          <w:rFonts w:ascii="宋体" w:hAnsi="宋体"/>
          <w:kern w:val="0"/>
          <w:sz w:val="24"/>
        </w:rPr>
      </w:pPr>
      <w:r>
        <w:rPr>
          <w:rFonts w:hint="eastAsia" w:ascii="宋体" w:hAnsi="宋体"/>
          <w:kern w:val="0"/>
          <w:sz w:val="24"/>
        </w:rPr>
        <w:t xml:space="preserve">    7.2未加盖投标人公章的；</w:t>
      </w:r>
    </w:p>
    <w:p>
      <w:pPr>
        <w:adjustRightInd w:val="0"/>
        <w:snapToGrid w:val="0"/>
        <w:spacing w:line="500" w:lineRule="exact"/>
        <w:rPr>
          <w:rFonts w:ascii="宋体" w:hAnsi="宋体"/>
          <w:kern w:val="0"/>
          <w:sz w:val="24"/>
        </w:rPr>
      </w:pPr>
      <w:r>
        <w:rPr>
          <w:rFonts w:hint="eastAsia" w:ascii="宋体" w:hAnsi="宋体"/>
          <w:kern w:val="0"/>
          <w:sz w:val="24"/>
        </w:rPr>
        <w:t xml:space="preserve">    7.3投标文件无法定代表人或委托代理人签字、盖章的；</w:t>
      </w:r>
    </w:p>
    <w:p>
      <w:pPr>
        <w:adjustRightInd w:val="0"/>
        <w:snapToGrid w:val="0"/>
        <w:spacing w:line="500" w:lineRule="exact"/>
        <w:rPr>
          <w:rFonts w:ascii="宋体" w:hAnsi="宋体"/>
          <w:kern w:val="0"/>
          <w:sz w:val="24"/>
        </w:rPr>
      </w:pPr>
      <w:r>
        <w:rPr>
          <w:rFonts w:hint="eastAsia" w:ascii="宋体" w:hAnsi="宋体"/>
          <w:kern w:val="0"/>
          <w:sz w:val="24"/>
        </w:rPr>
        <w:t xml:space="preserve">    7.4不满足招标文件合格投标人要求的；</w:t>
      </w:r>
    </w:p>
    <w:p>
      <w:pPr>
        <w:adjustRightInd w:val="0"/>
        <w:snapToGrid w:val="0"/>
        <w:spacing w:line="500" w:lineRule="exact"/>
        <w:rPr>
          <w:rFonts w:ascii="宋体" w:hAnsi="宋体"/>
          <w:kern w:val="0"/>
          <w:sz w:val="24"/>
        </w:rPr>
      </w:pPr>
      <w:r>
        <w:rPr>
          <w:rFonts w:hint="eastAsia" w:ascii="宋体" w:hAnsi="宋体"/>
          <w:kern w:val="0"/>
          <w:sz w:val="24"/>
        </w:rPr>
        <w:t xml:space="preserve">    7.5严重违反招标纪律的；</w:t>
      </w:r>
    </w:p>
    <w:p>
      <w:pPr>
        <w:adjustRightInd w:val="0"/>
        <w:snapToGrid w:val="0"/>
        <w:spacing w:line="500" w:lineRule="exact"/>
        <w:rPr>
          <w:rFonts w:ascii="宋体" w:hAnsi="宋体"/>
          <w:kern w:val="0"/>
          <w:sz w:val="24"/>
        </w:rPr>
      </w:pPr>
      <w:r>
        <w:rPr>
          <w:rFonts w:hint="eastAsia" w:ascii="宋体" w:hAnsi="宋体"/>
          <w:kern w:val="0"/>
          <w:sz w:val="24"/>
        </w:rPr>
        <w:t xml:space="preserve">    7.6投标文件字迹潦草、模糊致使无法辨认的；</w:t>
      </w:r>
    </w:p>
    <w:p>
      <w:pPr>
        <w:adjustRightInd w:val="0"/>
        <w:snapToGrid w:val="0"/>
        <w:spacing w:line="500" w:lineRule="exact"/>
        <w:rPr>
          <w:rFonts w:ascii="宋体" w:hAnsi="宋体"/>
          <w:kern w:val="0"/>
          <w:sz w:val="24"/>
        </w:rPr>
      </w:pPr>
      <w:r>
        <w:rPr>
          <w:rFonts w:hint="eastAsia" w:ascii="宋体" w:hAnsi="宋体"/>
          <w:kern w:val="0"/>
          <w:sz w:val="24"/>
        </w:rPr>
        <w:t xml:space="preserve">    7.7投标单位在一份投标文件中，报有两个或多个不同报价，且未书面声明以哪个报价为准的；</w:t>
      </w:r>
    </w:p>
    <w:p>
      <w:pPr>
        <w:adjustRightInd w:val="0"/>
        <w:snapToGrid w:val="0"/>
        <w:spacing w:line="500" w:lineRule="exact"/>
        <w:rPr>
          <w:rFonts w:ascii="宋体" w:hAnsi="宋体"/>
          <w:kern w:val="0"/>
          <w:sz w:val="24"/>
        </w:rPr>
      </w:pPr>
      <w:r>
        <w:rPr>
          <w:rFonts w:hint="eastAsia" w:ascii="宋体" w:hAnsi="宋体"/>
          <w:kern w:val="0"/>
          <w:sz w:val="24"/>
        </w:rPr>
        <w:t xml:space="preserve">    7.8投标文件存在错项、缺漏项的；</w:t>
      </w:r>
    </w:p>
    <w:p>
      <w:pPr>
        <w:adjustRightInd w:val="0"/>
        <w:snapToGrid w:val="0"/>
        <w:spacing w:line="500" w:lineRule="exact"/>
        <w:rPr>
          <w:rFonts w:ascii="宋体" w:hAnsi="宋体"/>
          <w:kern w:val="0"/>
          <w:sz w:val="24"/>
        </w:rPr>
      </w:pPr>
      <w:r>
        <w:rPr>
          <w:rFonts w:hint="eastAsia" w:ascii="宋体" w:hAnsi="宋体"/>
          <w:kern w:val="0"/>
          <w:sz w:val="24"/>
        </w:rPr>
        <w:t xml:space="preserve">    7.9评委委员会评议认为构成无效投标的其他情况；</w:t>
      </w:r>
    </w:p>
    <w:p>
      <w:pPr>
        <w:adjustRightInd w:val="0"/>
        <w:snapToGrid w:val="0"/>
        <w:spacing w:line="500" w:lineRule="exact"/>
        <w:rPr>
          <w:rFonts w:ascii="宋体" w:hAnsi="宋体"/>
          <w:kern w:val="0"/>
          <w:sz w:val="24"/>
        </w:rPr>
      </w:pPr>
      <w:r>
        <w:rPr>
          <w:rFonts w:hint="eastAsia" w:ascii="宋体" w:hAnsi="宋体"/>
          <w:kern w:val="0"/>
          <w:sz w:val="24"/>
        </w:rPr>
        <w:t xml:space="preserve">    7.10其他未实质性响应招标文件要求的。</w:t>
      </w:r>
    </w:p>
    <w:p>
      <w:pPr>
        <w:adjustRightInd w:val="0"/>
        <w:snapToGrid w:val="0"/>
        <w:spacing w:line="500" w:lineRule="exact"/>
        <w:rPr>
          <w:rFonts w:ascii="宋体" w:hAnsi="宋体"/>
          <w:b/>
          <w:kern w:val="0"/>
          <w:sz w:val="24"/>
        </w:rPr>
      </w:pPr>
      <w:r>
        <w:rPr>
          <w:rFonts w:hint="eastAsia" w:ascii="宋体" w:hAnsi="宋体"/>
          <w:b/>
          <w:kern w:val="0"/>
          <w:sz w:val="24"/>
        </w:rPr>
        <w:t xml:space="preserve">    8.二次招标</w:t>
      </w:r>
    </w:p>
    <w:p>
      <w:pPr>
        <w:adjustRightInd w:val="0"/>
        <w:snapToGrid w:val="0"/>
        <w:spacing w:line="500" w:lineRule="exact"/>
        <w:ind w:firstLine="480"/>
        <w:rPr>
          <w:rFonts w:ascii="宋体" w:hAnsi="宋体"/>
          <w:kern w:val="0"/>
          <w:sz w:val="24"/>
        </w:rPr>
      </w:pPr>
      <w:r>
        <w:rPr>
          <w:rFonts w:hint="eastAsia" w:ascii="宋体" w:hAnsi="宋体"/>
          <w:kern w:val="0"/>
          <w:sz w:val="24"/>
        </w:rPr>
        <w:t>8.1如项目流标，招标人根据情况可能发布二次公告，进行二次招标。</w:t>
      </w:r>
    </w:p>
    <w:p>
      <w:pPr>
        <w:adjustRightInd w:val="0"/>
        <w:snapToGrid w:val="0"/>
        <w:spacing w:line="500" w:lineRule="exact"/>
        <w:ind w:firstLine="480"/>
        <w:rPr>
          <w:rFonts w:ascii="宋体" w:hAnsi="宋体"/>
          <w:kern w:val="0"/>
          <w:sz w:val="24"/>
        </w:rPr>
      </w:pPr>
      <w:r>
        <w:rPr>
          <w:rFonts w:hint="eastAsia" w:ascii="宋体" w:hAnsi="宋体"/>
          <w:kern w:val="0"/>
          <w:sz w:val="24"/>
        </w:rPr>
        <w:t>8.2二次招标可能调整前次招标的各项规定及要求，包括采购方式、项目预算、投标人资格、付款方式、招标需求、评标办法等。投标人参与二次招标，应及时获取二次招标文件，以二次招标文件为依据，进行报名资质审查，审查通过后编制二次投标文件。</w:t>
      </w:r>
    </w:p>
    <w:p>
      <w:pPr>
        <w:adjustRightInd w:val="0"/>
        <w:snapToGrid w:val="0"/>
        <w:spacing w:line="50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adjustRightInd w:val="0"/>
        <w:snapToGrid w:val="0"/>
        <w:spacing w:line="500" w:lineRule="exact"/>
        <w:rPr>
          <w:rFonts w:ascii="宋体" w:hAnsi="宋体"/>
          <w:kern w:val="0"/>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9.招标人依据公开、公平、公正原则进行评定标，投标人若认为本次招标过程中存在有违“三公”原则的，可向监标人书面投诉（只接受书面投诉）；联系地址：合肥市黄山路596号A楼1509室  百大集团纪委案管审理室。</w:t>
      </w:r>
    </w:p>
    <w:p>
      <w:pPr>
        <w:adjustRightInd w:val="0"/>
        <w:snapToGrid w:val="0"/>
        <w:spacing w:line="500" w:lineRule="exact"/>
        <w:rPr>
          <w:rFonts w:ascii="宋体" w:hAnsi="宋体"/>
          <w:b/>
          <w:kern w:val="0"/>
          <w:sz w:val="24"/>
        </w:rPr>
      </w:pPr>
      <w:r>
        <w:rPr>
          <w:rFonts w:hint="eastAsia" w:ascii="宋体" w:hAnsi="宋体"/>
          <w:b/>
          <w:kern w:val="0"/>
          <w:sz w:val="24"/>
        </w:rPr>
        <w:t xml:space="preserve">    四、投标文件的澄清</w:t>
      </w:r>
    </w:p>
    <w:p>
      <w:pPr>
        <w:adjustRightInd w:val="0"/>
        <w:snapToGrid w:val="0"/>
        <w:spacing w:line="50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adjustRightInd w:val="0"/>
        <w:snapToGrid w:val="0"/>
        <w:spacing w:line="50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adjustRightInd w:val="0"/>
        <w:snapToGrid w:val="0"/>
        <w:spacing w:line="500" w:lineRule="exact"/>
        <w:rPr>
          <w:rFonts w:ascii="宋体" w:hAnsi="宋体"/>
          <w:b/>
          <w:kern w:val="0"/>
          <w:sz w:val="24"/>
        </w:rPr>
      </w:pPr>
      <w:r>
        <w:rPr>
          <w:rFonts w:hint="eastAsia" w:ascii="宋体" w:hAnsi="宋体"/>
          <w:b/>
          <w:kern w:val="0"/>
          <w:sz w:val="24"/>
        </w:rPr>
        <w:t xml:space="preserve">    五、合同的确定</w:t>
      </w:r>
    </w:p>
    <w:p>
      <w:pPr>
        <w:adjustRightInd w:val="0"/>
        <w:snapToGrid w:val="0"/>
        <w:spacing w:line="500" w:lineRule="exact"/>
        <w:rPr>
          <w:rFonts w:ascii="宋体" w:hAnsi="宋体"/>
          <w:b/>
          <w:kern w:val="0"/>
          <w:sz w:val="24"/>
        </w:rPr>
      </w:pPr>
      <w:r>
        <w:rPr>
          <w:rFonts w:hint="eastAsia" w:ascii="宋体" w:hAnsi="宋体"/>
          <w:b/>
          <w:kern w:val="0"/>
          <w:sz w:val="24"/>
        </w:rPr>
        <w:t xml:space="preserve">    1.合同签订</w:t>
      </w:r>
    </w:p>
    <w:p>
      <w:pPr>
        <w:adjustRightInd w:val="0"/>
        <w:snapToGrid w:val="0"/>
        <w:spacing w:line="500" w:lineRule="exact"/>
        <w:rPr>
          <w:rFonts w:ascii="宋体" w:hAnsi="宋体"/>
          <w:kern w:val="0"/>
          <w:sz w:val="24"/>
        </w:rPr>
      </w:pPr>
      <w:r>
        <w:rPr>
          <w:rFonts w:hint="eastAsia" w:ascii="宋体" w:hAnsi="宋体"/>
          <w:kern w:val="0"/>
          <w:sz w:val="24"/>
        </w:rPr>
        <w:t xml:space="preserve">    1.1确定中标人及相关事宜后，甲方（招标人）、乙方（中标人）签订合同；</w:t>
      </w:r>
    </w:p>
    <w:p>
      <w:pPr>
        <w:adjustRightInd w:val="0"/>
        <w:snapToGrid w:val="0"/>
        <w:spacing w:line="50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adjustRightInd w:val="0"/>
        <w:snapToGrid w:val="0"/>
        <w:spacing w:line="500" w:lineRule="exact"/>
        <w:rPr>
          <w:rFonts w:ascii="宋体" w:hAnsi="宋体"/>
          <w:kern w:val="0"/>
          <w:sz w:val="24"/>
        </w:rPr>
      </w:pPr>
      <w:r>
        <w:rPr>
          <w:rFonts w:hint="eastAsia" w:ascii="宋体" w:hAnsi="宋体"/>
          <w:kern w:val="0"/>
          <w:sz w:val="24"/>
        </w:rPr>
        <w:t xml:space="preserve">    1.3中标人如无特殊原因不与招标人签订合同的，招标人可单方面取消其中标资格，并追究其责任，同时投标保证金不予退还。</w:t>
      </w:r>
    </w:p>
    <w:p>
      <w:pPr>
        <w:adjustRightInd w:val="0"/>
        <w:snapToGrid w:val="0"/>
        <w:spacing w:line="500" w:lineRule="exact"/>
        <w:rPr>
          <w:rFonts w:ascii="宋体" w:hAnsi="宋体"/>
          <w:b/>
          <w:kern w:val="0"/>
          <w:sz w:val="24"/>
        </w:rPr>
      </w:pPr>
      <w:r>
        <w:rPr>
          <w:rFonts w:hint="eastAsia" w:ascii="宋体" w:hAnsi="宋体"/>
          <w:b/>
          <w:kern w:val="0"/>
          <w:sz w:val="24"/>
        </w:rPr>
        <w:t xml:space="preserve">    2.合同条款</w:t>
      </w:r>
    </w:p>
    <w:p>
      <w:pPr>
        <w:adjustRightInd w:val="0"/>
        <w:snapToGrid w:val="0"/>
        <w:spacing w:line="500" w:lineRule="exact"/>
        <w:rPr>
          <w:rFonts w:ascii="宋体" w:hAnsi="宋体"/>
          <w:kern w:val="0"/>
          <w:sz w:val="24"/>
        </w:rPr>
      </w:pPr>
      <w:r>
        <w:rPr>
          <w:rFonts w:hint="eastAsia" w:ascii="宋体" w:hAnsi="宋体"/>
          <w:kern w:val="0"/>
          <w:sz w:val="24"/>
        </w:rPr>
        <w:t xml:space="preserve">    2.1详见第五章《</w:t>
      </w:r>
      <w:r>
        <w:rPr>
          <w:rFonts w:hint="eastAsia" w:cs="宋体" w:asciiTheme="minorEastAsia" w:hAnsiTheme="minorEastAsia" w:eastAsiaTheme="minorEastAsia"/>
          <w:kern w:val="0"/>
          <w:sz w:val="24"/>
        </w:rPr>
        <w:t>合肥百大集团合规管理体系建设提升服务</w:t>
      </w:r>
      <w:r>
        <w:rPr>
          <w:rFonts w:hint="eastAsia" w:ascii="宋体" w:hAnsi="宋体"/>
          <w:kern w:val="0"/>
          <w:sz w:val="24"/>
        </w:rPr>
        <w:t>合同》，合同签订以此为准。</w:t>
      </w:r>
    </w:p>
    <w:p>
      <w:pPr>
        <w:adjustRightInd w:val="0"/>
        <w:snapToGrid w:val="0"/>
        <w:spacing w:line="500" w:lineRule="exact"/>
        <w:rPr>
          <w:rFonts w:ascii="宋体" w:hAnsi="宋体"/>
          <w:b/>
          <w:kern w:val="0"/>
          <w:sz w:val="24"/>
        </w:rPr>
      </w:pPr>
      <w:r>
        <w:rPr>
          <w:rFonts w:hint="eastAsia" w:ascii="宋体" w:hAnsi="宋体"/>
          <w:b/>
          <w:kern w:val="0"/>
          <w:sz w:val="24"/>
        </w:rPr>
        <w:t xml:space="preserve">    3.合同执行</w:t>
      </w:r>
    </w:p>
    <w:p>
      <w:pPr>
        <w:adjustRightInd w:val="0"/>
        <w:snapToGrid w:val="0"/>
        <w:spacing w:line="500" w:lineRule="exact"/>
        <w:rPr>
          <w:rFonts w:ascii="宋体" w:hAnsi="宋体"/>
          <w:kern w:val="0"/>
          <w:sz w:val="24"/>
        </w:rPr>
      </w:pPr>
      <w:r>
        <w:rPr>
          <w:rFonts w:hint="eastAsia" w:ascii="宋体" w:hAnsi="宋体"/>
          <w:kern w:val="0"/>
          <w:sz w:val="24"/>
        </w:rPr>
        <w:t xml:space="preserve">    3.1甲乙双方严格按合同条款执行；</w:t>
      </w:r>
    </w:p>
    <w:p>
      <w:pPr>
        <w:adjustRightInd w:val="0"/>
        <w:snapToGrid w:val="0"/>
        <w:spacing w:line="500" w:lineRule="exact"/>
        <w:rPr>
          <w:rFonts w:ascii="宋体" w:hAnsi="宋体"/>
          <w:kern w:val="0"/>
          <w:sz w:val="24"/>
        </w:rPr>
      </w:pPr>
      <w:r>
        <w:rPr>
          <w:rFonts w:hint="eastAsia" w:ascii="宋体" w:hAnsi="宋体"/>
          <w:kern w:val="0"/>
          <w:sz w:val="24"/>
        </w:rPr>
        <w:t xml:space="preserve">    3.2如需变更合同内容，甲乙双方协商后再定；</w:t>
      </w:r>
    </w:p>
    <w:p>
      <w:pPr>
        <w:adjustRightInd w:val="0"/>
        <w:snapToGrid w:val="0"/>
        <w:spacing w:line="500" w:lineRule="exact"/>
        <w:ind w:firstLine="480"/>
        <w:rPr>
          <w:rFonts w:ascii="宋体" w:hAnsi="宋体"/>
          <w:kern w:val="0"/>
          <w:sz w:val="24"/>
        </w:rPr>
      </w:pPr>
      <w:r>
        <w:rPr>
          <w:rFonts w:hint="eastAsia" w:ascii="宋体" w:hAnsi="宋体"/>
          <w:kern w:val="0"/>
          <w:sz w:val="24"/>
        </w:rPr>
        <w:t>3.3无特殊原因乙方拒不履行合同，招标人有权单方解除合同并追究乙方违约责任，同时履约保证金不予退还，且甲方及其分子企业将拒不接洽乙方随后的同类型招标。</w:t>
      </w:r>
    </w:p>
    <w:p>
      <w:pPr>
        <w:pStyle w:val="5"/>
        <w:adjustRightInd w:val="0"/>
        <w:snapToGrid w:val="0"/>
        <w:spacing w:line="540" w:lineRule="exact"/>
        <w:rPr>
          <w:rFonts w:ascii="宋体" w:hAnsi="宋体"/>
          <w:b/>
          <w:bCs/>
          <w:kern w:val="0"/>
          <w:sz w:val="28"/>
          <w:szCs w:val="28"/>
        </w:rPr>
      </w:pPr>
    </w:p>
    <w:p>
      <w:pPr>
        <w:pStyle w:val="5"/>
        <w:adjustRightInd w:val="0"/>
        <w:snapToGrid w:val="0"/>
        <w:spacing w:line="540" w:lineRule="exact"/>
        <w:rPr>
          <w:rFonts w:ascii="宋体" w:hAnsi="宋体"/>
          <w:b/>
          <w:bCs/>
          <w:kern w:val="0"/>
          <w:sz w:val="28"/>
          <w:szCs w:val="28"/>
        </w:rPr>
      </w:pPr>
    </w:p>
    <w:p>
      <w:pPr>
        <w:pStyle w:val="5"/>
        <w:adjustRightInd w:val="0"/>
        <w:snapToGrid w:val="0"/>
        <w:spacing w:line="540" w:lineRule="exact"/>
        <w:rPr>
          <w:rFonts w:ascii="宋体" w:hAnsi="宋体"/>
          <w:b/>
          <w:bCs/>
          <w:kern w:val="0"/>
          <w:sz w:val="28"/>
          <w:szCs w:val="28"/>
        </w:rPr>
      </w:pPr>
    </w:p>
    <w:p>
      <w:pPr>
        <w:pStyle w:val="5"/>
        <w:adjustRightInd w:val="0"/>
        <w:snapToGrid w:val="0"/>
        <w:spacing w:line="540" w:lineRule="exact"/>
        <w:rPr>
          <w:rFonts w:ascii="宋体" w:hAnsi="宋体"/>
          <w:b/>
          <w:bCs/>
          <w:kern w:val="0"/>
          <w:sz w:val="28"/>
          <w:szCs w:val="28"/>
        </w:rPr>
      </w:pPr>
    </w:p>
    <w:p>
      <w:pPr>
        <w:pStyle w:val="5"/>
        <w:adjustRightInd w:val="0"/>
        <w:snapToGrid w:val="0"/>
        <w:spacing w:line="540" w:lineRule="exact"/>
        <w:rPr>
          <w:rFonts w:ascii="宋体" w:hAnsi="宋体"/>
          <w:b/>
          <w:bCs/>
          <w:kern w:val="0"/>
          <w:sz w:val="28"/>
          <w:szCs w:val="28"/>
        </w:rPr>
      </w:pPr>
    </w:p>
    <w:p>
      <w:pPr>
        <w:pStyle w:val="5"/>
        <w:adjustRightInd w:val="0"/>
        <w:snapToGrid w:val="0"/>
        <w:spacing w:afterLines="50" w:line="500" w:lineRule="exact"/>
        <w:jc w:val="center"/>
        <w:rPr>
          <w:rFonts w:ascii="宋体" w:hAnsi="宋体"/>
          <w:b/>
          <w:bCs/>
          <w:kern w:val="0"/>
          <w:sz w:val="28"/>
          <w:szCs w:val="28"/>
        </w:rPr>
      </w:pPr>
      <w:r>
        <w:rPr>
          <w:rFonts w:hint="eastAsia" w:ascii="宋体" w:hAnsi="宋体"/>
          <w:b/>
          <w:bCs/>
          <w:kern w:val="0"/>
          <w:sz w:val="28"/>
          <w:szCs w:val="28"/>
        </w:rPr>
        <w:t>第三章  招标需求</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一、项目说明</w:t>
      </w:r>
    </w:p>
    <w:p>
      <w:pPr>
        <w:pStyle w:val="5"/>
        <w:adjustRightInd w:val="0"/>
        <w:snapToGrid w:val="0"/>
        <w:spacing w:line="500" w:lineRule="exact"/>
        <w:ind w:firstLine="480" w:firstLineChars="200"/>
        <w:rPr>
          <w:rFonts w:ascii="宋体" w:hAnsi="宋体"/>
          <w:kern w:val="0"/>
          <w:sz w:val="24"/>
          <w:szCs w:val="24"/>
        </w:rPr>
      </w:pPr>
      <w:r>
        <w:rPr>
          <w:rFonts w:hint="eastAsia" w:ascii="宋体" w:hAnsi="宋体"/>
          <w:kern w:val="0"/>
          <w:sz w:val="24"/>
          <w:szCs w:val="24"/>
        </w:rPr>
        <w:t>招标人已成立有合规管理委员会，制订有《合肥百大集团合规管理指引（试行）》，编制有《关于开展百大集团“合规管理提升年”工作实施方案》，旗下各分子企业成立有本级合规管理委员会。中标人应结合合肥市国资委《关于印发&lt;关于开展市属国有企业“合规管理提升年”工作实施方案&gt;的通知》（合国资法规〔2023〕64号）及招标人工作方案，为招标人及其各分子企业提供合规管理体系建设提升服务。</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二、项目目标</w:t>
      </w:r>
    </w:p>
    <w:p>
      <w:pPr>
        <w:pStyle w:val="5"/>
        <w:adjustRightInd w:val="0"/>
        <w:snapToGrid w:val="0"/>
        <w:spacing w:line="500" w:lineRule="exact"/>
        <w:ind w:firstLine="480" w:firstLineChars="200"/>
        <w:rPr>
          <w:rFonts w:ascii="宋体" w:hAnsi="宋体"/>
          <w:kern w:val="0"/>
          <w:sz w:val="24"/>
          <w:szCs w:val="24"/>
        </w:rPr>
      </w:pPr>
      <w:r>
        <w:rPr>
          <w:rFonts w:hint="eastAsia" w:asciiTheme="minorEastAsia" w:hAnsiTheme="minorEastAsia" w:eastAsiaTheme="minorEastAsia"/>
          <w:bCs/>
          <w:kern w:val="0"/>
          <w:sz w:val="24"/>
          <w:szCs w:val="24"/>
        </w:rPr>
        <w:t>围绕招标人及其各分子企业建设治理完善、经营合规、管理规范、守法诚信的法治国企目标，以有效防控合规风险为前提，以深化合规管理体系建设提升为目的，采取包括专项制度建立健全，合规风险识别预警，合规风险应对，有效性评价，违规责任追究，合规培训等有力措施，强化合规意识，突出问题导向，健全体制机制，打造合规文化，加快形成职责分工明晰、机制运行顺畅、合规意识牢固、风险防控有效的合规管理体系，提升招标人及其各分子企业依法合规管理水平，促进招标人及其各分子企业高质量发展。</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三、服务内容</w:t>
      </w:r>
    </w:p>
    <w:p>
      <w:pPr>
        <w:pStyle w:val="5"/>
        <w:adjustRightInd w:val="0"/>
        <w:snapToGrid w:val="0"/>
        <w:spacing w:line="500" w:lineRule="exact"/>
        <w:ind w:firstLine="480" w:firstLineChars="200"/>
        <w:rPr>
          <w:rFonts w:ascii="宋体" w:hAnsi="宋体"/>
          <w:kern w:val="0"/>
          <w:sz w:val="24"/>
          <w:szCs w:val="24"/>
        </w:rPr>
      </w:pPr>
      <w:r>
        <w:rPr>
          <w:rFonts w:hint="eastAsia" w:ascii="宋体" w:hAnsi="宋体"/>
          <w:kern w:val="0"/>
          <w:sz w:val="24"/>
          <w:szCs w:val="24"/>
        </w:rPr>
        <w:t>加快推进招标人及其分子企业合规管理体系建设提升，协助招标人及其分子企业完善合规管理制度建设并加快形成一套完备有效的自上而下的合规管理体系，具体服务内容包括但不限于：</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1.对招标人及其分子企业合规管理制度体系建设、运行机制进行调研评估，编制合规管理现状调研评估报告及合规管理体系有效性评价办法及方案；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2.编制招标人及其分子企业合规管理体系建设实施方案；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3.编制招标人及其分子企业合规风险隐患排查方案；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4.对招标人及其分子企业开展合规风险识别预警，编制招标人及其分子企业合规风险识别清单、合规底线清单，编制合规行为准则；</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5.根据合规要求内嵌流程、落实到岗、明确到人的要求，编制招标人及其分子企业岗位合规职责清单及及重大合规风险防控信息卡；</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6.编制招标人及其分子企业岗位人员合规承诺书；</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7.编制招标人及其分子企业重点领域及高风险领域合规风险专项整治方案、合规指引；</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8.将合规要求和防控措施嵌入流程，编制招标人及其分子企业业务流程合规管控清单；</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9.协助招标人及其分子企业开展违规行为监督检查；</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10.协助招标人及其分子企业建立健全合规管理运行机制，编制招标人及其分子企业重点领域合规管理机制；</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11.编制招标人及其分子企业合规管理考核制度及考核方案；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12.编制招标人及其分子企业合规管理手册；</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13.为招标人及其分子企业提供合规培训；</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14.编制招标人及其分子企业合规管理信息化系统建设方案；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15.编制招标人及其分子企业合规管理人才队伍建设方案；</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16.根据招标人所处行业特点，为招标人及其分子企业建立法律法规库；</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17.根据招标人及其分子企业合规管理推进提升情况，为招标人及其分子企业编制合规管理总结报告；</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18.为深化招标人及其分子企业合规管理体系建设提升工作所必须开展的其他工作。</w:t>
      </w:r>
    </w:p>
    <w:p>
      <w:pPr>
        <w:pStyle w:val="5"/>
        <w:adjustRightInd w:val="0"/>
        <w:snapToGrid w:val="0"/>
        <w:spacing w:line="500" w:lineRule="exact"/>
        <w:ind w:firstLine="482" w:firstLineChars="200"/>
        <w:rPr>
          <w:rFonts w:ascii="宋体" w:hAnsi="宋体"/>
          <w:b/>
          <w:bCs/>
          <w:kern w:val="0"/>
          <w:sz w:val="24"/>
          <w:szCs w:val="24"/>
        </w:rPr>
      </w:pPr>
      <w:r>
        <w:rPr>
          <w:rFonts w:hint="eastAsia" w:ascii="宋体" w:hAnsi="宋体"/>
          <w:b/>
          <w:bCs/>
          <w:kern w:val="0"/>
          <w:sz w:val="24"/>
          <w:szCs w:val="24"/>
        </w:rPr>
        <w:t>四、交付成果</w:t>
      </w:r>
    </w:p>
    <w:p>
      <w:pPr>
        <w:pStyle w:val="5"/>
        <w:adjustRightInd w:val="0"/>
        <w:snapToGrid w:val="0"/>
        <w:spacing w:line="500" w:lineRule="exact"/>
        <w:ind w:firstLine="480" w:firstLineChars="200"/>
        <w:rPr>
          <w:rFonts w:ascii="宋体" w:hAnsi="宋体"/>
          <w:kern w:val="0"/>
          <w:sz w:val="24"/>
          <w:szCs w:val="24"/>
        </w:rPr>
      </w:pPr>
      <w:r>
        <w:rPr>
          <w:rFonts w:hint="eastAsia" w:ascii="宋体" w:hAnsi="宋体"/>
          <w:kern w:val="0"/>
          <w:sz w:val="24"/>
          <w:szCs w:val="24"/>
        </w:rPr>
        <w:t>根据招标人合规管理工作部署安排，中标人需向招标人交付但不限于以下项目成果（所有项目成果均涵盖招标人及其各分子企业）：</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1.合规管理现状调研评估报告</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2.合规管理体系有效性评价办法及方案</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3.合规管理体系建设实施方案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4.合规风险隐患排查方案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5.合规风险识别清单、合规底线清单及合规行为准则</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6.岗位合规职责清单及重大合规风险防控信息卡</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7.合规承诺书</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8.重点领域及高风险领域合规风险专项整治方案、合规指引</w:t>
      </w:r>
    </w:p>
    <w:p>
      <w:pPr>
        <w:pStyle w:val="5"/>
        <w:adjustRightInd w:val="0"/>
        <w:snapToGrid w:val="0"/>
        <w:spacing w:line="50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9.业务流程合规管控清单</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10.重点领域合规管理机制</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11.合规管理考核制度及方案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12.合规管理手册</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13.合规管理信息化系统建设方案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14.合规管理人才队伍建设方案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15.法律法规库</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16.合规管理总结报告</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17.其他为实现招标目的所应交付的成果</w:t>
      </w:r>
    </w:p>
    <w:p>
      <w:pPr>
        <w:pStyle w:val="5"/>
        <w:adjustRightInd w:val="0"/>
        <w:snapToGrid w:val="0"/>
        <w:spacing w:line="500" w:lineRule="exact"/>
        <w:ind w:firstLine="482" w:firstLineChars="200"/>
        <w:rPr>
          <w:rFonts w:ascii="宋体" w:hAnsi="宋体" w:cs="宋体"/>
          <w:b/>
          <w:bCs/>
          <w:kern w:val="0"/>
          <w:sz w:val="24"/>
          <w:szCs w:val="24"/>
        </w:rPr>
      </w:pPr>
      <w:r>
        <w:rPr>
          <w:rFonts w:hint="eastAsia" w:ascii="宋体" w:hAnsi="宋体" w:cs="宋体"/>
          <w:b/>
          <w:bCs/>
          <w:kern w:val="0"/>
          <w:sz w:val="24"/>
          <w:szCs w:val="24"/>
        </w:rPr>
        <w:t>五、服务团队：</w:t>
      </w:r>
    </w:p>
    <w:p>
      <w:pPr>
        <w:pStyle w:val="5"/>
        <w:adjustRightInd w:val="0"/>
        <w:snapToGrid w:val="0"/>
        <w:spacing w:line="500" w:lineRule="exact"/>
        <w:rPr>
          <w:rFonts w:ascii="宋体" w:hAnsi="宋体" w:cs="宋体"/>
          <w:kern w:val="0"/>
          <w:sz w:val="24"/>
          <w:szCs w:val="24"/>
        </w:rPr>
      </w:pPr>
      <w:r>
        <w:rPr>
          <w:rFonts w:hint="eastAsia" w:ascii="宋体" w:hAnsi="宋体" w:cs="宋体"/>
          <w:kern w:val="0"/>
          <w:sz w:val="24"/>
          <w:szCs w:val="24"/>
        </w:rPr>
        <w:t>　　1.拟派本项目人员不得少于5人，且均需具有律师执业证书，其中拟派</w:t>
      </w:r>
      <w:r>
        <w:rPr>
          <w:rFonts w:hint="eastAsia" w:asciiTheme="minorEastAsia" w:hAnsiTheme="minorEastAsia" w:eastAsiaTheme="minorEastAsia"/>
          <w:bCs/>
          <w:kern w:val="0"/>
          <w:sz w:val="24"/>
          <w:szCs w:val="24"/>
        </w:rPr>
        <w:t>项目负责人需具有大中型企业合规建设项目负责人业绩。</w:t>
      </w:r>
    </w:p>
    <w:p>
      <w:pPr>
        <w:pStyle w:val="5"/>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2.提供合肥地区社保机构出具的不少于40位专职执业律师自2023年1月1日以来任意连续三个月在合肥地区社保缴费的证明，专职执业律师的社保缴纳单位应当是投标人。</w:t>
      </w:r>
    </w:p>
    <w:p>
      <w:pPr>
        <w:pStyle w:val="5"/>
        <w:adjustRightInd w:val="0"/>
        <w:snapToGrid w:val="0"/>
        <w:spacing w:line="500" w:lineRule="exact"/>
        <w:ind w:firstLine="482" w:firstLineChars="200"/>
        <w:rPr>
          <w:rFonts w:ascii="宋体" w:hAnsi="宋体" w:cs="宋体"/>
          <w:b/>
          <w:bCs/>
          <w:kern w:val="0"/>
          <w:sz w:val="24"/>
          <w:szCs w:val="24"/>
        </w:rPr>
      </w:pPr>
      <w:r>
        <w:rPr>
          <w:rFonts w:hint="eastAsia" w:ascii="宋体" w:hAnsi="宋体" w:cs="宋体"/>
          <w:b/>
          <w:bCs/>
          <w:kern w:val="0"/>
          <w:sz w:val="24"/>
          <w:szCs w:val="24"/>
        </w:rPr>
        <w:t>六、项目期限：</w:t>
      </w:r>
      <w:r>
        <w:rPr>
          <w:rFonts w:hint="eastAsia" w:ascii="宋体" w:hAnsi="宋体" w:cs="宋体"/>
          <w:kern w:val="0"/>
          <w:sz w:val="24"/>
          <w:szCs w:val="24"/>
        </w:rPr>
        <w:t>中标人入场后6个月内完成招标人合规管理提升服务，后续根据招标人确认的进度安排完成招标人各分子企业合规管理提升服务。</w:t>
      </w:r>
    </w:p>
    <w:p>
      <w:pPr>
        <w:pStyle w:val="5"/>
        <w:adjustRightInd w:val="0"/>
        <w:snapToGrid w:val="0"/>
        <w:spacing w:line="500" w:lineRule="exact"/>
        <w:ind w:firstLine="482" w:firstLineChars="200"/>
        <w:rPr>
          <w:rFonts w:asciiTheme="minorEastAsia" w:hAnsiTheme="minorEastAsia" w:eastAsiaTheme="minorEastAsia"/>
          <w:bCs/>
          <w:kern w:val="0"/>
          <w:sz w:val="24"/>
          <w:szCs w:val="24"/>
        </w:rPr>
      </w:pPr>
      <w:r>
        <w:rPr>
          <w:rFonts w:hint="eastAsia" w:asciiTheme="minorEastAsia" w:hAnsiTheme="minorEastAsia" w:eastAsiaTheme="minorEastAsia"/>
          <w:b/>
          <w:kern w:val="0"/>
          <w:sz w:val="24"/>
          <w:szCs w:val="24"/>
        </w:rPr>
        <w:t>七、其他要求：</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1.拥护、执行党和国家基本路线、方针和政策，秉公尽责，严守法纪。</w:t>
      </w:r>
    </w:p>
    <w:p>
      <w:pPr>
        <w:pStyle w:val="5"/>
        <w:adjustRightInd w:val="0"/>
        <w:snapToGrid w:val="0"/>
        <w:spacing w:line="500" w:lineRule="exact"/>
        <w:ind w:firstLine="480" w:firstLineChars="200"/>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w:t>
      </w:r>
      <w:r>
        <w:rPr>
          <w:rFonts w:hint="eastAsia" w:asciiTheme="minorEastAsia" w:hAnsiTheme="minorEastAsia" w:eastAsiaTheme="minorEastAsia"/>
          <w:bCs/>
          <w:kern w:val="0"/>
          <w:sz w:val="24"/>
          <w:szCs w:val="24"/>
        </w:rPr>
        <w:t>专职执业律师均具有良好的教育背景和职业道德</w:t>
      </w:r>
      <w:r>
        <w:rPr>
          <w:rFonts w:hint="eastAsia" w:asciiTheme="minorEastAsia" w:hAnsiTheme="minorEastAsia" w:eastAsiaTheme="minorEastAsia"/>
          <w:color w:val="000000" w:themeColor="text1"/>
          <w:sz w:val="24"/>
        </w:rPr>
        <w:t>。</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3.三年内未受到政府主管部门的行政处罚或律师协会的行业处分。</w:t>
      </w:r>
    </w:p>
    <w:p>
      <w:pPr>
        <w:pStyle w:val="5"/>
        <w:adjustRightInd w:val="0"/>
        <w:snapToGrid w:val="0"/>
        <w:spacing w:line="500" w:lineRule="exact"/>
        <w:ind w:firstLine="480" w:firstLineChars="200"/>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4.三年内不存在任何因服务质量问题而涉及的诉讼、仲裁情况。</w:t>
      </w:r>
    </w:p>
    <w:p>
      <w:pPr>
        <w:pStyle w:val="5"/>
        <w:adjustRightInd w:val="0"/>
        <w:snapToGrid w:val="0"/>
        <w:spacing w:line="50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pStyle w:val="5"/>
        <w:adjustRightInd w:val="0"/>
        <w:snapToGrid w:val="0"/>
        <w:spacing w:line="540" w:lineRule="exact"/>
        <w:rPr>
          <w:rFonts w:ascii="宋体" w:hAnsi="宋体"/>
          <w:kern w:val="0"/>
          <w:sz w:val="24"/>
          <w:szCs w:val="24"/>
        </w:rPr>
      </w:pPr>
    </w:p>
    <w:p>
      <w:pPr>
        <w:numPr>
          <w:ilvl w:val="0"/>
          <w:numId w:val="1"/>
        </w:numPr>
        <w:tabs>
          <w:tab w:val="left" w:pos="0"/>
          <w:tab w:val="left" w:pos="540"/>
        </w:tabs>
        <w:snapToGrid w:val="0"/>
        <w:spacing w:line="540" w:lineRule="exact"/>
        <w:jc w:val="center"/>
        <w:rPr>
          <w:rFonts w:hint="eastAsia" w:ascii="宋体" w:hAnsi="宋体" w:cs="宋体"/>
          <w:b/>
          <w:color w:val="000000" w:themeColor="text1"/>
          <w:kern w:val="0"/>
          <w:sz w:val="28"/>
          <w:szCs w:val="28"/>
        </w:rPr>
      </w:pPr>
      <w:r>
        <w:rPr>
          <w:rFonts w:hint="eastAsia" w:ascii="宋体" w:hAnsi="宋体"/>
          <w:b/>
          <w:color w:val="000000" w:themeColor="text1"/>
          <w:kern w:val="0"/>
          <w:sz w:val="28"/>
          <w:szCs w:val="28"/>
        </w:rPr>
        <w:t xml:space="preserve"> </w:t>
      </w:r>
      <w:r>
        <w:rPr>
          <w:rFonts w:hint="eastAsia" w:ascii="宋体" w:hAnsi="宋体" w:cs="宋体"/>
          <w:b/>
          <w:color w:val="000000" w:themeColor="text1"/>
          <w:kern w:val="0"/>
          <w:sz w:val="28"/>
          <w:szCs w:val="28"/>
        </w:rPr>
        <w:t>投标文件格式</w:t>
      </w:r>
    </w:p>
    <w:p>
      <w:pPr>
        <w:pStyle w:val="2"/>
        <w:spacing w:line="420" w:lineRule="exact"/>
        <w:jc w:val="center"/>
        <w:rPr>
          <w:sz w:val="28"/>
          <w:szCs w:val="28"/>
          <w:u w:val="single"/>
        </w:rPr>
      </w:pPr>
      <w:r>
        <w:rPr>
          <w:rFonts w:hint="eastAsia" w:asciiTheme="minorEastAsia" w:hAnsiTheme="minorEastAsia" w:eastAsiaTheme="minorEastAsia"/>
          <w:sz w:val="28"/>
          <w:szCs w:val="28"/>
        </w:rPr>
        <w:t xml:space="preserve">格式1  </w:t>
      </w:r>
      <w:r>
        <w:rPr>
          <w:rFonts w:hint="eastAsia" w:asciiTheme="minorEastAsia" w:hAnsiTheme="minorEastAsia" w:eastAsiaTheme="minorEastAsia"/>
          <w:sz w:val="28"/>
          <w:szCs w:val="28"/>
          <w:highlight w:val="none"/>
          <w:u w:val="single"/>
        </w:rPr>
        <w:t>技术</w:t>
      </w:r>
      <w:r>
        <w:rPr>
          <w:rFonts w:hint="eastAsia" w:asciiTheme="minorEastAsia" w:hAnsiTheme="minorEastAsia" w:eastAsiaTheme="minorEastAsia"/>
          <w:sz w:val="28"/>
          <w:szCs w:val="28"/>
          <w:highlight w:val="none"/>
          <w:u w:val="single"/>
          <w:lang w:eastAsia="zh-CN"/>
        </w:rPr>
        <w:t>标</w:t>
      </w:r>
      <w:r>
        <w:rPr>
          <w:rFonts w:hint="eastAsia" w:asciiTheme="minorEastAsia" w:hAnsiTheme="minorEastAsia" w:eastAsiaTheme="minorEastAsia"/>
          <w:sz w:val="28"/>
          <w:szCs w:val="28"/>
          <w:highlight w:val="none"/>
          <w:u w:val="single"/>
        </w:rPr>
        <w:t>封面</w:t>
      </w:r>
    </w:p>
    <w:p>
      <w:pPr>
        <w:pStyle w:val="2"/>
      </w:pPr>
    </w:p>
    <w:p>
      <w:pPr>
        <w:pStyle w:val="2"/>
      </w:pPr>
      <w:r>
        <w:rPr>
          <w:rFonts w:hint="eastAsia"/>
          <w:lang w:eastAsia="zh-CN"/>
        </w:rPr>
        <w:t>　　</w:t>
      </w:r>
      <w:r>
        <w:rPr>
          <w:rFonts w:hint="eastAsia"/>
          <w:sz w:val="44"/>
          <w:szCs w:val="44"/>
        </w:rPr>
        <w:t>合肥百大集团合规管理体系建设提升服务项目</w:t>
      </w: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lang w:eastAsia="zh-CN"/>
        </w:rPr>
        <w:t>投　标</w:t>
      </w:r>
      <w:r>
        <w:rPr>
          <w:rFonts w:hint="eastAsia" w:asciiTheme="minorEastAsia" w:hAnsiTheme="minorEastAsia" w:eastAsiaTheme="minorEastAsia"/>
          <w:b/>
          <w:sz w:val="72"/>
        </w:rPr>
        <w:t xml:space="preserve">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none"/>
          <w:u w:val="single"/>
        </w:rPr>
        <w:t>技术</w:t>
      </w:r>
      <w:r>
        <w:rPr>
          <w:rFonts w:hint="eastAsia" w:asciiTheme="minorEastAsia" w:hAnsiTheme="minorEastAsia" w:eastAsiaTheme="minorEastAsia"/>
          <w:b/>
          <w:sz w:val="44"/>
          <w:szCs w:val="44"/>
          <w:u w:val="single"/>
          <w:lang w:eastAsia="zh-CN"/>
        </w:rPr>
        <w:t>标</w:t>
      </w:r>
      <w:r>
        <w:rPr>
          <w:rFonts w:hint="eastAsia" w:asciiTheme="minorEastAsia" w:hAnsiTheme="minorEastAsia" w:eastAsiaTheme="minorEastAsia"/>
          <w:b/>
          <w:sz w:val="44"/>
          <w:szCs w:val="44"/>
          <w:u w:val="single"/>
        </w:rPr>
        <w:t xml:space="preserve"> 正/副本）</w:t>
      </w:r>
    </w:p>
    <w:p>
      <w:pPr>
        <w:spacing w:afterLines="50" w:line="500" w:lineRule="exact"/>
        <w:jc w:val="center"/>
        <w:rPr>
          <w:rFonts w:asciiTheme="minorEastAsia" w:hAnsiTheme="minorEastAsia" w:eastAsiaTheme="minorEastAsia"/>
          <w:b/>
          <w:sz w:val="32"/>
          <w:szCs w:val="32"/>
        </w:rPr>
      </w:pPr>
    </w:p>
    <w:p>
      <w:pPr>
        <w:spacing w:afterLines="50" w:line="500" w:lineRule="exact"/>
        <w:rPr>
          <w:rFonts w:hint="eastAsia" w:asciiTheme="minorEastAsia" w:hAnsiTheme="minorEastAsia" w:eastAsiaTheme="minorEastAsia"/>
          <w:b/>
          <w:sz w:val="32"/>
        </w:rPr>
      </w:pPr>
      <w:r>
        <w:rPr>
          <w:rFonts w:hint="eastAsia" w:asciiTheme="minorEastAsia" w:hAnsiTheme="minorEastAsia" w:eastAsiaTheme="minorEastAsia"/>
          <w:b/>
          <w:sz w:val="32"/>
        </w:rPr>
        <w:t xml:space="preserve">                      </w:t>
      </w:r>
    </w:p>
    <w:p>
      <w:pPr>
        <w:pStyle w:val="2"/>
        <w:rPr>
          <w:rFonts w:hint="eastAsia" w:asciiTheme="minorEastAsia" w:hAnsiTheme="minorEastAsia" w:eastAsiaTheme="minorEastAsia"/>
          <w:b/>
          <w:sz w:val="32"/>
        </w:rPr>
      </w:pPr>
    </w:p>
    <w:p>
      <w:pPr>
        <w:rPr>
          <w:rFonts w:hint="eastAsia" w:asciiTheme="minorEastAsia" w:hAnsiTheme="minorEastAsia" w:eastAsiaTheme="minorEastAsia"/>
          <w:b/>
          <w:sz w:val="32"/>
        </w:rPr>
      </w:pPr>
    </w:p>
    <w:p>
      <w:pPr>
        <w:pStyle w:val="2"/>
      </w:pPr>
    </w:p>
    <w:p>
      <w:pPr>
        <w:spacing w:afterLines="50" w:line="500" w:lineRule="exact"/>
        <w:rPr>
          <w:rFonts w:asciiTheme="minorEastAsia" w:hAnsiTheme="minorEastAsia" w:eastAsiaTheme="minorEastAsia"/>
          <w:b/>
          <w:sz w:val="32"/>
        </w:rPr>
      </w:pPr>
    </w:p>
    <w:p>
      <w:pPr>
        <w:spacing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2"/>
        </w:rPr>
        <w:t xml:space="preserve">             </w:t>
      </w:r>
      <w:r>
        <w:rPr>
          <w:rFonts w:hint="eastAsia" w:asciiTheme="minorEastAsia" w:hAnsiTheme="minorEastAsia" w:eastAsiaTheme="minorEastAsia"/>
          <w:b/>
          <w:sz w:val="32"/>
          <w:lang w:eastAsia="zh-CN"/>
        </w:rPr>
        <w:t>投标单位</w:t>
      </w:r>
      <w:r>
        <w:rPr>
          <w:rFonts w:hint="eastAsia" w:asciiTheme="minorEastAsia" w:hAnsiTheme="minorEastAsia" w:eastAsiaTheme="minorEastAsia"/>
          <w:b/>
          <w:sz w:val="32"/>
        </w:rPr>
        <w:t>名称：</w:t>
      </w:r>
      <w:r>
        <w:rPr>
          <w:rFonts w:hint="eastAsia" w:asciiTheme="minorEastAsia" w:hAnsiTheme="minorEastAsia" w:eastAsiaTheme="minorEastAsia"/>
          <w:b/>
          <w:sz w:val="32"/>
          <w:u w:val="single"/>
        </w:rPr>
        <w:t xml:space="preserve">                    </w:t>
      </w:r>
    </w:p>
    <w:p>
      <w:pPr>
        <w:spacing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rPr>
        <w:t>2023年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pStyle w:val="2"/>
        <w:numPr>
          <w:ilvl w:val="0"/>
          <w:numId w:val="0"/>
        </w:numPr>
      </w:pPr>
    </w:p>
    <w:p/>
    <w:p>
      <w:pPr>
        <w:widowControl/>
        <w:snapToGrid w:val="0"/>
        <w:spacing w:line="540" w:lineRule="exact"/>
        <w:jc w:val="center"/>
        <w:rPr>
          <w:rFonts w:ascii="宋体" w:hAnsi="宋体" w:cs="宋体"/>
          <w:b/>
          <w:kern w:val="0"/>
          <w:sz w:val="24"/>
        </w:rPr>
      </w:pPr>
      <w:r>
        <w:rPr>
          <w:rFonts w:hint="eastAsia" w:ascii="宋体" w:hAnsi="宋体" w:cs="宋体"/>
          <w:b/>
          <w:kern w:val="0"/>
          <w:sz w:val="24"/>
        </w:rPr>
        <w:t>格式</w:t>
      </w:r>
      <w:r>
        <w:rPr>
          <w:rFonts w:hint="eastAsia" w:ascii="宋体" w:hAnsi="宋体" w:cs="宋体"/>
          <w:b/>
          <w:kern w:val="0"/>
          <w:sz w:val="24"/>
          <w:lang w:val="en-US" w:eastAsia="zh-CN"/>
        </w:rPr>
        <w:t>2</w:t>
      </w:r>
      <w:r>
        <w:rPr>
          <w:rFonts w:hint="eastAsia" w:ascii="宋体" w:hAnsi="宋体" w:cs="宋体"/>
          <w:b/>
          <w:kern w:val="0"/>
          <w:sz w:val="24"/>
        </w:rPr>
        <w:t xml:space="preserve">  投标承诺书</w:t>
      </w:r>
    </w:p>
    <w:p>
      <w:pPr>
        <w:widowControl/>
        <w:snapToGrid w:val="0"/>
        <w:spacing w:line="520" w:lineRule="exact"/>
        <w:jc w:val="left"/>
        <w:rPr>
          <w:rFonts w:ascii="宋体" w:hAnsi="宋体" w:cs="宋体"/>
          <w:b/>
          <w:color w:val="000000" w:themeColor="text1"/>
          <w:kern w:val="0"/>
          <w:sz w:val="24"/>
        </w:rPr>
      </w:pPr>
    </w:p>
    <w:p>
      <w:pPr>
        <w:widowControl/>
        <w:snapToGrid w:val="0"/>
        <w:spacing w:line="520" w:lineRule="exact"/>
        <w:jc w:val="left"/>
        <w:rPr>
          <w:rFonts w:ascii="宋体" w:hAnsi="宋体" w:cs="宋体"/>
          <w:b/>
          <w:kern w:val="0"/>
          <w:sz w:val="24"/>
        </w:rPr>
      </w:pPr>
      <w:r>
        <w:rPr>
          <w:rFonts w:hint="eastAsia" w:ascii="宋体" w:hAnsi="宋体" w:cs="宋体"/>
          <w:b/>
          <w:kern w:val="0"/>
          <w:sz w:val="24"/>
        </w:rPr>
        <w:t>致合肥百货大楼集团股份有限公司：</w:t>
      </w:r>
    </w:p>
    <w:p>
      <w:pPr>
        <w:widowControl/>
        <w:snapToGrid w:val="0"/>
        <w:spacing w:line="520" w:lineRule="exact"/>
        <w:jc w:val="left"/>
        <w:rPr>
          <w:rFonts w:ascii="宋体" w:hAnsi="宋体" w:cs="宋体"/>
          <w:kern w:val="0"/>
          <w:sz w:val="24"/>
        </w:rPr>
      </w:pPr>
      <w:r>
        <w:rPr>
          <w:rFonts w:hint="eastAsia" w:ascii="宋体" w:hAnsi="宋体" w:cs="宋体"/>
          <w:kern w:val="0"/>
          <w:sz w:val="24"/>
        </w:rPr>
        <w:t xml:space="preserve">    根据贵司</w:t>
      </w:r>
      <w:r>
        <w:rPr>
          <w:rFonts w:hint="eastAsia" w:cs="宋体" w:asciiTheme="minorEastAsia" w:hAnsiTheme="minorEastAsia" w:eastAsiaTheme="minorEastAsia"/>
          <w:color w:val="000000" w:themeColor="text1"/>
          <w:kern w:val="0"/>
          <w:sz w:val="24"/>
          <w:u w:val="single"/>
        </w:rPr>
        <w:t>合肥百大集团合规管理体系建设提升服务项目</w:t>
      </w:r>
      <w:r>
        <w:rPr>
          <w:rFonts w:hint="eastAsia" w:cs="宋体" w:asciiTheme="minorEastAsia" w:hAnsiTheme="minorEastAsia" w:eastAsiaTheme="minorEastAsia"/>
          <w:bCs/>
          <w:color w:val="000000" w:themeColor="text1"/>
          <w:kern w:val="0"/>
          <w:sz w:val="24"/>
          <w:u w:val="single"/>
        </w:rPr>
        <w:t>（编号:2023BDJTFW00017）</w:t>
      </w:r>
      <w:r>
        <w:rPr>
          <w:rFonts w:hint="eastAsia" w:ascii="宋体" w:hAnsi="宋体" w:cs="宋体"/>
          <w:kern w:val="0"/>
          <w:sz w:val="24"/>
        </w:rPr>
        <w:t>招标文件要求，我单位签字代表（姓名）</w:t>
      </w:r>
      <w:r>
        <w:rPr>
          <w:rFonts w:hint="eastAsia" w:ascii="宋体" w:hAnsi="宋体" w:cs="宋体"/>
          <w:kern w:val="0"/>
          <w:sz w:val="24"/>
          <w:u w:val="single"/>
          <w:lang w:val="en-US" w:eastAsia="zh-CN"/>
        </w:rPr>
        <w:t xml:space="preserve">        </w:t>
      </w:r>
      <w:r>
        <w:rPr>
          <w:rFonts w:hint="eastAsia" w:ascii="宋体" w:hAnsi="宋体" w:cs="宋体"/>
          <w:kern w:val="0"/>
          <w:sz w:val="24"/>
        </w:rPr>
        <w:t>已被正式授权代表投标人</w:t>
      </w:r>
      <w:r>
        <w:rPr>
          <w:rFonts w:hint="eastAsia" w:ascii="宋体" w:hAnsi="宋体" w:cs="宋体"/>
          <w:kern w:val="0"/>
          <w:sz w:val="24"/>
          <w:u w:val="single"/>
        </w:rPr>
        <w:t>（投标人名称）</w:t>
      </w:r>
      <w:r>
        <w:rPr>
          <w:rFonts w:hint="eastAsia" w:ascii="宋体" w:hAnsi="宋体" w:cs="宋体"/>
          <w:kern w:val="0"/>
          <w:sz w:val="24"/>
        </w:rPr>
        <w:t>提交下述文件，</w:t>
      </w:r>
      <w:r>
        <w:rPr>
          <w:rFonts w:hint="eastAsia" w:ascii="宋体" w:hAnsi="宋体" w:cs="宋体"/>
          <w:color w:val="000000" w:themeColor="text1"/>
          <w:kern w:val="0"/>
          <w:sz w:val="24"/>
        </w:rPr>
        <w:t>并授权其在开标、答疑、合同谈判过程中签署一切有关本项目的文件以及处理与之有关的一切事务。</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⑶投标事项承诺</w:t>
      </w:r>
    </w:p>
    <w:p>
      <w:pPr>
        <w:widowControl/>
        <w:snapToGrid w:val="0"/>
        <w:spacing w:line="520" w:lineRule="exact"/>
        <w:ind w:firstLine="480" w:firstLineChars="200"/>
        <w:jc w:val="left"/>
        <w:rPr>
          <w:rFonts w:ascii="宋体" w:hAnsi="宋体" w:cs="宋体"/>
          <w:kern w:val="0"/>
          <w:sz w:val="24"/>
        </w:rPr>
      </w:pPr>
      <w:r>
        <w:rPr>
          <w:rFonts w:hint="eastAsia" w:ascii="宋体" w:hAnsi="宋体" w:cs="宋体"/>
          <w:kern w:val="0"/>
          <w:sz w:val="24"/>
        </w:rPr>
        <w:t>⑷资质相关证明资料等</w:t>
      </w:r>
    </w:p>
    <w:p>
      <w:pPr>
        <w:widowControl/>
        <w:snapToGrid w:val="0"/>
        <w:spacing w:line="520" w:lineRule="exact"/>
        <w:jc w:val="left"/>
        <w:rPr>
          <w:rFonts w:ascii="宋体" w:hAnsi="宋体" w:cs="宋体"/>
          <w:kern w:val="0"/>
          <w:sz w:val="24"/>
        </w:rPr>
      </w:pPr>
      <w:r>
        <w:rPr>
          <w:rFonts w:hint="eastAsia" w:ascii="宋体" w:hAnsi="宋体" w:cs="宋体"/>
          <w:kern w:val="0"/>
          <w:sz w:val="24"/>
        </w:rPr>
        <w:t xml:space="preserve">    同时，投标人宣布承诺如下：</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napToGrid w:val="0"/>
        <w:spacing w:line="52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napToGrid w:val="0"/>
        <w:spacing w:line="52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napToGrid w:val="0"/>
        <w:spacing w:line="520" w:lineRule="exact"/>
        <w:ind w:firstLine="480"/>
        <w:jc w:val="left"/>
      </w:pPr>
      <w:r>
        <w:rPr>
          <w:rFonts w:hint="eastAsia" w:ascii="宋体" w:hAnsi="宋体" w:cs="宋体"/>
          <w:kern w:val="0"/>
          <w:sz w:val="24"/>
        </w:rPr>
        <w:t>特此承诺</w:t>
      </w:r>
    </w:p>
    <w:p>
      <w:pPr>
        <w:widowControl/>
        <w:snapToGrid w:val="0"/>
        <w:spacing w:line="520" w:lineRule="exact"/>
        <w:ind w:left="840" w:leftChars="400"/>
        <w:jc w:val="left"/>
        <w:rPr>
          <w:rFonts w:ascii="宋体" w:hAnsi="宋体" w:cs="宋体"/>
          <w:kern w:val="0"/>
          <w:sz w:val="24"/>
        </w:rPr>
      </w:pPr>
    </w:p>
    <w:p>
      <w:pPr>
        <w:widowControl/>
        <w:snapToGrid w:val="0"/>
        <w:spacing w:line="520" w:lineRule="exact"/>
        <w:ind w:left="482"/>
        <w:jc w:val="left"/>
        <w:rPr>
          <w:rFonts w:ascii="宋体" w:hAnsi="宋体" w:cs="宋体"/>
          <w:kern w:val="0"/>
          <w:sz w:val="24"/>
          <w:u w:val="single"/>
        </w:rPr>
      </w:pPr>
      <w:r>
        <w:rPr>
          <w:rFonts w:hint="eastAsia" w:ascii="宋体" w:hAnsi="宋体" w:cs="宋体"/>
          <w:kern w:val="0"/>
          <w:sz w:val="24"/>
        </w:rPr>
        <w:t xml:space="preserve">                                        投标人（公章）：</w:t>
      </w:r>
    </w:p>
    <w:p>
      <w:pPr>
        <w:widowControl/>
        <w:snapToGrid w:val="0"/>
        <w:spacing w:line="520" w:lineRule="exact"/>
        <w:ind w:left="482"/>
        <w:jc w:val="left"/>
        <w:rPr>
          <w:rFonts w:ascii="宋体" w:hAnsi="宋体" w:cs="宋体"/>
          <w:kern w:val="0"/>
          <w:sz w:val="24"/>
        </w:rPr>
      </w:pPr>
      <w:r>
        <w:rPr>
          <w:rFonts w:hint="eastAsia" w:ascii="宋体" w:hAnsi="宋体" w:cs="宋体"/>
          <w:kern w:val="0"/>
          <w:sz w:val="24"/>
        </w:rPr>
        <w:t xml:space="preserve">                                        公司负责人（签名或签章）：</w:t>
      </w:r>
    </w:p>
    <w:p>
      <w:pPr>
        <w:widowControl/>
        <w:snapToGrid w:val="0"/>
        <w:spacing w:line="520" w:lineRule="exact"/>
        <w:ind w:left="482"/>
        <w:jc w:val="left"/>
        <w:rPr>
          <w:rFonts w:ascii="宋体" w:hAnsi="宋体" w:cs="宋体"/>
          <w:kern w:val="0"/>
          <w:sz w:val="24"/>
        </w:rPr>
      </w:pPr>
      <w:r>
        <w:rPr>
          <w:rFonts w:hint="eastAsia" w:ascii="宋体" w:hAnsi="宋体" w:cs="宋体"/>
          <w:kern w:val="0"/>
          <w:sz w:val="24"/>
        </w:rPr>
        <w:t xml:space="preserve">                                        授权代表（签名）：</w:t>
      </w:r>
    </w:p>
    <w:p>
      <w:pPr>
        <w:widowControl/>
        <w:snapToGrid w:val="0"/>
        <w:spacing w:line="520" w:lineRule="exact"/>
        <w:ind w:left="482"/>
        <w:jc w:val="left"/>
        <w:rPr>
          <w:rFonts w:ascii="宋体" w:hAnsi="宋体" w:cs="宋体"/>
          <w:kern w:val="0"/>
          <w:sz w:val="24"/>
        </w:rPr>
      </w:pPr>
      <w:r>
        <w:rPr>
          <w:rFonts w:hint="eastAsia" w:ascii="宋体" w:hAnsi="宋体" w:cs="宋体"/>
          <w:kern w:val="0"/>
          <w:sz w:val="24"/>
        </w:rPr>
        <w:t xml:space="preserve">                                        二〇二三年月日</w:t>
      </w:r>
    </w:p>
    <w:p>
      <w:pPr>
        <w:pStyle w:val="5"/>
      </w:pPr>
    </w:p>
    <w:p>
      <w:pPr>
        <w:pStyle w:val="5"/>
      </w:pPr>
    </w:p>
    <w:p>
      <w:pPr>
        <w:jc w:val="center"/>
        <w:rPr>
          <w:rFonts w:hint="eastAsia" w:ascii="宋体" w:hAnsi="宋体"/>
          <w:b/>
          <w:kern w:val="0"/>
          <w:sz w:val="24"/>
        </w:rPr>
      </w:pPr>
      <w:r>
        <w:rPr>
          <w:rFonts w:hint="eastAsia" w:ascii="宋体" w:hAnsi="宋体"/>
          <w:b/>
          <w:kern w:val="0"/>
          <w:sz w:val="24"/>
        </w:rPr>
        <w:t>格式</w:t>
      </w:r>
      <w:r>
        <w:rPr>
          <w:rFonts w:hint="eastAsia" w:ascii="宋体" w:hAnsi="宋体"/>
          <w:b/>
          <w:kern w:val="0"/>
          <w:sz w:val="24"/>
          <w:lang w:val="en-US" w:eastAsia="zh-CN"/>
        </w:rPr>
        <w:t>3</w:t>
      </w:r>
      <w:r>
        <w:rPr>
          <w:rFonts w:hint="eastAsia" w:ascii="宋体" w:hAnsi="宋体"/>
          <w:b/>
          <w:kern w:val="0"/>
          <w:sz w:val="24"/>
        </w:rPr>
        <w:t xml:space="preserve">  投标单位法人（或负责人）和授权代表身份证及联系方式</w:t>
      </w:r>
    </w:p>
    <w:p>
      <w:pPr>
        <w:pStyle w:val="4"/>
        <w:snapToGrid w:val="0"/>
        <w:spacing w:line="240" w:lineRule="exact"/>
        <w:ind w:firstLine="480" w:firstLineChars="200"/>
        <w:jc w:val="left"/>
        <w:rPr>
          <w:rFonts w:hAnsi="宋体" w:eastAsia="宋体"/>
          <w:sz w:val="24"/>
          <w:szCs w:val="28"/>
        </w:rPr>
      </w:pPr>
    </w:p>
    <w:p>
      <w:pPr>
        <w:pStyle w:val="4"/>
        <w:snapToGrid w:val="0"/>
        <w:spacing w:line="360" w:lineRule="auto"/>
        <w:ind w:firstLine="480" w:firstLineChars="200"/>
        <w:jc w:val="left"/>
        <w:rPr>
          <w:rFonts w:hint="eastAsia" w:hAnsi="宋体" w:eastAsia="宋体"/>
          <w:sz w:val="24"/>
          <w:szCs w:val="28"/>
        </w:rPr>
      </w:pPr>
    </w:p>
    <w:p>
      <w:pPr>
        <w:pStyle w:val="4"/>
        <w:snapToGrid w:val="0"/>
        <w:spacing w:line="360" w:lineRule="auto"/>
        <w:ind w:firstLine="480" w:firstLineChars="200"/>
        <w:jc w:val="left"/>
        <w:rPr>
          <w:rFonts w:asciiTheme="minorEastAsia" w:hAnsiTheme="minorEastAsia"/>
          <w:sz w:val="24"/>
          <w:szCs w:val="28"/>
        </w:rPr>
      </w:pPr>
      <w:r>
        <w:rPr>
          <w:rFonts w:hint="eastAsia" w:hAnsi="宋体" w:eastAsia="宋体"/>
          <w:sz w:val="24"/>
          <w:szCs w:val="28"/>
        </w:rPr>
        <w:t>本</w:t>
      </w:r>
      <w:r>
        <w:rPr>
          <w:rFonts w:hint="eastAsia" w:asciiTheme="minorEastAsia" w:hAnsiTheme="minorEastAsia"/>
          <w:sz w:val="24"/>
          <w:szCs w:val="28"/>
        </w:rPr>
        <w:t>授权书声明：（</w:t>
      </w:r>
      <w:r>
        <w:rPr>
          <w:rFonts w:hint="eastAsia" w:asciiTheme="minorEastAsia" w:hAnsiTheme="minorEastAsia"/>
          <w:sz w:val="24"/>
          <w:szCs w:val="28"/>
          <w:lang w:eastAsia="zh-CN"/>
        </w:rPr>
        <w:t>投标单位</w:t>
      </w:r>
      <w:r>
        <w:rPr>
          <w:rFonts w:hint="eastAsia" w:asciiTheme="minorEastAsia" w:hAnsiTheme="minorEastAsia"/>
          <w:sz w:val="24"/>
          <w:szCs w:val="28"/>
        </w:rPr>
        <w:t>名称）</w:t>
      </w:r>
      <w:r>
        <w:rPr>
          <w:rFonts w:hint="eastAsia" w:asciiTheme="minorEastAsia" w:hAnsiTheme="minorEastAsia"/>
          <w:sz w:val="24"/>
          <w:szCs w:val="28"/>
          <w:u w:val="single"/>
        </w:rPr>
        <w:t xml:space="preserve">           </w:t>
      </w:r>
      <w:r>
        <w:rPr>
          <w:rFonts w:hint="eastAsia" w:asciiTheme="minorEastAsia" w:hAnsiTheme="minorEastAsia"/>
          <w:sz w:val="24"/>
          <w:szCs w:val="28"/>
        </w:rPr>
        <w:t xml:space="preserve">授权（授权代表姓名） </w:t>
      </w:r>
      <w:r>
        <w:rPr>
          <w:rFonts w:hint="eastAsia" w:asciiTheme="minorEastAsia" w:hAnsiTheme="minorEastAsia"/>
          <w:sz w:val="24"/>
          <w:szCs w:val="28"/>
          <w:u w:val="single"/>
        </w:rPr>
        <w:t xml:space="preserve">           </w:t>
      </w:r>
      <w:r>
        <w:rPr>
          <w:rFonts w:hint="eastAsia" w:asciiTheme="minorEastAsia" w:hAnsiTheme="minorEastAsia"/>
          <w:sz w:val="24"/>
          <w:szCs w:val="28"/>
        </w:rPr>
        <w:t>代表我方参加本项目</w:t>
      </w:r>
      <w:r>
        <w:rPr>
          <w:rFonts w:hint="eastAsia" w:asciiTheme="minorEastAsia" w:hAnsiTheme="minorEastAsia"/>
          <w:bCs/>
          <w:sz w:val="24"/>
          <w:szCs w:val="28"/>
          <w:lang w:eastAsia="zh-CN"/>
        </w:rPr>
        <w:t>招标采购</w:t>
      </w:r>
      <w:r>
        <w:rPr>
          <w:rFonts w:hint="eastAsia" w:asciiTheme="minorEastAsia" w:hAnsiTheme="minorEastAsia"/>
          <w:bCs/>
          <w:sz w:val="24"/>
          <w:szCs w:val="28"/>
        </w:rPr>
        <w:t>活动</w:t>
      </w:r>
      <w:r>
        <w:rPr>
          <w:rFonts w:hint="eastAsia" w:asciiTheme="minorEastAsia" w:hAnsiTheme="minorEastAsia"/>
          <w:sz w:val="24"/>
          <w:szCs w:val="28"/>
        </w:rPr>
        <w:t>，全权代表我方处理</w:t>
      </w:r>
      <w:r>
        <w:rPr>
          <w:rFonts w:hint="eastAsia" w:asciiTheme="minorEastAsia" w:hAnsiTheme="minorEastAsia"/>
          <w:sz w:val="24"/>
          <w:szCs w:val="28"/>
          <w:lang w:eastAsia="zh-CN"/>
        </w:rPr>
        <w:t>投标</w:t>
      </w:r>
      <w:r>
        <w:rPr>
          <w:rFonts w:hint="eastAsia" w:asciiTheme="minorEastAsia" w:hAnsiTheme="minorEastAsia"/>
          <w:sz w:val="24"/>
          <w:szCs w:val="28"/>
        </w:rPr>
        <w:t>过程的一切事宜，包括但不限于：提交</w:t>
      </w:r>
      <w:r>
        <w:rPr>
          <w:rFonts w:hint="eastAsia" w:asciiTheme="minorEastAsia" w:hAnsiTheme="minorEastAsia"/>
          <w:sz w:val="24"/>
          <w:szCs w:val="28"/>
          <w:lang w:eastAsia="zh-CN"/>
        </w:rPr>
        <w:t>投标</w:t>
      </w:r>
      <w:r>
        <w:rPr>
          <w:rFonts w:hint="eastAsia" w:asciiTheme="minorEastAsia" w:hAnsiTheme="minorEastAsia"/>
          <w:sz w:val="24"/>
          <w:szCs w:val="28"/>
        </w:rPr>
        <w:t>文件、参与</w:t>
      </w:r>
      <w:r>
        <w:rPr>
          <w:rFonts w:hint="eastAsia" w:asciiTheme="minorEastAsia" w:hAnsiTheme="minorEastAsia"/>
          <w:sz w:val="24"/>
          <w:szCs w:val="28"/>
          <w:lang w:eastAsia="zh-CN"/>
        </w:rPr>
        <w:t>投标</w:t>
      </w:r>
      <w:r>
        <w:rPr>
          <w:rFonts w:hint="eastAsia" w:asciiTheme="minorEastAsia" w:hAnsiTheme="minorEastAsia"/>
          <w:sz w:val="24"/>
          <w:szCs w:val="28"/>
        </w:rPr>
        <w:t>、签约等。</w:t>
      </w:r>
      <w:r>
        <w:rPr>
          <w:rFonts w:hint="eastAsia" w:asciiTheme="minorEastAsia" w:hAnsiTheme="minorEastAsia"/>
          <w:sz w:val="24"/>
          <w:szCs w:val="28"/>
          <w:lang w:eastAsia="zh-CN"/>
        </w:rPr>
        <w:t>投标人</w:t>
      </w:r>
      <w:r>
        <w:rPr>
          <w:rFonts w:hint="eastAsia" w:asciiTheme="minorEastAsia" w:hAnsiTheme="minorEastAsia"/>
          <w:sz w:val="24"/>
          <w:szCs w:val="28"/>
        </w:rPr>
        <w:t>授权代表在</w:t>
      </w:r>
      <w:r>
        <w:rPr>
          <w:rFonts w:hint="eastAsia" w:asciiTheme="minorEastAsia" w:hAnsiTheme="minorEastAsia"/>
          <w:sz w:val="24"/>
          <w:szCs w:val="28"/>
          <w:lang w:eastAsia="zh-CN"/>
        </w:rPr>
        <w:t>招标</w:t>
      </w:r>
      <w:r>
        <w:rPr>
          <w:rFonts w:hint="eastAsia" w:asciiTheme="minorEastAsia" w:hAnsiTheme="minorEastAsia"/>
          <w:sz w:val="24"/>
          <w:szCs w:val="28"/>
        </w:rPr>
        <w:t>采购活动过程中所签署的一切文件和处理与之有关的一切事务，本公司均予以认可并对此承担责任。授权代表无转委托权。</w:t>
      </w:r>
    </w:p>
    <w:p>
      <w:pPr>
        <w:pStyle w:val="4"/>
        <w:snapToGrid w:val="0"/>
        <w:spacing w:line="360" w:lineRule="auto"/>
        <w:ind w:firstLine="480" w:firstLineChars="200"/>
        <w:jc w:val="left"/>
      </w:pPr>
      <w:r>
        <w:rPr>
          <w:rFonts w:hint="eastAsia" w:asciiTheme="minorEastAsia" w:hAnsiTheme="minorEastAsia"/>
          <w:sz w:val="24"/>
          <w:szCs w:val="28"/>
        </w:rPr>
        <w:t>本授权书自出具之日起生效。</w:t>
      </w:r>
      <w:r>
        <w:rPr>
          <w:rFonts w:hint="eastAsia" w:asciiTheme="minorEastAsia" w:hAnsiTheme="minorEastAsia"/>
          <w:kern w:val="0"/>
          <w:sz w:val="24"/>
        </w:rPr>
        <w:t xml:space="preserve"> </w:t>
      </w:r>
    </w:p>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1.投标单位法人（或负责人）</w:t>
      </w:r>
    </w:p>
    <w:p>
      <w:pPr>
        <w:jc w:val="left"/>
        <w:rPr>
          <w:rFonts w:ascii="宋体" w:hAnsi="宋体"/>
          <w:kern w:val="0"/>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0"/>
        <w:gridCol w:w="4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4830"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830"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8" w:hRule="atLeast"/>
        </w:trPr>
        <w:tc>
          <w:tcPr>
            <w:tcW w:w="4830" w:type="dxa"/>
            <w:vAlign w:val="center"/>
          </w:tcPr>
          <w:p>
            <w:pPr>
              <w:jc w:val="center"/>
              <w:rPr>
                <w:rFonts w:ascii="宋体" w:hAnsi="宋体" w:cs="Calibri"/>
                <w:kern w:val="0"/>
                <w:sz w:val="24"/>
              </w:rPr>
            </w:pPr>
          </w:p>
        </w:tc>
        <w:tc>
          <w:tcPr>
            <w:tcW w:w="4830"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660" w:type="dxa"/>
            <w:gridSpan w:val="2"/>
            <w:vAlign w:val="center"/>
          </w:tcPr>
          <w:p>
            <w:pPr>
              <w:jc w:val="left"/>
              <w:rPr>
                <w:rFonts w:ascii="宋体" w:hAnsi="宋体" w:cs="Calibri"/>
                <w:b/>
                <w:kern w:val="0"/>
                <w:sz w:val="24"/>
              </w:rPr>
            </w:pPr>
            <w:r>
              <w:rPr>
                <w:rFonts w:hint="eastAsia" w:ascii="宋体" w:hAnsi="宋体"/>
                <w:b/>
                <w:kern w:val="0"/>
                <w:sz w:val="24"/>
              </w:rPr>
              <w:t>投标单位</w:t>
            </w:r>
            <w:r>
              <w:rPr>
                <w:rFonts w:hint="eastAsia" w:ascii="宋体" w:hAnsi="宋体" w:cs="Calibri"/>
                <w:b/>
                <w:kern w:val="0"/>
                <w:sz w:val="24"/>
              </w:rPr>
              <w:t>法人</w:t>
            </w:r>
            <w:r>
              <w:rPr>
                <w:rFonts w:hint="eastAsia" w:ascii="宋体" w:hAnsi="宋体"/>
                <w:b/>
                <w:kern w:val="0"/>
                <w:sz w:val="24"/>
              </w:rPr>
              <w:t>（或负责人）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b/>
          <w:kern w:val="0"/>
          <w:sz w:val="24"/>
        </w:rPr>
        <w:t xml:space="preserve">  2.投标单位授权代表</w:t>
      </w:r>
    </w:p>
    <w:p>
      <w:pPr>
        <w:jc w:val="left"/>
        <w:rPr>
          <w:rFonts w:ascii="宋体" w:hAnsi="宋体"/>
          <w:kern w:val="0"/>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80"/>
        <w:gridCol w:w="4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4880"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880"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6" w:hRule="atLeast"/>
        </w:trPr>
        <w:tc>
          <w:tcPr>
            <w:tcW w:w="4880" w:type="dxa"/>
            <w:vAlign w:val="center"/>
          </w:tcPr>
          <w:p>
            <w:pPr>
              <w:jc w:val="center"/>
              <w:rPr>
                <w:rFonts w:ascii="宋体" w:hAnsi="宋体" w:cs="Calibri"/>
                <w:kern w:val="0"/>
                <w:sz w:val="24"/>
              </w:rPr>
            </w:pPr>
          </w:p>
        </w:tc>
        <w:tc>
          <w:tcPr>
            <w:tcW w:w="4880"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9760"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pStyle w:val="5"/>
      </w:pPr>
    </w:p>
    <w:p>
      <w:pPr>
        <w:pStyle w:val="5"/>
      </w:pPr>
    </w:p>
    <w:p>
      <w:pPr>
        <w:pStyle w:val="5"/>
      </w:pPr>
    </w:p>
    <w:p>
      <w:pPr>
        <w:jc w:val="center"/>
        <w:rPr>
          <w:rFonts w:asciiTheme="minorEastAsia" w:hAnsiTheme="minorEastAsia" w:eastAsiaTheme="minorEastAsia"/>
          <w:b/>
          <w:sz w:val="28"/>
          <w:szCs w:val="28"/>
          <w:u w:val="none"/>
        </w:rPr>
      </w:pPr>
      <w:r>
        <w:rPr>
          <w:rFonts w:hint="eastAsia" w:asciiTheme="minorEastAsia" w:hAnsiTheme="minorEastAsia" w:eastAsiaTheme="minorEastAsia"/>
          <w:b/>
          <w:kern w:val="0"/>
          <w:sz w:val="24"/>
        </w:rPr>
        <w:t>格式</w:t>
      </w:r>
      <w:r>
        <w:rPr>
          <w:rFonts w:hint="eastAsia" w:asciiTheme="minorEastAsia" w:hAnsiTheme="minorEastAsia" w:eastAsiaTheme="minorEastAsia"/>
          <w:b/>
          <w:kern w:val="0"/>
          <w:sz w:val="24"/>
          <w:lang w:val="en-US" w:eastAsia="zh-CN"/>
        </w:rPr>
        <w:t>4</w:t>
      </w:r>
      <w:r>
        <w:rPr>
          <w:rFonts w:hint="eastAsia" w:asciiTheme="minorEastAsia" w:hAnsiTheme="minorEastAsia" w:eastAsiaTheme="minorEastAsia"/>
          <w:b/>
          <w:kern w:val="0"/>
          <w:sz w:val="24"/>
        </w:rPr>
        <w:t xml:space="preserve"> </w:t>
      </w:r>
      <w:r>
        <w:rPr>
          <w:rFonts w:hint="eastAsia" w:asciiTheme="minorEastAsia" w:hAnsiTheme="minorEastAsia" w:eastAsiaTheme="minorEastAsia"/>
          <w:kern w:val="0"/>
          <w:sz w:val="24"/>
        </w:rPr>
        <w:t xml:space="preserve"> </w:t>
      </w:r>
      <w:r>
        <w:rPr>
          <w:rFonts w:hint="eastAsia" w:ascii="宋体" w:hAnsi="宋体"/>
          <w:b/>
          <w:kern w:val="0"/>
          <w:sz w:val="24"/>
        </w:rPr>
        <w:t>投标单位</w:t>
      </w:r>
      <w:r>
        <w:rPr>
          <w:rFonts w:hint="eastAsia" w:asciiTheme="minorEastAsia" w:hAnsiTheme="minorEastAsia" w:eastAsiaTheme="minorEastAsia"/>
          <w:b/>
          <w:sz w:val="24"/>
          <w:u w:val="none"/>
        </w:rPr>
        <w:t>股权结构说明书</w:t>
      </w:r>
    </w:p>
    <w:p>
      <w:pPr>
        <w:rPr>
          <w:rFonts w:asciiTheme="minorEastAsia" w:hAnsiTheme="minorEastAsia" w:eastAsiaTheme="minorEastAsia"/>
        </w:rPr>
      </w:pPr>
    </w:p>
    <w:p>
      <w:pPr>
        <w:spacing w:line="720" w:lineRule="exact"/>
        <w:rPr>
          <w:rFonts w:asciiTheme="minorEastAsia" w:hAnsiTheme="minorEastAsia" w:eastAsiaTheme="minorEastAsia"/>
          <w:sz w:val="24"/>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30"/>
          <w:szCs w:val="30"/>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为依照《中华人民共和国公司法》等法律法规成立的（企业性质）</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公司，公司注册资本为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万元，公司股东出资比例和出资额如下：</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1.股东：</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2.股东：</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3.股东：</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，出资比例：</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%，出资额：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万元；</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720" w:lineRule="exact"/>
        <w:rPr>
          <w:rFonts w:asciiTheme="minorEastAsia" w:hAnsiTheme="minorEastAsia" w:eastAsiaTheme="minorEastAsia"/>
          <w:sz w:val="24"/>
          <w:u w:val="single"/>
        </w:rPr>
      </w:pPr>
      <w:r>
        <w:rPr>
          <w:rFonts w:hint="eastAsia" w:asciiTheme="minorEastAsia" w:hAnsiTheme="minorEastAsia" w:eastAsiaTheme="minorEastAsia"/>
          <w:sz w:val="24"/>
        </w:rPr>
        <w:t xml:space="preserve">    公司总经理（负责人）姓名：</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说明的真实性负责。如有虚假，将依法承担相应责任。</w:t>
      </w:r>
    </w:p>
    <w:p>
      <w:pPr>
        <w:spacing w:line="720" w:lineRule="exact"/>
        <w:rPr>
          <w:rFonts w:asciiTheme="minorEastAsia" w:hAnsiTheme="minorEastAsia" w:eastAsiaTheme="minorEastAsia"/>
          <w:sz w:val="24"/>
        </w:rPr>
      </w:pPr>
      <w:r>
        <w:rPr>
          <w:rFonts w:hint="eastAsia" w:asciiTheme="minorEastAsia" w:hAnsiTheme="minorEastAsia" w:eastAsiaTheme="minorEastAsia"/>
          <w:sz w:val="24"/>
        </w:rPr>
        <w:t xml:space="preserve">    特此说明</w:t>
      </w:r>
    </w:p>
    <w:p>
      <w:pPr>
        <w:spacing w:line="720" w:lineRule="exact"/>
        <w:rPr>
          <w:rFonts w:asciiTheme="minorEastAsia" w:hAnsiTheme="minorEastAsia" w:eastAsiaTheme="minorEastAsia"/>
          <w:sz w:val="24"/>
        </w:rPr>
      </w:pPr>
    </w:p>
    <w:p>
      <w:pPr>
        <w:pStyle w:val="2"/>
        <w:rPr>
          <w:rFonts w:asciiTheme="minorEastAsia" w:hAnsiTheme="minorEastAsia" w:eastAsiaTheme="minorEastAsia"/>
          <w:sz w:val="24"/>
        </w:rPr>
      </w:pPr>
    </w:p>
    <w:p>
      <w:pPr>
        <w:rPr>
          <w:rFonts w:asciiTheme="minorEastAsia" w:hAnsiTheme="minorEastAsia" w:eastAsiaTheme="minorEastAsia"/>
          <w:sz w:val="24"/>
        </w:rPr>
      </w:pPr>
    </w:p>
    <w:p>
      <w:pPr>
        <w:pStyle w:val="2"/>
        <w:rPr>
          <w:rFonts w:asciiTheme="minorEastAsia" w:hAnsiTheme="minorEastAsia" w:eastAsiaTheme="minorEastAsia"/>
          <w:sz w:val="24"/>
        </w:rPr>
      </w:pPr>
    </w:p>
    <w:p/>
    <w:p>
      <w:pPr>
        <w:widowControl/>
        <w:spacing w:line="640" w:lineRule="exact"/>
        <w:ind w:left="482"/>
        <w:jc w:val="left"/>
        <w:rPr>
          <w:rFonts w:hint="eastAsia" w:cs="宋体" w:asciiTheme="minorEastAsia" w:hAnsiTheme="minorEastAsia" w:eastAsiaTheme="minorEastAsia"/>
          <w:b/>
          <w:kern w:val="0"/>
          <w:sz w:val="24"/>
          <w:u w:val="single"/>
          <w:lang w:eastAsia="zh-CN"/>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eastAsia="zh-CN"/>
        </w:rPr>
        <w:t>投标单位</w:t>
      </w:r>
      <w:r>
        <w:rPr>
          <w:rFonts w:hint="eastAsia" w:cs="宋体" w:asciiTheme="minorEastAsia" w:hAnsiTheme="minorEastAsia" w:eastAsiaTheme="minorEastAsia"/>
          <w:b w:val="0"/>
          <w:bCs/>
          <w:kern w:val="0"/>
          <w:sz w:val="24"/>
        </w:rPr>
        <w:t>（</w:t>
      </w:r>
      <w:r>
        <w:rPr>
          <w:rFonts w:hint="eastAsia" w:cs="宋体" w:asciiTheme="minorEastAsia" w:hAnsiTheme="minorEastAsia" w:eastAsiaTheme="minorEastAsia"/>
          <w:b w:val="0"/>
          <w:bCs/>
          <w:kern w:val="0"/>
          <w:sz w:val="24"/>
          <w:lang w:eastAsia="zh-CN"/>
        </w:rPr>
        <w:t>签章</w:t>
      </w:r>
      <w:r>
        <w:rPr>
          <w:rFonts w:hint="eastAsia" w:cs="宋体" w:asciiTheme="minorEastAsia" w:hAnsiTheme="minorEastAsia" w:eastAsiaTheme="minorEastAsia"/>
          <w:b w:val="0"/>
          <w:bCs/>
          <w:kern w:val="0"/>
          <w:sz w:val="24"/>
        </w:rPr>
        <w:t>）：</w:t>
      </w:r>
      <w:r>
        <w:rPr>
          <w:rFonts w:hint="eastAsia" w:cs="宋体" w:asciiTheme="minorEastAsia" w:hAnsiTheme="minorEastAsia" w:eastAsiaTheme="minorEastAsia"/>
          <w:b/>
          <w:kern w:val="0"/>
          <w:sz w:val="24"/>
          <w:u w:val="single"/>
        </w:rPr>
        <w:t xml:space="preserve">         </w:t>
      </w:r>
    </w:p>
    <w:p>
      <w:pPr>
        <w:widowControl/>
        <w:spacing w:line="640" w:lineRule="exact"/>
        <w:ind w:left="482"/>
        <w:jc w:val="left"/>
        <w:rPr>
          <w:rFonts w:hint="eastAsia"/>
          <w:u w:val="single"/>
          <w:lang w:eastAsia="zh-CN"/>
        </w:rPr>
      </w:pPr>
      <w:r>
        <w:rPr>
          <w:rFonts w:hint="eastAsia" w:cs="宋体" w:asciiTheme="minorEastAsia" w:hAnsiTheme="minorEastAsia" w:eastAsiaTheme="minorEastAsia"/>
          <w:b/>
          <w:kern w:val="0"/>
          <w:sz w:val="24"/>
          <w:u w:val="none"/>
          <w:lang w:eastAsia="zh-CN"/>
        </w:rPr>
        <w:t>　　　　　　　　　　　　　　　　　　　　</w:t>
      </w:r>
      <w:r>
        <w:rPr>
          <w:rFonts w:hint="eastAsia" w:cs="Times New Roman" w:asciiTheme="minorEastAsia" w:hAnsiTheme="minorEastAsia" w:eastAsiaTheme="minorEastAsia"/>
          <w:b w:val="0"/>
          <w:bCs w:val="0"/>
          <w:kern w:val="2"/>
          <w:sz w:val="24"/>
          <w:szCs w:val="24"/>
          <w:lang w:val="en-US" w:eastAsia="zh-CN" w:bidi="ar-SA"/>
        </w:rPr>
        <w:t>企业法人（签名或盖章）：</w:t>
      </w:r>
      <w:r>
        <w:rPr>
          <w:rFonts w:hint="eastAsia" w:cs="Times New Roman" w:asciiTheme="minorEastAsia" w:hAnsiTheme="minorEastAsia" w:eastAsiaTheme="minorEastAsia"/>
          <w:b w:val="0"/>
          <w:bCs w:val="0"/>
          <w:kern w:val="2"/>
          <w:sz w:val="24"/>
          <w:szCs w:val="24"/>
          <w:u w:val="single"/>
          <w:lang w:val="en-US" w:eastAsia="zh-CN" w:bidi="ar-SA"/>
        </w:rPr>
        <w:t>　　　　　</w:t>
      </w:r>
    </w:p>
    <w:p>
      <w:pPr>
        <w:widowControl/>
        <w:spacing w:line="640" w:lineRule="exact"/>
        <w:ind w:left="482"/>
        <w:jc w:val="left"/>
        <w:rPr>
          <w:rFonts w:hint="eastAsia" w:cs="宋体" w:asciiTheme="minorEastAsia" w:hAnsiTheme="minorEastAsia" w:eastAsiaTheme="minorEastAsia"/>
          <w:b w:val="0"/>
          <w:bCs/>
          <w:kern w:val="0"/>
          <w:sz w:val="24"/>
        </w:rPr>
      </w:pPr>
      <w:r>
        <w:rPr>
          <w:rFonts w:hint="eastAsia" w:cs="宋体" w:asciiTheme="minorEastAsia" w:hAnsiTheme="minorEastAsia" w:eastAsiaTheme="minorEastAsia"/>
          <w:b/>
          <w:kern w:val="0"/>
          <w:sz w:val="24"/>
        </w:rPr>
        <w:t xml:space="preserve">                                       </w:t>
      </w:r>
      <w:r>
        <w:rPr>
          <w:rFonts w:hint="eastAsia" w:cs="宋体" w:asciiTheme="minorEastAsia" w:hAnsiTheme="minorEastAsia" w:eastAsiaTheme="minorEastAsia"/>
          <w:b w:val="0"/>
          <w:bCs/>
          <w:kern w:val="0"/>
          <w:sz w:val="24"/>
        </w:rPr>
        <w:t xml:space="preserve"> 二〇二三年</w:t>
      </w:r>
      <w:r>
        <w:rPr>
          <w:rFonts w:hint="eastAsia" w:cs="宋体" w:asciiTheme="minorEastAsia" w:hAnsiTheme="minorEastAsia" w:eastAsiaTheme="minorEastAsia"/>
          <w:b w:val="0"/>
          <w:bCs/>
          <w:kern w:val="0"/>
          <w:sz w:val="24"/>
          <w:u w:val="single"/>
        </w:rPr>
        <w:t xml:space="preserve">   </w:t>
      </w:r>
      <w:r>
        <w:rPr>
          <w:rFonts w:hint="eastAsia" w:cs="宋体" w:asciiTheme="minorEastAsia" w:hAnsiTheme="minorEastAsia" w:eastAsiaTheme="minorEastAsia"/>
          <w:b w:val="0"/>
          <w:bCs/>
          <w:kern w:val="0"/>
          <w:sz w:val="24"/>
        </w:rPr>
        <w:t>月</w:t>
      </w:r>
      <w:r>
        <w:rPr>
          <w:rFonts w:hint="eastAsia" w:cs="宋体" w:asciiTheme="minorEastAsia" w:hAnsiTheme="minorEastAsia" w:eastAsiaTheme="minorEastAsia"/>
          <w:b w:val="0"/>
          <w:bCs/>
          <w:kern w:val="0"/>
          <w:sz w:val="24"/>
          <w:u w:val="single"/>
        </w:rPr>
        <w:t xml:space="preserve">   </w:t>
      </w:r>
      <w:r>
        <w:rPr>
          <w:rFonts w:hint="eastAsia" w:cs="宋体" w:asciiTheme="minorEastAsia" w:hAnsiTheme="minorEastAsia" w:eastAsiaTheme="minorEastAsia"/>
          <w:b w:val="0"/>
          <w:bCs/>
          <w:kern w:val="0"/>
          <w:sz w:val="24"/>
        </w:rPr>
        <w:t>日</w:t>
      </w:r>
    </w:p>
    <w:p>
      <w:pPr>
        <w:widowControl/>
        <w:spacing w:line="440" w:lineRule="exact"/>
        <w:jc w:val="center"/>
        <w:rPr>
          <w:rFonts w:hint="eastAsia" w:ascii="宋体" w:hAnsi="宋体" w:cs="宋体"/>
          <w:b/>
          <w:kern w:val="0"/>
          <w:sz w:val="24"/>
        </w:rPr>
      </w:pPr>
    </w:p>
    <w:p>
      <w:pPr>
        <w:widowControl/>
        <w:spacing w:line="440" w:lineRule="exact"/>
        <w:jc w:val="center"/>
        <w:rPr>
          <w:rFonts w:hint="eastAsia" w:ascii="宋体" w:hAnsi="宋体" w:cs="宋体"/>
          <w:b/>
          <w:kern w:val="0"/>
          <w:sz w:val="24"/>
        </w:rPr>
      </w:pPr>
    </w:p>
    <w:p>
      <w:pPr>
        <w:spacing w:line="360" w:lineRule="auto"/>
        <w:jc w:val="center"/>
        <w:outlineLvl w:val="1"/>
        <w:rPr>
          <w:rFonts w:asciiTheme="minorEastAsia" w:hAnsiTheme="minorEastAsia" w:eastAsiaTheme="minorEastAsia"/>
          <w:b/>
          <w:sz w:val="24"/>
          <w:u w:val="single"/>
        </w:rPr>
      </w:pPr>
      <w:r>
        <w:rPr>
          <w:rFonts w:hint="eastAsia" w:asciiTheme="minorEastAsia" w:hAnsiTheme="minorEastAsia" w:eastAsiaTheme="minorEastAsia"/>
          <w:b/>
          <w:sz w:val="24"/>
        </w:rPr>
        <w:t xml:space="preserve">格式5  </w:t>
      </w:r>
      <w:r>
        <w:rPr>
          <w:rFonts w:hint="eastAsia" w:asciiTheme="minorEastAsia" w:hAnsiTheme="minorEastAsia" w:eastAsiaTheme="minorEastAsia"/>
          <w:b/>
          <w:sz w:val="24"/>
          <w:u w:val="none"/>
        </w:rPr>
        <w:t>无重大违法、不良信用记录声明函</w:t>
      </w:r>
    </w:p>
    <w:p>
      <w:pPr>
        <w:spacing w:line="440" w:lineRule="exact"/>
        <w:ind w:firstLine="435"/>
        <w:rPr>
          <w:rFonts w:ascii="宋体" w:hAnsi="宋体" w:eastAsia="宋体"/>
          <w:sz w:val="24"/>
          <w:szCs w:val="24"/>
        </w:rPr>
      </w:pPr>
    </w:p>
    <w:p>
      <w:pPr>
        <w:spacing w:line="600" w:lineRule="exact"/>
        <w:ind w:firstLine="435"/>
        <w:rPr>
          <w:rFonts w:asciiTheme="minorEastAsia" w:hAnsiTheme="minorEastAsia" w:eastAsiaTheme="minorEastAsia"/>
          <w:b/>
          <w:sz w:val="24"/>
        </w:rPr>
      </w:pPr>
      <w:r>
        <w:rPr>
          <w:rFonts w:hint="eastAsia" w:asciiTheme="minorEastAsia" w:hAnsiTheme="minorEastAsia" w:eastAsiaTheme="minorEastAsia"/>
          <w:b/>
          <w:sz w:val="24"/>
        </w:rPr>
        <w:t>本单位郑重声明，我单位无以下重大违法、不良信用记录情形：</w:t>
      </w:r>
    </w:p>
    <w:p>
      <w:pPr>
        <w:spacing w:line="600" w:lineRule="exact"/>
        <w:ind w:firstLine="435"/>
        <w:jc w:val="left"/>
        <w:rPr>
          <w:rFonts w:ascii="宋体" w:hAnsi="宋体" w:eastAsia="宋体"/>
          <w:sz w:val="24"/>
        </w:rPr>
      </w:pPr>
      <w:r>
        <w:rPr>
          <w:rFonts w:hint="eastAsia" w:ascii="宋体" w:hAnsi="宋体" w:eastAsia="宋体"/>
          <w:sz w:val="24"/>
        </w:rPr>
        <w:t>（1）被责令停产停业，暂扣或者吊销许可证，暂扣或者吊销执照；</w:t>
      </w:r>
    </w:p>
    <w:p>
      <w:pPr>
        <w:spacing w:line="600" w:lineRule="exact"/>
        <w:ind w:firstLine="435"/>
        <w:jc w:val="left"/>
        <w:rPr>
          <w:rFonts w:ascii="宋体" w:hAnsi="宋体" w:eastAsia="宋体"/>
          <w:sz w:val="24"/>
        </w:rPr>
      </w:pPr>
      <w:r>
        <w:rPr>
          <w:rFonts w:hint="eastAsia" w:ascii="宋体" w:hAnsi="宋体" w:eastAsia="宋体"/>
          <w:sz w:val="24"/>
        </w:rPr>
        <w:t>（2）进入清算程序，或被宣告破产，或其他丧失履约能力的情形；</w:t>
      </w:r>
    </w:p>
    <w:p>
      <w:pPr>
        <w:spacing w:line="600" w:lineRule="exact"/>
        <w:ind w:firstLine="435"/>
        <w:jc w:val="left"/>
        <w:rPr>
          <w:rFonts w:ascii="宋体" w:hAnsi="宋体" w:eastAsia="宋体"/>
          <w:sz w:val="24"/>
        </w:rPr>
      </w:pPr>
      <w:r>
        <w:rPr>
          <w:rFonts w:hint="eastAsia" w:ascii="宋体" w:hAnsi="宋体" w:eastAsia="宋体"/>
          <w:sz w:val="24"/>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sz w:val="24"/>
        </w:rPr>
      </w:pPr>
      <w:r>
        <w:rPr>
          <w:rFonts w:hint="eastAsia" w:ascii="宋体" w:hAnsi="宋体" w:eastAsia="宋体"/>
          <w:sz w:val="24"/>
        </w:rPr>
        <w:t>（4）在国家企业信用信息公示系统（http://www.gsxt.gov.cn/）中被列入严重违法失信企业名单；</w:t>
      </w:r>
    </w:p>
    <w:p>
      <w:pPr>
        <w:spacing w:line="600" w:lineRule="exact"/>
        <w:ind w:firstLine="435"/>
        <w:jc w:val="left"/>
        <w:rPr>
          <w:rFonts w:ascii="宋体" w:hAnsi="宋体" w:eastAsia="宋体"/>
          <w:sz w:val="24"/>
        </w:rPr>
      </w:pPr>
      <w:r>
        <w:rPr>
          <w:rFonts w:hint="eastAsia" w:ascii="宋体" w:hAnsi="宋体" w:eastAsia="宋体"/>
          <w:sz w:val="24"/>
        </w:rPr>
        <w:t>（5）在“信用中国”网站（http://www.creditchina.gov.cn/）中被列入失信被执行人名单；</w:t>
      </w:r>
    </w:p>
    <w:p>
      <w:pPr>
        <w:spacing w:line="600" w:lineRule="exact"/>
        <w:ind w:firstLine="435"/>
        <w:jc w:val="left"/>
        <w:rPr>
          <w:rFonts w:ascii="宋体" w:hAnsi="宋体" w:eastAsia="宋体"/>
          <w:sz w:val="24"/>
        </w:rPr>
      </w:pPr>
      <w:r>
        <w:rPr>
          <w:rFonts w:hint="eastAsia" w:ascii="宋体" w:hAnsi="宋体" w:eastAsia="宋体"/>
          <w:sz w:val="24"/>
        </w:rPr>
        <w:t>（6）在“信用中国”网站（http://www.creditchina.gov.cn/）中被列入重大税收违法案件当事人名单；</w:t>
      </w:r>
    </w:p>
    <w:p>
      <w:pPr>
        <w:spacing w:line="600" w:lineRule="exact"/>
        <w:ind w:firstLine="435"/>
        <w:jc w:val="left"/>
        <w:rPr>
          <w:rFonts w:ascii="宋体" w:hAnsi="宋体" w:eastAsia="宋体"/>
          <w:sz w:val="24"/>
        </w:rPr>
      </w:pPr>
      <w:r>
        <w:rPr>
          <w:rFonts w:hint="eastAsia" w:ascii="宋体" w:hAnsi="宋体" w:eastAsia="宋体"/>
          <w:sz w:val="24"/>
        </w:rPr>
        <w:t>（7）在近三年内供应商或其法定代表人（单位负责人）有行贿犯罪行为的；</w:t>
      </w:r>
    </w:p>
    <w:p>
      <w:pPr>
        <w:spacing w:line="600" w:lineRule="exact"/>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widowControl/>
        <w:spacing w:line="600" w:lineRule="exact"/>
        <w:ind w:left="482"/>
        <w:jc w:val="left"/>
        <w:rPr>
          <w:rFonts w:cs="宋体" w:asciiTheme="minorEastAsia" w:hAnsiTheme="minorEastAsia" w:eastAsiaTheme="minorEastAsia"/>
          <w:b/>
          <w:kern w:val="0"/>
          <w:sz w:val="24"/>
        </w:rPr>
      </w:pPr>
    </w:p>
    <w:p>
      <w:pPr>
        <w:pStyle w:val="2"/>
      </w:pPr>
    </w:p>
    <w:p>
      <w:pPr>
        <w:widowControl/>
        <w:spacing w:line="600" w:lineRule="exact"/>
        <w:ind w:left="482"/>
        <w:jc w:val="left"/>
        <w:rPr>
          <w:rFonts w:cs="宋体" w:asciiTheme="minorEastAsia" w:hAnsiTheme="minorEastAsia" w:eastAsiaTheme="minorEastAsia"/>
          <w:b w:val="0"/>
          <w:bCs/>
          <w:kern w:val="0"/>
          <w:sz w:val="24"/>
          <w:u w:val="single"/>
        </w:rPr>
      </w:pPr>
      <w:r>
        <w:rPr>
          <w:rFonts w:hint="eastAsia" w:cs="宋体" w:asciiTheme="minorEastAsia" w:hAnsiTheme="minorEastAsia" w:eastAsiaTheme="minorEastAsia"/>
          <w:b/>
          <w:kern w:val="0"/>
          <w:sz w:val="24"/>
        </w:rPr>
        <w:t xml:space="preserve">                                        </w:t>
      </w:r>
      <w:r>
        <w:rPr>
          <w:rFonts w:hint="eastAsia" w:cs="宋体" w:asciiTheme="minorEastAsia" w:hAnsiTheme="minorEastAsia" w:eastAsiaTheme="minorEastAsia"/>
          <w:b w:val="0"/>
          <w:bCs/>
          <w:kern w:val="0"/>
          <w:sz w:val="24"/>
          <w:lang w:eastAsia="zh-CN"/>
        </w:rPr>
        <w:t>投标单位</w:t>
      </w:r>
      <w:r>
        <w:rPr>
          <w:rFonts w:hint="eastAsia" w:cs="宋体" w:asciiTheme="minorEastAsia" w:hAnsiTheme="minorEastAsia" w:eastAsiaTheme="minorEastAsia"/>
          <w:b w:val="0"/>
          <w:bCs/>
          <w:kern w:val="0"/>
          <w:sz w:val="24"/>
        </w:rPr>
        <w:t>（公章）：</w:t>
      </w:r>
      <w:r>
        <w:rPr>
          <w:rFonts w:hint="eastAsia" w:cs="宋体" w:asciiTheme="minorEastAsia" w:hAnsiTheme="minorEastAsia" w:eastAsiaTheme="minorEastAsia"/>
          <w:b w:val="0"/>
          <w:bCs/>
          <w:kern w:val="0"/>
          <w:sz w:val="24"/>
          <w:u w:val="single"/>
        </w:rPr>
        <w:t xml:space="preserve">         </w:t>
      </w:r>
    </w:p>
    <w:p>
      <w:pPr>
        <w:widowControl/>
        <w:spacing w:line="600" w:lineRule="exact"/>
        <w:ind w:left="482"/>
        <w:jc w:val="left"/>
        <w:rPr>
          <w:rFonts w:cs="宋体" w:asciiTheme="minorEastAsia" w:hAnsiTheme="minorEastAsia" w:eastAsiaTheme="minorEastAsia"/>
          <w:b w:val="0"/>
          <w:bCs/>
          <w:kern w:val="0"/>
          <w:sz w:val="24"/>
        </w:rPr>
      </w:pPr>
      <w:r>
        <w:rPr>
          <w:rFonts w:hint="eastAsia" w:cs="宋体" w:asciiTheme="minorEastAsia" w:hAnsiTheme="minorEastAsia" w:eastAsiaTheme="minorEastAsia"/>
          <w:b w:val="0"/>
          <w:bCs/>
          <w:kern w:val="0"/>
          <w:sz w:val="24"/>
        </w:rPr>
        <w:t xml:space="preserve">                                        二〇二三年</w:t>
      </w:r>
      <w:r>
        <w:rPr>
          <w:rFonts w:hint="eastAsia" w:cs="宋体" w:asciiTheme="minorEastAsia" w:hAnsiTheme="minorEastAsia" w:eastAsiaTheme="minorEastAsia"/>
          <w:b w:val="0"/>
          <w:bCs/>
          <w:kern w:val="0"/>
          <w:sz w:val="24"/>
          <w:u w:val="single"/>
        </w:rPr>
        <w:t xml:space="preserve">   </w:t>
      </w:r>
      <w:r>
        <w:rPr>
          <w:rFonts w:hint="eastAsia" w:cs="宋体" w:asciiTheme="minorEastAsia" w:hAnsiTheme="minorEastAsia" w:eastAsiaTheme="minorEastAsia"/>
          <w:b w:val="0"/>
          <w:bCs/>
          <w:kern w:val="0"/>
          <w:sz w:val="24"/>
        </w:rPr>
        <w:t>月</w:t>
      </w:r>
      <w:r>
        <w:rPr>
          <w:rFonts w:hint="eastAsia" w:cs="宋体" w:asciiTheme="minorEastAsia" w:hAnsiTheme="minorEastAsia" w:eastAsiaTheme="minorEastAsia"/>
          <w:b w:val="0"/>
          <w:bCs/>
          <w:kern w:val="0"/>
          <w:sz w:val="24"/>
          <w:u w:val="single"/>
        </w:rPr>
        <w:t xml:space="preserve">   </w:t>
      </w:r>
      <w:r>
        <w:rPr>
          <w:rFonts w:hint="eastAsia" w:cs="宋体" w:asciiTheme="minorEastAsia" w:hAnsiTheme="minorEastAsia" w:eastAsiaTheme="minorEastAsia"/>
          <w:b w:val="0"/>
          <w:bCs/>
          <w:kern w:val="0"/>
          <w:sz w:val="24"/>
        </w:rPr>
        <w:t>日</w:t>
      </w:r>
    </w:p>
    <w:p>
      <w:pPr>
        <w:widowControl/>
        <w:jc w:val="left"/>
        <w:rPr>
          <w:rFonts w:asciiTheme="minorEastAsia" w:hAnsiTheme="minorEastAsia" w:eastAsiaTheme="minorEastAsia"/>
          <w:b/>
          <w:sz w:val="24"/>
        </w:rPr>
        <w:sectPr>
          <w:headerReference r:id="rId6" w:type="default"/>
          <w:footerReference r:id="rId7" w:type="default"/>
          <w:pgSz w:w="11906" w:h="16838"/>
          <w:pgMar w:top="1134" w:right="1134" w:bottom="1134" w:left="1134" w:header="851" w:footer="992" w:gutter="0"/>
          <w:pgNumType w:fmt="decimal"/>
          <w:cols w:space="425" w:num="1"/>
          <w:docGrid w:type="lines" w:linePitch="312" w:charSpace="0"/>
        </w:sectPr>
      </w:pPr>
    </w:p>
    <w:p>
      <w:pPr>
        <w:widowControl/>
        <w:spacing w:line="440" w:lineRule="exact"/>
        <w:jc w:val="center"/>
        <w:rPr>
          <w:rFonts w:ascii="宋体" w:hAnsi="宋体" w:cs="宋体"/>
          <w:kern w:val="0"/>
          <w:sz w:val="24"/>
        </w:rPr>
      </w:pPr>
      <w:r>
        <w:rPr>
          <w:rFonts w:hint="eastAsia" w:ascii="宋体" w:hAnsi="宋体" w:cs="宋体"/>
          <w:b/>
          <w:kern w:val="0"/>
          <w:sz w:val="24"/>
        </w:rPr>
        <w:t>格式</w:t>
      </w:r>
      <w:r>
        <w:rPr>
          <w:rFonts w:hint="eastAsia" w:ascii="宋体" w:hAnsi="宋体" w:cs="宋体"/>
          <w:b/>
          <w:kern w:val="0"/>
          <w:sz w:val="24"/>
          <w:lang w:val="en-US" w:eastAsia="zh-CN"/>
        </w:rPr>
        <w:t>6</w:t>
      </w:r>
      <w:r>
        <w:rPr>
          <w:rFonts w:hint="eastAsia" w:ascii="宋体" w:hAnsi="宋体" w:cs="宋体"/>
          <w:b/>
          <w:kern w:val="0"/>
          <w:sz w:val="24"/>
        </w:rPr>
        <w:t xml:space="preserve">  投标承诺事项</w:t>
      </w:r>
    </w:p>
    <w:p>
      <w:pPr>
        <w:widowControl/>
        <w:spacing w:line="440" w:lineRule="exact"/>
        <w:jc w:val="left"/>
        <w:rPr>
          <w:rFonts w:ascii="宋体" w:hAnsi="宋体" w:cs="宋体"/>
          <w:b/>
          <w:kern w:val="0"/>
          <w:sz w:val="24"/>
        </w:rPr>
      </w:pPr>
    </w:p>
    <w:p>
      <w:pPr>
        <w:widowControl/>
        <w:spacing w:line="800" w:lineRule="exact"/>
        <w:jc w:val="left"/>
        <w:rPr>
          <w:rFonts w:ascii="宋体" w:hAnsi="宋体" w:cs="宋体"/>
          <w:b/>
          <w:kern w:val="0"/>
          <w:sz w:val="24"/>
        </w:rPr>
      </w:pPr>
      <w:r>
        <w:rPr>
          <w:rFonts w:hint="eastAsia" w:ascii="宋体" w:hAnsi="宋体" w:cs="宋体"/>
          <w:b/>
          <w:kern w:val="0"/>
          <w:sz w:val="24"/>
        </w:rPr>
        <w:t xml:space="preserve">    内容包括如下（格式自拟）：</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1.针对本项目的服务方案；</w:t>
      </w:r>
    </w:p>
    <w:p>
      <w:pPr>
        <w:pStyle w:val="5"/>
        <w:snapToGrid w:val="0"/>
        <w:spacing w:line="560" w:lineRule="exact"/>
        <w:ind w:firstLine="480" w:firstLineChars="200"/>
        <w:rPr>
          <w:rFonts w:ascii="宋体" w:hAnsi="宋体" w:cs="宋体"/>
          <w:sz w:val="24"/>
          <w:szCs w:val="24"/>
        </w:rPr>
      </w:pPr>
      <w:r>
        <w:rPr>
          <w:rFonts w:hint="eastAsia" w:ascii="宋体" w:hAnsi="宋体" w:cs="宋体"/>
          <w:sz w:val="24"/>
          <w:szCs w:val="24"/>
        </w:rPr>
        <w:t>1.1整体工作方案及进度安排</w:t>
      </w:r>
    </w:p>
    <w:p>
      <w:pPr>
        <w:pStyle w:val="5"/>
        <w:snapToGrid w:val="0"/>
        <w:spacing w:line="560" w:lineRule="exact"/>
        <w:ind w:firstLine="480" w:firstLineChars="200"/>
        <w:rPr>
          <w:rFonts w:ascii="宋体" w:hAnsi="宋体" w:cs="宋体"/>
          <w:sz w:val="24"/>
          <w:szCs w:val="24"/>
        </w:rPr>
      </w:pPr>
      <w:r>
        <w:rPr>
          <w:rFonts w:hint="eastAsia" w:ascii="宋体" w:hAnsi="宋体" w:cs="宋体"/>
          <w:sz w:val="24"/>
          <w:szCs w:val="24"/>
        </w:rPr>
        <w:t>1.2合规体系建设提升成果</w:t>
      </w:r>
    </w:p>
    <w:p>
      <w:pPr>
        <w:pStyle w:val="5"/>
        <w:snapToGrid w:val="0"/>
        <w:spacing w:line="560" w:lineRule="exact"/>
        <w:ind w:firstLine="480" w:firstLineChars="200"/>
        <w:rPr>
          <w:rFonts w:ascii="宋体" w:hAnsi="宋体" w:cs="宋体"/>
          <w:sz w:val="24"/>
          <w:szCs w:val="24"/>
        </w:rPr>
      </w:pPr>
      <w:r>
        <w:rPr>
          <w:rFonts w:hint="eastAsia" w:ascii="宋体" w:hAnsi="宋体" w:cs="宋体"/>
          <w:sz w:val="24"/>
          <w:szCs w:val="24"/>
        </w:rPr>
        <w:t>1.3后续跟踪服务</w:t>
      </w:r>
    </w:p>
    <w:p>
      <w:pPr>
        <w:pStyle w:val="5"/>
        <w:snapToGrid w:val="0"/>
        <w:spacing w:line="560" w:lineRule="exact"/>
        <w:ind w:firstLine="480" w:firstLineChars="200"/>
        <w:rPr>
          <w:rFonts w:ascii="宋体" w:hAnsi="宋体" w:cs="宋体"/>
          <w:kern w:val="0"/>
          <w:sz w:val="24"/>
        </w:rPr>
      </w:pPr>
      <w:r>
        <w:rPr>
          <w:rFonts w:hint="eastAsia" w:ascii="宋体" w:hAnsi="宋体" w:cs="宋体"/>
          <w:sz w:val="24"/>
          <w:szCs w:val="24"/>
        </w:rPr>
        <w:t>1.4.......</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2.投标人其他承诺（如有）。</w:t>
      </w:r>
    </w:p>
    <w:p>
      <w:pPr>
        <w:pStyle w:val="5"/>
        <w:rPr>
          <w:rFonts w:ascii="宋体" w:hAnsi="宋体" w:cs="宋体"/>
          <w:kern w:val="0"/>
          <w:sz w:val="24"/>
        </w:rPr>
      </w:pPr>
    </w:p>
    <w:p>
      <w:pPr>
        <w:pStyle w:val="5"/>
        <w:rPr>
          <w:rFonts w:ascii="宋体" w:hAnsi="宋体" w:cs="宋体"/>
          <w:kern w:val="0"/>
          <w:sz w:val="24"/>
        </w:rPr>
      </w:pPr>
    </w:p>
    <w:p>
      <w:pPr>
        <w:pStyle w:val="5"/>
        <w:rPr>
          <w:rFonts w:ascii="宋体" w:hAnsi="宋体" w:cs="宋体"/>
          <w:kern w:val="0"/>
          <w:sz w:val="24"/>
        </w:rPr>
      </w:pPr>
    </w:p>
    <w:p>
      <w:pPr>
        <w:pStyle w:val="5"/>
        <w:rPr>
          <w:rFonts w:ascii="宋体" w:hAnsi="宋体" w:cs="宋体"/>
          <w:kern w:val="0"/>
          <w:sz w:val="24"/>
        </w:rPr>
      </w:pPr>
    </w:p>
    <w:p>
      <w:pPr>
        <w:pStyle w:val="5"/>
        <w:rPr>
          <w:rFonts w:ascii="宋体" w:hAnsi="宋体" w:cs="宋体"/>
          <w:kern w:val="0"/>
          <w:sz w:val="24"/>
        </w:rPr>
      </w:pPr>
    </w:p>
    <w:p>
      <w:pPr>
        <w:pStyle w:val="5"/>
        <w:rPr>
          <w:rFonts w:ascii="宋体" w:hAnsi="宋体" w:cs="宋体"/>
          <w:kern w:val="0"/>
          <w:sz w:val="24"/>
        </w:rPr>
      </w:pPr>
    </w:p>
    <w:p>
      <w:pPr>
        <w:widowControl/>
        <w:spacing w:line="800" w:lineRule="exact"/>
        <w:jc w:val="center"/>
        <w:rPr>
          <w:rFonts w:ascii="宋体" w:hAnsi="宋体" w:cs="宋体"/>
          <w:b/>
          <w:kern w:val="0"/>
          <w:sz w:val="24"/>
        </w:rPr>
      </w:pPr>
      <w:r>
        <w:rPr>
          <w:rFonts w:hint="eastAsia" w:ascii="宋体" w:hAnsi="宋体" w:cs="宋体"/>
          <w:b/>
          <w:kern w:val="0"/>
          <w:sz w:val="24"/>
        </w:rPr>
        <w:t>格式</w:t>
      </w:r>
      <w:r>
        <w:rPr>
          <w:rFonts w:hint="eastAsia" w:ascii="宋体" w:hAnsi="宋体" w:cs="宋体"/>
          <w:b/>
          <w:kern w:val="0"/>
          <w:sz w:val="24"/>
          <w:lang w:val="en-US" w:eastAsia="zh-CN"/>
        </w:rPr>
        <w:t>7</w:t>
      </w:r>
      <w:r>
        <w:rPr>
          <w:rFonts w:hint="eastAsia" w:ascii="宋体" w:hAnsi="宋体" w:cs="宋体"/>
          <w:b/>
          <w:kern w:val="0"/>
          <w:sz w:val="24"/>
        </w:rPr>
        <w:t xml:space="preserve">  投标人说明资料、资信证明</w:t>
      </w:r>
    </w:p>
    <w:p>
      <w:pPr>
        <w:widowControl/>
        <w:spacing w:line="800" w:lineRule="exact"/>
        <w:jc w:val="left"/>
        <w:rPr>
          <w:rFonts w:ascii="宋体" w:hAnsi="宋体" w:cs="宋体"/>
          <w:b/>
          <w:kern w:val="0"/>
          <w:sz w:val="24"/>
        </w:rPr>
      </w:pPr>
      <w:r>
        <w:rPr>
          <w:rFonts w:hint="eastAsia" w:ascii="宋体" w:hAnsi="宋体" w:cs="宋体"/>
          <w:b/>
          <w:kern w:val="0"/>
          <w:sz w:val="24"/>
        </w:rPr>
        <w:t xml:space="preserve">    投标人除提供“投标人要求”中所列文件外，相应提供以下资料（格式自拟）：</w:t>
      </w:r>
    </w:p>
    <w:p>
      <w:pPr>
        <w:widowControl/>
        <w:spacing w:line="560" w:lineRule="exact"/>
        <w:jc w:val="left"/>
        <w:rPr>
          <w:rFonts w:ascii="宋体" w:hAnsi="宋体" w:cs="宋体"/>
          <w:bCs/>
          <w:kern w:val="0"/>
          <w:sz w:val="24"/>
        </w:rPr>
      </w:pPr>
      <w:r>
        <w:rPr>
          <w:rFonts w:hint="eastAsia" w:ascii="宋体" w:hAnsi="宋体" w:cs="宋体"/>
          <w:kern w:val="0"/>
          <w:sz w:val="24"/>
        </w:rPr>
        <w:t xml:space="preserve">    1.</w:t>
      </w:r>
      <w:r>
        <w:rPr>
          <w:rFonts w:hint="eastAsia" w:ascii="宋体" w:hAnsi="宋体" w:cs="宋体"/>
          <w:bCs/>
          <w:kern w:val="0"/>
          <w:sz w:val="24"/>
        </w:rPr>
        <w:t xml:space="preserve">投标人简介、通讯方式；    </w:t>
      </w:r>
    </w:p>
    <w:p>
      <w:pPr>
        <w:widowControl/>
        <w:spacing w:line="560" w:lineRule="exact"/>
        <w:ind w:firstLine="480"/>
        <w:jc w:val="left"/>
        <w:rPr>
          <w:rFonts w:ascii="宋体" w:hAnsi="宋体" w:cs="宋体"/>
          <w:kern w:val="0"/>
          <w:sz w:val="24"/>
        </w:rPr>
      </w:pPr>
      <w:r>
        <w:rPr>
          <w:rFonts w:hint="eastAsia" w:ascii="宋体" w:hAnsi="宋体" w:cs="宋体"/>
          <w:kern w:val="0"/>
          <w:sz w:val="24"/>
        </w:rPr>
        <w:t xml:space="preserve">2.开户银行名称及地址、税率说明 ； </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投标人业绩、项目负责人业绩（涉及大中型企业要求的按照国家工信部认定大中小微型企业划分标准，规模须在业绩合同中体现，无法体现的须提供业主证明或投标人承诺）、拟派人员资质证书、投标人社保缴纳证明等资格证明文件。</w:t>
      </w:r>
    </w:p>
    <w:p>
      <w:pPr>
        <w:pStyle w:val="5"/>
        <w:snapToGrid w:val="0"/>
        <w:spacing w:line="560" w:lineRule="exact"/>
        <w:rPr>
          <w:rFonts w:ascii="宋体" w:hAnsi="宋体" w:cs="宋体"/>
          <w:kern w:val="0"/>
          <w:sz w:val="24"/>
          <w:szCs w:val="24"/>
        </w:rPr>
      </w:pPr>
      <w:r>
        <w:rPr>
          <w:rFonts w:hint="eastAsia" w:ascii="宋体" w:hAnsi="宋体" w:cs="宋体"/>
          <w:kern w:val="0"/>
          <w:sz w:val="24"/>
          <w:szCs w:val="24"/>
        </w:rPr>
        <w:t>　　4.投标人需要说明的其它情况（如有）。</w:t>
      </w:r>
    </w:p>
    <w:p>
      <w:pPr>
        <w:pStyle w:val="5"/>
        <w:adjustRightInd w:val="0"/>
        <w:snapToGrid w:val="0"/>
        <w:spacing w:line="540" w:lineRule="exact"/>
        <w:rPr>
          <w:rFonts w:asciiTheme="minorEastAsia" w:hAnsiTheme="minorEastAsia" w:eastAsiaTheme="minorEastAsia"/>
          <w:b/>
          <w:color w:val="000000" w:themeColor="text1"/>
          <w:kern w:val="0"/>
          <w:sz w:val="24"/>
        </w:rPr>
      </w:pPr>
    </w:p>
    <w:p>
      <w:pPr>
        <w:pStyle w:val="5"/>
        <w:adjustRightInd w:val="0"/>
        <w:snapToGrid w:val="0"/>
        <w:spacing w:line="540" w:lineRule="exact"/>
        <w:rPr>
          <w:rFonts w:asciiTheme="minorEastAsia" w:hAnsiTheme="minorEastAsia" w:eastAsiaTheme="minorEastAsia"/>
          <w:b/>
          <w:color w:val="000000" w:themeColor="text1"/>
          <w:kern w:val="0"/>
          <w:sz w:val="24"/>
        </w:rPr>
      </w:pPr>
    </w:p>
    <w:p>
      <w:pPr>
        <w:pStyle w:val="5"/>
        <w:adjustRightInd w:val="0"/>
        <w:snapToGrid w:val="0"/>
        <w:spacing w:line="540" w:lineRule="exact"/>
        <w:rPr>
          <w:rFonts w:asciiTheme="minorEastAsia" w:hAnsiTheme="minorEastAsia" w:eastAsiaTheme="minorEastAsia"/>
          <w:b/>
          <w:color w:val="000000" w:themeColor="text1"/>
          <w:kern w:val="0"/>
          <w:sz w:val="24"/>
        </w:rPr>
      </w:pPr>
    </w:p>
    <w:p>
      <w:pPr>
        <w:pStyle w:val="5"/>
        <w:adjustRightInd w:val="0"/>
        <w:snapToGrid w:val="0"/>
        <w:spacing w:line="540" w:lineRule="exact"/>
        <w:rPr>
          <w:rFonts w:asciiTheme="minorEastAsia" w:hAnsiTheme="minorEastAsia" w:eastAsiaTheme="minorEastAsia"/>
          <w:b/>
          <w:color w:val="000000" w:themeColor="text1"/>
          <w:kern w:val="0"/>
          <w:sz w:val="24"/>
        </w:rPr>
      </w:pPr>
    </w:p>
    <w:p>
      <w:pPr>
        <w:jc w:val="center"/>
        <w:rPr>
          <w:rFonts w:ascii="宋体" w:hAnsi="宋体"/>
          <w:b/>
          <w:kern w:val="0"/>
          <w:sz w:val="24"/>
        </w:rPr>
      </w:pPr>
    </w:p>
    <w:p>
      <w:pPr>
        <w:jc w:val="center"/>
        <w:rPr>
          <w:rFonts w:hint="eastAsia" w:ascii="宋体" w:hAnsi="宋体"/>
          <w:b/>
          <w:kern w:val="0"/>
          <w:sz w:val="24"/>
        </w:rPr>
      </w:pPr>
    </w:p>
    <w:p>
      <w:pPr>
        <w:pStyle w:val="2"/>
        <w:spacing w:line="400" w:lineRule="exact"/>
        <w:jc w:val="center"/>
        <w:rPr>
          <w:sz w:val="28"/>
          <w:szCs w:val="28"/>
          <w:u w:val="single"/>
        </w:rPr>
      </w:pPr>
      <w:r>
        <w:rPr>
          <w:rFonts w:hint="eastAsia" w:asciiTheme="minorEastAsia" w:hAnsiTheme="minorEastAsia" w:eastAsiaTheme="minorEastAsia"/>
          <w:sz w:val="28"/>
          <w:szCs w:val="28"/>
        </w:rPr>
        <w:t xml:space="preserve">格式8  </w:t>
      </w:r>
      <w:r>
        <w:rPr>
          <w:rFonts w:hint="eastAsia" w:asciiTheme="minorEastAsia" w:hAnsiTheme="minorEastAsia" w:eastAsiaTheme="minorEastAsia"/>
          <w:sz w:val="28"/>
          <w:szCs w:val="28"/>
          <w:highlight w:val="none"/>
          <w:u w:val="single"/>
        </w:rPr>
        <w:t>商务</w:t>
      </w:r>
      <w:r>
        <w:rPr>
          <w:rFonts w:hint="eastAsia" w:asciiTheme="minorEastAsia" w:hAnsiTheme="minorEastAsia" w:eastAsiaTheme="minorEastAsia"/>
          <w:sz w:val="28"/>
          <w:szCs w:val="28"/>
          <w:highlight w:val="none"/>
          <w:u w:val="single"/>
          <w:lang w:eastAsia="zh-CN"/>
        </w:rPr>
        <w:t>标</w:t>
      </w:r>
      <w:r>
        <w:rPr>
          <w:rFonts w:hint="eastAsia" w:asciiTheme="minorEastAsia" w:hAnsiTheme="minorEastAsia" w:eastAsiaTheme="minorEastAsia"/>
          <w:sz w:val="28"/>
          <w:szCs w:val="28"/>
          <w:highlight w:val="none"/>
          <w:u w:val="single"/>
        </w:rPr>
        <w:t>封面</w:t>
      </w:r>
    </w:p>
    <w:p>
      <w:pPr>
        <w:pStyle w:val="2"/>
      </w:pPr>
    </w:p>
    <w:p/>
    <w:p>
      <w:pPr>
        <w:pStyle w:val="2"/>
        <w:ind w:firstLine="442" w:firstLineChars="100"/>
      </w:pPr>
      <w:r>
        <w:rPr>
          <w:rFonts w:hint="eastAsia"/>
          <w:sz w:val="44"/>
          <w:szCs w:val="44"/>
        </w:rPr>
        <w:t>合肥百大集团合规管理体系建设提升服务项目</w:t>
      </w:r>
    </w:p>
    <w:p>
      <w:pPr>
        <w:pStyle w:val="2"/>
      </w:pPr>
    </w:p>
    <w:p/>
    <w:p>
      <w:pPr>
        <w:spacing w:line="760" w:lineRule="exact"/>
        <w:jc w:val="center"/>
        <w:outlineLvl w:val="2"/>
        <w:rPr>
          <w:rFonts w:asciiTheme="minorEastAsia" w:hAnsiTheme="minorEastAsia" w:eastAsiaTheme="minorEastAsia"/>
          <w:b/>
          <w:sz w:val="72"/>
        </w:rPr>
      </w:pPr>
    </w:p>
    <w:p>
      <w:pPr>
        <w:spacing w:line="76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lang w:eastAsia="zh-CN"/>
        </w:rPr>
        <w:t>投　标</w:t>
      </w:r>
      <w:r>
        <w:rPr>
          <w:rFonts w:hint="eastAsia" w:asciiTheme="minorEastAsia" w:hAnsiTheme="minorEastAsia" w:eastAsiaTheme="minorEastAsia"/>
          <w:b/>
          <w:sz w:val="72"/>
        </w:rPr>
        <w:t xml:space="preserve"> 文 件</w:t>
      </w:r>
    </w:p>
    <w:p>
      <w:pPr>
        <w:pStyle w:val="2"/>
      </w:pPr>
    </w:p>
    <w:p>
      <w:pPr>
        <w:jc w:val="center"/>
        <w:rPr>
          <w:rFonts w:asciiTheme="minorEastAsia" w:hAnsiTheme="minorEastAsia" w:eastAsiaTheme="minorEastAsia"/>
          <w:b/>
          <w:sz w:val="44"/>
          <w:szCs w:val="44"/>
          <w:u w:val="single"/>
        </w:rPr>
      </w:pPr>
      <w:r>
        <w:rPr>
          <w:rFonts w:hint="eastAsia" w:asciiTheme="minorEastAsia" w:hAnsiTheme="minorEastAsia" w:eastAsiaTheme="minorEastAsia"/>
          <w:b/>
          <w:sz w:val="44"/>
          <w:szCs w:val="44"/>
          <w:u w:val="single"/>
        </w:rPr>
        <w:t>（</w:t>
      </w:r>
      <w:r>
        <w:rPr>
          <w:rFonts w:hint="eastAsia" w:asciiTheme="minorEastAsia" w:hAnsiTheme="minorEastAsia" w:eastAsiaTheme="minorEastAsia"/>
          <w:b/>
          <w:sz w:val="44"/>
          <w:szCs w:val="44"/>
          <w:highlight w:val="none"/>
          <w:u w:val="single"/>
        </w:rPr>
        <w:t>商务</w:t>
      </w:r>
      <w:r>
        <w:rPr>
          <w:rFonts w:hint="eastAsia" w:asciiTheme="minorEastAsia" w:hAnsiTheme="minorEastAsia" w:eastAsiaTheme="minorEastAsia"/>
          <w:b/>
          <w:sz w:val="44"/>
          <w:szCs w:val="44"/>
          <w:u w:val="single"/>
          <w:lang w:eastAsia="zh-CN"/>
        </w:rPr>
        <w:t>标</w:t>
      </w:r>
      <w:r>
        <w:rPr>
          <w:rFonts w:hint="eastAsia" w:asciiTheme="minorEastAsia" w:hAnsiTheme="minorEastAsia" w:eastAsiaTheme="minorEastAsia"/>
          <w:b/>
          <w:sz w:val="44"/>
          <w:szCs w:val="44"/>
          <w:u w:val="single"/>
        </w:rPr>
        <w:t xml:space="preserve"> 正/副本）</w:t>
      </w:r>
    </w:p>
    <w:p>
      <w:pPr>
        <w:spacing w:afterLines="50" w:line="500" w:lineRule="exact"/>
        <w:jc w:val="center"/>
        <w:rPr>
          <w:rFonts w:asciiTheme="minorEastAsia" w:hAnsiTheme="minorEastAsia" w:eastAsiaTheme="minorEastAsia"/>
          <w:b/>
          <w:sz w:val="32"/>
          <w:szCs w:val="32"/>
        </w:rPr>
      </w:pPr>
    </w:p>
    <w:p>
      <w:pPr>
        <w:spacing w:afterLines="50" w:line="500" w:lineRule="exact"/>
        <w:jc w:val="center"/>
        <w:rPr>
          <w:rFonts w:asciiTheme="minorEastAsia" w:hAnsiTheme="minorEastAsia" w:eastAsiaTheme="minorEastAsia"/>
          <w:b/>
          <w:sz w:val="72"/>
        </w:rPr>
      </w:pPr>
    </w:p>
    <w:p>
      <w:pPr>
        <w:spacing w:afterLines="50" w:line="500" w:lineRule="exact"/>
        <w:rPr>
          <w:rFonts w:asciiTheme="minorEastAsia" w:hAnsiTheme="minorEastAsia" w:eastAsiaTheme="minorEastAsia"/>
          <w:b/>
          <w:sz w:val="32"/>
        </w:rPr>
      </w:pPr>
      <w:r>
        <w:rPr>
          <w:rFonts w:hint="eastAsia" w:asciiTheme="minorEastAsia" w:hAnsiTheme="minorEastAsia" w:eastAsiaTheme="minorEastAsia"/>
          <w:b/>
          <w:sz w:val="32"/>
        </w:rPr>
        <w:t xml:space="preserve">          </w:t>
      </w:r>
    </w:p>
    <w:p>
      <w:pPr>
        <w:spacing w:afterLines="50" w:line="500" w:lineRule="exact"/>
        <w:rPr>
          <w:rFonts w:asciiTheme="minorEastAsia" w:hAnsiTheme="minorEastAsia" w:eastAsiaTheme="minorEastAsia"/>
          <w:b/>
          <w:sz w:val="32"/>
        </w:rPr>
      </w:pPr>
      <w:r>
        <w:rPr>
          <w:rFonts w:hint="eastAsia" w:asciiTheme="minorEastAsia" w:hAnsiTheme="minorEastAsia" w:eastAsiaTheme="minorEastAsia"/>
          <w:b/>
          <w:sz w:val="32"/>
        </w:rPr>
        <w:t xml:space="preserve">            </w:t>
      </w:r>
    </w:p>
    <w:p>
      <w:pPr>
        <w:spacing w:afterLines="50" w:line="500" w:lineRule="exact"/>
        <w:rPr>
          <w:rFonts w:asciiTheme="minorEastAsia" w:hAnsiTheme="minorEastAsia" w:eastAsiaTheme="minorEastAsia"/>
          <w:b/>
          <w:sz w:val="32"/>
        </w:rPr>
      </w:pPr>
    </w:p>
    <w:p>
      <w:pPr>
        <w:pStyle w:val="2"/>
        <w:rPr>
          <w:rFonts w:asciiTheme="minorEastAsia" w:hAnsiTheme="minorEastAsia" w:eastAsiaTheme="minorEastAsia"/>
          <w:b/>
          <w:sz w:val="32"/>
        </w:rPr>
      </w:pPr>
    </w:p>
    <w:p>
      <w:pPr>
        <w:pStyle w:val="2"/>
      </w:pPr>
    </w:p>
    <w:p>
      <w:pPr>
        <w:spacing w:afterLines="50" w:line="500" w:lineRule="exact"/>
        <w:rPr>
          <w:rFonts w:asciiTheme="minorEastAsia" w:hAnsiTheme="minorEastAsia" w:eastAsiaTheme="minorEastAsia"/>
          <w:b/>
          <w:sz w:val="32"/>
          <w:u w:val="single"/>
        </w:rPr>
      </w:pPr>
      <w:r>
        <w:rPr>
          <w:rFonts w:hint="eastAsia" w:asciiTheme="minorEastAsia" w:hAnsiTheme="minorEastAsia" w:eastAsiaTheme="minorEastAsia"/>
          <w:b/>
          <w:sz w:val="32"/>
        </w:rPr>
        <w:t xml:space="preserve">             </w:t>
      </w:r>
      <w:r>
        <w:rPr>
          <w:rFonts w:hint="eastAsia" w:asciiTheme="minorEastAsia" w:hAnsiTheme="minorEastAsia" w:eastAsiaTheme="minorEastAsia"/>
          <w:b/>
          <w:sz w:val="32"/>
          <w:lang w:eastAsia="zh-CN"/>
        </w:rPr>
        <w:t>投标单位</w:t>
      </w:r>
      <w:r>
        <w:rPr>
          <w:rFonts w:hint="eastAsia" w:asciiTheme="minorEastAsia" w:hAnsiTheme="minorEastAsia" w:eastAsiaTheme="minorEastAsia"/>
          <w:b/>
          <w:sz w:val="32"/>
        </w:rPr>
        <w:t>名称：</w:t>
      </w:r>
      <w:r>
        <w:rPr>
          <w:rFonts w:hint="eastAsia" w:asciiTheme="minorEastAsia" w:hAnsiTheme="minorEastAsia" w:eastAsiaTheme="minorEastAsia"/>
          <w:b/>
          <w:sz w:val="32"/>
          <w:u w:val="single"/>
        </w:rPr>
        <w:t xml:space="preserve">                    </w:t>
      </w:r>
    </w:p>
    <w:p>
      <w:pPr>
        <w:spacing w:afterLines="50" w:line="500" w:lineRule="exact"/>
        <w:jc w:val="center"/>
        <w:outlineLvl w:val="1"/>
        <w:rPr>
          <w:rFonts w:hint="eastAsia" w:asciiTheme="minorEastAsia" w:hAnsiTheme="minorEastAsia" w:eastAsiaTheme="minorEastAsia"/>
          <w:b/>
          <w:sz w:val="32"/>
        </w:rPr>
      </w:pPr>
      <w:r>
        <w:rPr>
          <w:rFonts w:hint="eastAsia" w:asciiTheme="minorEastAsia" w:hAnsiTheme="minorEastAsia" w:eastAsiaTheme="minorEastAsia"/>
          <w:b/>
          <w:sz w:val="32"/>
        </w:rPr>
        <w:t>2023年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jc w:val="center"/>
        <w:rPr>
          <w:rFonts w:hint="eastAsia" w:ascii="宋体" w:hAnsi="宋体"/>
          <w:b/>
          <w:kern w:val="0"/>
          <w:sz w:val="24"/>
        </w:rPr>
      </w:pPr>
    </w:p>
    <w:p>
      <w:pPr>
        <w:jc w:val="center"/>
        <w:rPr>
          <w:rFonts w:ascii="宋体" w:hAnsi="宋体"/>
          <w:b/>
          <w:color w:val="000000" w:themeColor="text1"/>
          <w:kern w:val="0"/>
          <w:sz w:val="24"/>
        </w:rPr>
      </w:pPr>
      <w:r>
        <w:rPr>
          <w:rFonts w:hint="eastAsia" w:ascii="宋体" w:hAnsi="宋体"/>
          <w:b/>
          <w:kern w:val="0"/>
          <w:sz w:val="24"/>
        </w:rPr>
        <w:t>格式</w:t>
      </w:r>
      <w:r>
        <w:rPr>
          <w:rFonts w:hint="eastAsia" w:ascii="宋体" w:hAnsi="宋体"/>
          <w:b/>
          <w:kern w:val="0"/>
          <w:sz w:val="24"/>
          <w:lang w:val="en-US" w:eastAsia="zh-CN"/>
        </w:rPr>
        <w:t>9</w:t>
      </w:r>
      <w:r>
        <w:rPr>
          <w:rFonts w:hint="eastAsia" w:ascii="宋体" w:hAnsi="宋体"/>
          <w:b/>
          <w:kern w:val="0"/>
          <w:sz w:val="24"/>
        </w:rPr>
        <w:t xml:space="preserve">  </w:t>
      </w:r>
      <w:r>
        <w:rPr>
          <w:rFonts w:hint="eastAsia" w:ascii="宋体" w:hAnsi="宋体"/>
          <w:b/>
          <w:color w:val="000000" w:themeColor="text1"/>
          <w:kern w:val="0"/>
          <w:sz w:val="24"/>
        </w:rPr>
        <w:t>开标一览表</w:t>
      </w:r>
    </w:p>
    <w:p>
      <w:pPr>
        <w:widowControl/>
        <w:spacing w:line="240" w:lineRule="exact"/>
        <w:jc w:val="center"/>
        <w:rPr>
          <w:rFonts w:ascii="宋体" w:hAnsi="宋体" w:cs="宋体"/>
          <w:b/>
          <w:color w:val="000000" w:themeColor="text1"/>
          <w:kern w:val="0"/>
          <w:sz w:val="24"/>
        </w:rPr>
      </w:pPr>
    </w:p>
    <w:tbl>
      <w:tblPr>
        <w:tblStyle w:val="9"/>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2429"/>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556" w:type="pct"/>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color w:val="000000" w:themeColor="text1"/>
                <w:kern w:val="0"/>
                <w:sz w:val="24"/>
              </w:rPr>
            </w:pPr>
            <w:r>
              <w:rPr>
                <w:rFonts w:hint="eastAsia" w:ascii="宋体" w:hAnsi="宋体" w:cs="宋体"/>
                <w:b/>
                <w:color w:val="000000" w:themeColor="text1"/>
                <w:kern w:val="0"/>
                <w:sz w:val="24"/>
              </w:rPr>
              <w:t>项目名称</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宋体"/>
                <w:b w:val="0"/>
                <w:bCs/>
                <w:color w:val="000000" w:themeColor="text1"/>
                <w:kern w:val="0"/>
                <w:sz w:val="24"/>
              </w:rPr>
            </w:pPr>
            <w:r>
              <w:rPr>
                <w:rFonts w:hint="eastAsia" w:cs="宋体" w:asciiTheme="minorEastAsia" w:hAnsiTheme="minorEastAsia" w:eastAsiaTheme="minorEastAsia"/>
                <w:b w:val="0"/>
                <w:bCs/>
                <w:color w:val="000000" w:themeColor="text1"/>
                <w:kern w:val="0"/>
                <w:sz w:val="24"/>
              </w:rPr>
              <w:t>合肥百大集团合规管理体系建设提升服务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556" w:type="pct"/>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color w:val="000000" w:themeColor="text1"/>
                <w:kern w:val="0"/>
                <w:sz w:val="24"/>
              </w:rPr>
            </w:pPr>
            <w:r>
              <w:rPr>
                <w:rFonts w:hint="eastAsia" w:ascii="宋体" w:hAnsi="宋体" w:cs="宋体"/>
                <w:b/>
                <w:color w:val="000000" w:themeColor="text1"/>
                <w:kern w:val="0"/>
                <w:sz w:val="24"/>
              </w:rPr>
              <w:t>招标编号</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宋体"/>
                <w:b w:val="0"/>
                <w:bCs/>
                <w:color w:val="000000" w:themeColor="text1"/>
                <w:kern w:val="0"/>
                <w:sz w:val="24"/>
              </w:rPr>
            </w:pPr>
            <w:r>
              <w:rPr>
                <w:rFonts w:ascii="宋体" w:hAnsi="宋体" w:cs="宋体"/>
                <w:b w:val="0"/>
                <w:bCs/>
                <w:color w:val="000000" w:themeColor="text1"/>
                <w:kern w:val="0"/>
                <w:sz w:val="24"/>
              </w:rPr>
              <w:t>2023BDJTFW00017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556" w:type="pct"/>
            <w:gridSpan w:val="2"/>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color w:val="000000" w:themeColor="text1"/>
                <w:kern w:val="0"/>
                <w:sz w:val="24"/>
              </w:rPr>
            </w:pPr>
            <w:r>
              <w:rPr>
                <w:rFonts w:hint="eastAsia" w:ascii="宋体" w:hAnsi="宋体" w:cs="宋体"/>
                <w:b/>
                <w:color w:val="000000" w:themeColor="text1"/>
                <w:kern w:val="0"/>
                <w:sz w:val="24"/>
              </w:rPr>
              <w:t>投标人全称</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jc w:val="center"/>
              <w:rPr>
                <w:rFonts w:ascii="宋体" w:hAnsi="宋体" w:cs="宋体"/>
                <w:b/>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cs="宋体"/>
                <w:b/>
                <w:color w:val="000000" w:themeColor="text1"/>
                <w:kern w:val="0"/>
                <w:sz w:val="24"/>
              </w:rPr>
            </w:pPr>
            <w:r>
              <w:rPr>
                <w:rFonts w:hint="eastAsia" w:ascii="宋体" w:hAnsi="宋体" w:cs="宋体"/>
                <w:b/>
                <w:color w:val="000000" w:themeColor="text1"/>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236" w:type="pct"/>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eastAsiaTheme="majorEastAsia"/>
                <w:b/>
                <w:color w:val="000000" w:themeColor="text1"/>
                <w:kern w:val="28"/>
                <w:sz w:val="24"/>
                <w:lang w:val="eu-ES"/>
              </w:rPr>
            </w:pPr>
            <w:r>
              <w:rPr>
                <w:rFonts w:hint="eastAsia" w:asciiTheme="majorEastAsia" w:hAnsiTheme="majorEastAsia" w:eastAsiaTheme="majorEastAsia"/>
                <w:color w:val="000000" w:themeColor="text1"/>
                <w:sz w:val="24"/>
              </w:rPr>
              <w:t>服务</w:t>
            </w:r>
            <w:r>
              <w:rPr>
                <w:rFonts w:asciiTheme="majorEastAsia" w:hAnsiTheme="majorEastAsia" w:eastAsiaTheme="majorEastAsia"/>
                <w:color w:val="000000" w:themeColor="text1"/>
                <w:sz w:val="24"/>
              </w:rPr>
              <w:t>方案及</w:t>
            </w:r>
            <w:r>
              <w:rPr>
                <w:rFonts w:hint="eastAsia" w:asciiTheme="majorEastAsia" w:hAnsiTheme="majorEastAsia" w:eastAsiaTheme="majorEastAsia"/>
                <w:color w:val="000000" w:themeColor="text1"/>
                <w:sz w:val="24"/>
              </w:rPr>
              <w:t>内容</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236" w:type="pct"/>
            <w:tcBorders>
              <w:top w:val="single" w:color="auto" w:sz="4" w:space="0"/>
              <w:left w:val="single" w:color="auto" w:sz="4" w:space="0"/>
              <w:bottom w:val="single" w:color="auto" w:sz="4" w:space="0"/>
              <w:right w:val="single" w:color="auto" w:sz="4" w:space="0"/>
            </w:tcBorders>
            <w:vAlign w:val="center"/>
          </w:tcPr>
          <w:p>
            <w:pPr>
              <w:spacing w:line="640" w:lineRule="exact"/>
              <w:jc w:val="center"/>
              <w:rPr>
                <w:b/>
                <w:color w:val="000000" w:themeColor="text1"/>
                <w:kern w:val="28"/>
                <w:sz w:val="24"/>
                <w:lang w:val="eu-ES"/>
              </w:rPr>
            </w:pPr>
            <w:r>
              <w:rPr>
                <w:rFonts w:asciiTheme="majorEastAsia" w:hAnsiTheme="majorEastAsia" w:eastAsiaTheme="majorEastAsia"/>
                <w:color w:val="000000" w:themeColor="text1"/>
                <w:sz w:val="24"/>
              </w:rPr>
              <w:t>服务</w:t>
            </w:r>
            <w:r>
              <w:rPr>
                <w:rFonts w:hint="eastAsia" w:asciiTheme="majorEastAsia" w:hAnsiTheme="majorEastAsia" w:eastAsiaTheme="majorEastAsia"/>
                <w:color w:val="000000" w:themeColor="text1"/>
                <w:sz w:val="24"/>
              </w:rPr>
              <w:t>团队人员</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236" w:type="pct"/>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eastAsiaTheme="majorEastAsia"/>
                <w:b/>
                <w:color w:val="000000" w:themeColor="text1"/>
                <w:kern w:val="28"/>
                <w:sz w:val="24"/>
                <w:lang w:val="eu-ES"/>
              </w:rPr>
            </w:pPr>
            <w:r>
              <w:rPr>
                <w:rFonts w:hint="eastAsia" w:asciiTheme="majorEastAsia" w:hAnsiTheme="majorEastAsia" w:eastAsiaTheme="majorEastAsia"/>
                <w:color w:val="000000" w:themeColor="text1"/>
                <w:sz w:val="24"/>
              </w:rPr>
              <w:t>业绩要求</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1556" w:type="pct"/>
            <w:gridSpan w:val="2"/>
            <w:tcBorders>
              <w:top w:val="single" w:color="auto" w:sz="4" w:space="0"/>
              <w:left w:val="single" w:color="auto" w:sz="4" w:space="0"/>
              <w:bottom w:val="single" w:color="auto" w:sz="4" w:space="0"/>
              <w:right w:val="single" w:color="auto" w:sz="4" w:space="0"/>
            </w:tcBorders>
            <w:vAlign w:val="center"/>
          </w:tcPr>
          <w:p>
            <w:pPr>
              <w:spacing w:line="640" w:lineRule="exact"/>
              <w:jc w:val="center"/>
              <w:rPr>
                <w:b/>
                <w:color w:val="000000" w:themeColor="text1"/>
                <w:kern w:val="28"/>
                <w:sz w:val="24"/>
                <w:lang w:val="eu-ES"/>
              </w:rPr>
            </w:pPr>
            <w:r>
              <w:rPr>
                <w:rFonts w:hint="eastAsia"/>
                <w:b/>
                <w:color w:val="000000" w:themeColor="text1"/>
                <w:kern w:val="28"/>
                <w:sz w:val="24"/>
                <w:lang w:val="eu-ES"/>
              </w:rPr>
              <w:t>备注</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b/>
                <w:color w:val="000000" w:themeColor="text1"/>
                <w:kern w:val="0"/>
                <w:sz w:val="24"/>
              </w:rPr>
            </w:pPr>
            <w:r>
              <w:rPr>
                <w:rFonts w:hint="eastAsia" w:ascii="宋体" w:hAnsi="宋体" w:cs="宋体"/>
                <w:kern w:val="0"/>
                <w:sz w:val="24"/>
              </w:rPr>
              <w:t>以上如符合本项目招标文件要求填写“响应”即可。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640" w:lineRule="exact"/>
              <w:rPr>
                <w:rFonts w:ascii="宋体" w:hAnsi="宋体" w:cs="宋体"/>
                <w:color w:val="000000" w:themeColor="text1"/>
                <w:kern w:val="0"/>
                <w:sz w:val="24"/>
              </w:rPr>
            </w:pPr>
            <w:r>
              <w:rPr>
                <w:rFonts w:hint="eastAsia" w:ascii="宋体" w:hAnsi="宋体" w:cs="宋体"/>
                <w:b/>
                <w:color w:val="000000" w:themeColor="text1"/>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widowControl/>
              <w:spacing w:line="640" w:lineRule="exact"/>
              <w:jc w:val="center"/>
              <w:rPr>
                <w:rFonts w:ascii="宋体" w:hAnsi="宋体" w:cs="宋体"/>
                <w:color w:val="000000" w:themeColor="text1"/>
                <w:kern w:val="0"/>
                <w:sz w:val="24"/>
                <w:highlight w:val="yellow"/>
              </w:rPr>
            </w:pPr>
            <w:r>
              <w:rPr>
                <w:rFonts w:hint="eastAsia" w:ascii="宋体" w:hAnsi="宋体" w:cs="宋体"/>
                <w:kern w:val="0"/>
                <w:sz w:val="24"/>
              </w:rPr>
              <w:t>1</w:t>
            </w:r>
          </w:p>
        </w:tc>
        <w:tc>
          <w:tcPr>
            <w:tcW w:w="1236" w:type="pct"/>
            <w:tcBorders>
              <w:top w:val="single" w:color="auto" w:sz="4" w:space="0"/>
              <w:left w:val="single" w:color="auto" w:sz="4" w:space="0"/>
              <w:bottom w:val="single" w:color="auto" w:sz="4" w:space="0"/>
              <w:right w:val="single" w:color="auto" w:sz="4" w:space="0"/>
            </w:tcBorders>
            <w:vAlign w:val="center"/>
          </w:tcPr>
          <w:p>
            <w:pPr>
              <w:spacing w:line="640" w:lineRule="exact"/>
              <w:jc w:val="center"/>
              <w:rPr>
                <w:rFonts w:ascii="宋体" w:hAnsi="宋体" w:cs="宋体"/>
                <w:kern w:val="0"/>
                <w:sz w:val="24"/>
              </w:rPr>
            </w:pPr>
            <w:r>
              <w:rPr>
                <w:rFonts w:hint="eastAsia" w:ascii="宋体" w:hAnsi="宋体" w:cs="宋体"/>
                <w:kern w:val="0"/>
                <w:sz w:val="24"/>
              </w:rPr>
              <w:t>投标总报价</w:t>
            </w:r>
          </w:p>
          <w:p>
            <w:pPr>
              <w:spacing w:line="640" w:lineRule="exact"/>
              <w:jc w:val="center"/>
              <w:rPr>
                <w:rFonts w:ascii="宋体" w:hAnsi="宋体" w:cs="宋体"/>
                <w:b/>
                <w:color w:val="000000" w:themeColor="text1"/>
                <w:spacing w:val="-20"/>
                <w:kern w:val="0"/>
                <w:sz w:val="24"/>
              </w:rPr>
            </w:pPr>
            <w:r>
              <w:rPr>
                <w:rFonts w:hint="eastAsia" w:ascii="宋体" w:hAnsi="宋体" w:cs="宋体"/>
                <w:color w:val="000000" w:themeColor="text1"/>
                <w:kern w:val="0"/>
                <w:sz w:val="24"/>
              </w:rPr>
              <w:t>（含</w:t>
            </w:r>
            <w:r>
              <w:rPr>
                <w:rFonts w:hint="eastAsia" w:ascii="宋体" w:hAnsi="宋体" w:cs="宋体"/>
                <w:color w:val="000000" w:themeColor="text1"/>
                <w:kern w:val="0"/>
                <w:sz w:val="24"/>
                <w:u w:val="single"/>
              </w:rPr>
              <w:t>6</w:t>
            </w:r>
            <w:r>
              <w:rPr>
                <w:rFonts w:hint="eastAsia" w:ascii="宋体" w:hAnsi="宋体" w:cs="宋体"/>
                <w:color w:val="000000" w:themeColor="text1"/>
                <w:kern w:val="0"/>
                <w:sz w:val="24"/>
              </w:rPr>
              <w:t>%增值税）</w:t>
            </w:r>
          </w:p>
        </w:tc>
        <w:tc>
          <w:tcPr>
            <w:tcW w:w="3443" w:type="pct"/>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                        ；</w:t>
            </w:r>
          </w:p>
          <w:p>
            <w:pPr>
              <w:spacing w:line="640" w:lineRule="exact"/>
              <w:rPr>
                <w:rFonts w:ascii="宋体" w:hAnsi="宋体" w:cs="宋体"/>
                <w:color w:val="000000" w:themeColor="text1"/>
                <w:kern w:val="0"/>
                <w:sz w:val="24"/>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widowControl/>
              <w:spacing w:line="640" w:lineRule="exact"/>
              <w:rPr>
                <w:rFonts w:ascii="宋体"/>
                <w:b/>
                <w:color w:val="000000" w:themeColor="text1"/>
                <w:sz w:val="24"/>
              </w:rPr>
            </w:pPr>
            <w:r>
              <w:rPr>
                <w:rFonts w:hint="eastAsia" w:ascii="宋体"/>
                <w:b/>
                <w:color w:val="000000" w:themeColor="text1"/>
                <w:sz w:val="24"/>
              </w:rPr>
              <w:t>注：投标总报价不得高于本项目概算（</w:t>
            </w:r>
            <w:r>
              <w:rPr>
                <w:rFonts w:hint="eastAsia" w:cs="宋体" w:asciiTheme="minorEastAsia" w:hAnsiTheme="minorEastAsia" w:eastAsiaTheme="minorEastAsia"/>
                <w:b/>
                <w:color w:val="000000" w:themeColor="text1"/>
                <w:kern w:val="0"/>
                <w:sz w:val="24"/>
              </w:rPr>
              <w:t>190000元</w:t>
            </w:r>
            <w:r>
              <w:rPr>
                <w:rFonts w:hint="eastAsia" w:ascii="宋体"/>
                <w:b/>
                <w:color w:val="000000" w:themeColor="text1"/>
                <w:sz w:val="24"/>
              </w:rPr>
              <w:t>），否则视为无效报价；</w:t>
            </w:r>
          </w:p>
        </w:tc>
      </w:tr>
    </w:tbl>
    <w:p>
      <w:pPr>
        <w:widowControl/>
        <w:spacing w:line="440" w:lineRule="exact"/>
        <w:jc w:val="left"/>
        <w:rPr>
          <w:rFonts w:ascii="宋体" w:hAnsi="宋体" w:cs="宋体"/>
          <w:b/>
          <w:kern w:val="0"/>
          <w:sz w:val="24"/>
        </w:rPr>
      </w:pPr>
    </w:p>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授权代表（签名）：</w:t>
      </w:r>
    </w:p>
    <w:p>
      <w:pPr>
        <w:pStyle w:val="5"/>
      </w:pPr>
    </w:p>
    <w:p>
      <w:pPr>
        <w:widowControl/>
        <w:spacing w:line="800" w:lineRule="exact"/>
        <w:jc w:val="left"/>
        <w:rPr>
          <w:rFonts w:ascii="宋体" w:hAnsi="宋体" w:cs="宋体"/>
          <w:b/>
          <w:kern w:val="0"/>
          <w:sz w:val="24"/>
        </w:rPr>
      </w:pPr>
      <w:r>
        <w:rPr>
          <w:rFonts w:hint="eastAsia" w:ascii="宋体" w:hAnsi="宋体" w:cs="宋体"/>
          <w:b/>
          <w:kern w:val="0"/>
          <w:sz w:val="24"/>
        </w:rPr>
        <w:t xml:space="preserve">                                              二〇二三年  月  日</w:t>
      </w:r>
    </w:p>
    <w:p>
      <w:pPr>
        <w:pStyle w:val="5"/>
        <w:ind w:firstLine="480"/>
      </w:pPr>
    </w:p>
    <w:p>
      <w:pPr>
        <w:pStyle w:val="5"/>
        <w:ind w:firstLine="480"/>
      </w:pPr>
    </w:p>
    <w:p>
      <w:pPr>
        <w:pStyle w:val="5"/>
        <w:ind w:firstLine="480"/>
      </w:pPr>
    </w:p>
    <w:p>
      <w:pPr>
        <w:pStyle w:val="5"/>
        <w:ind w:firstLine="480"/>
      </w:pPr>
    </w:p>
    <w:p>
      <w:pPr>
        <w:pStyle w:val="5"/>
        <w:ind w:firstLine="480"/>
      </w:pPr>
    </w:p>
    <w:p>
      <w:pPr>
        <w:widowControl/>
        <w:tabs>
          <w:tab w:val="left" w:pos="312"/>
        </w:tabs>
        <w:spacing w:line="400" w:lineRule="exact"/>
        <w:jc w:val="center"/>
        <w:rPr>
          <w:rFonts w:ascii="宋体" w:hAnsi="宋体" w:cs="宋体"/>
          <w:b/>
          <w:color w:val="000000" w:themeColor="text1"/>
          <w:kern w:val="0"/>
          <w:sz w:val="24"/>
          <w:lang w:val="zh-CN"/>
        </w:rPr>
      </w:pPr>
      <w:r>
        <w:rPr>
          <w:rFonts w:hint="eastAsia" w:ascii="宋体" w:hAnsi="宋体" w:cs="宋体"/>
          <w:b/>
          <w:kern w:val="0"/>
          <w:sz w:val="24"/>
          <w:lang w:val="zh-CN"/>
        </w:rPr>
        <w:t>格式</w:t>
      </w:r>
      <w:r>
        <w:rPr>
          <w:rFonts w:hint="eastAsia" w:ascii="宋体" w:hAnsi="宋体" w:cs="宋体"/>
          <w:b/>
          <w:kern w:val="0"/>
          <w:sz w:val="24"/>
          <w:lang w:val="en-US" w:eastAsia="zh-CN"/>
        </w:rPr>
        <w:t>10</w:t>
      </w:r>
      <w:r>
        <w:rPr>
          <w:rFonts w:hint="eastAsia" w:ascii="宋体" w:hAnsi="宋体" w:cs="宋体"/>
          <w:b/>
          <w:kern w:val="0"/>
          <w:sz w:val="24"/>
        </w:rPr>
        <w:t xml:space="preserve">  </w:t>
      </w:r>
      <w:r>
        <w:rPr>
          <w:rFonts w:hint="eastAsia" w:ascii="宋体" w:hAnsi="宋体" w:cs="宋体"/>
          <w:b/>
          <w:color w:val="000000" w:themeColor="text1"/>
          <w:kern w:val="0"/>
          <w:sz w:val="24"/>
          <w:lang w:val="zh-CN"/>
        </w:rPr>
        <w:t>投标保证金退还申请书</w:t>
      </w:r>
    </w:p>
    <w:p>
      <w:pPr>
        <w:widowControl/>
        <w:spacing w:line="400" w:lineRule="exact"/>
        <w:rPr>
          <w:rFonts w:ascii="宋体" w:hAnsi="宋体" w:cs="宋体"/>
          <w:kern w:val="0"/>
          <w:sz w:val="24"/>
        </w:rPr>
      </w:pPr>
    </w:p>
    <w:p>
      <w:pPr>
        <w:widowControl/>
        <w:spacing w:line="400" w:lineRule="exact"/>
        <w:rPr>
          <w:rFonts w:ascii="宋体" w:hAnsi="宋体" w:cs="宋体"/>
          <w:b/>
          <w:color w:val="000000" w:themeColor="text1"/>
          <w:sz w:val="24"/>
        </w:rPr>
      </w:pPr>
      <w:r>
        <w:rPr>
          <w:rFonts w:hint="eastAsia" w:ascii="宋体" w:hAnsi="宋体" w:cs="宋体"/>
          <w:kern w:val="0"/>
          <w:sz w:val="24"/>
        </w:rPr>
        <w:t>致合肥百货大楼集团股份有限公司</w:t>
      </w:r>
      <w:r>
        <w:rPr>
          <w:rFonts w:hint="eastAsia" w:ascii="宋体" w:hAnsi="宋体" w:cs="宋体"/>
          <w:b/>
          <w:color w:val="000000" w:themeColor="text1"/>
          <w:sz w:val="24"/>
        </w:rPr>
        <w:t>：</w:t>
      </w:r>
    </w:p>
    <w:p>
      <w:pPr>
        <w:spacing w:line="7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我公司于20</w:t>
      </w:r>
      <w:r>
        <w:rPr>
          <w:rFonts w:ascii="宋体" w:hAnsi="宋体" w:cs="宋体"/>
          <w:color w:val="000000" w:themeColor="text1"/>
          <w:sz w:val="24"/>
        </w:rPr>
        <w:t>2</w:t>
      </w:r>
      <w:r>
        <w:rPr>
          <w:rFonts w:hint="eastAsia" w:ascii="宋体" w:hAnsi="宋体" w:cs="宋体"/>
          <w:color w:val="000000" w:themeColor="text1"/>
          <w:sz w:val="24"/>
        </w:rPr>
        <w:t>3年月日参加项目招投标，交纳保证金元整。如我公司未中标，请将该项目投标保证金退至以下帐号；如我公司中标，该投标保证金自动转为合同履约保证金。</w:t>
      </w:r>
    </w:p>
    <w:p>
      <w:pPr>
        <w:spacing w:line="500" w:lineRule="exact"/>
        <w:ind w:firstLine="460" w:firstLineChars="192"/>
        <w:rPr>
          <w:rFonts w:ascii="宋体" w:hAnsi="宋体" w:cs="宋体"/>
          <w:color w:val="000000" w:themeColor="text1"/>
          <w:sz w:val="24"/>
        </w:rPr>
      </w:pPr>
      <w:r>
        <w:rPr>
          <w:rFonts w:hint="eastAsia" w:ascii="宋体" w:hAnsi="宋体" w:cs="宋体"/>
          <w:color w:val="000000" w:themeColor="text1"/>
          <w:sz w:val="24"/>
        </w:rPr>
        <w:t>请予办理。</w:t>
      </w:r>
    </w:p>
    <w:p>
      <w:pPr>
        <w:spacing w:line="500" w:lineRule="exact"/>
        <w:ind w:firstLine="480" w:firstLineChars="200"/>
        <w:rPr>
          <w:rFonts w:ascii="宋体" w:hAnsi="宋体" w:cs="宋体"/>
          <w:color w:val="000000" w:themeColor="text1"/>
          <w:sz w:val="24"/>
        </w:rPr>
      </w:pPr>
      <w:r>
        <w:rPr>
          <w:rFonts w:hint="eastAsia" w:ascii="宋体" w:hAnsi="宋体" w:cs="宋体"/>
          <w:color w:val="000000" w:themeColor="text1"/>
          <w:sz w:val="24"/>
        </w:rPr>
        <w:t>户    名：</w:t>
      </w:r>
    </w:p>
    <w:p>
      <w:pPr>
        <w:spacing w:line="500" w:lineRule="exact"/>
        <w:ind w:firstLine="460" w:firstLineChars="192"/>
        <w:rPr>
          <w:rFonts w:ascii="宋体" w:hAnsi="宋体" w:cs="宋体"/>
          <w:color w:val="000000" w:themeColor="text1"/>
          <w:sz w:val="24"/>
        </w:rPr>
      </w:pPr>
      <w:r>
        <w:rPr>
          <w:rFonts w:hint="eastAsia" w:ascii="宋体" w:hAnsi="宋体" w:cs="宋体"/>
          <w:color w:val="000000" w:themeColor="text1"/>
          <w:sz w:val="24"/>
        </w:rPr>
        <w:t>开户银行：</w:t>
      </w:r>
    </w:p>
    <w:p>
      <w:pPr>
        <w:spacing w:line="500" w:lineRule="exact"/>
        <w:ind w:firstLine="460" w:firstLineChars="192"/>
        <w:rPr>
          <w:rFonts w:ascii="宋体" w:hAnsi="宋体" w:cs="宋体"/>
          <w:color w:val="000000" w:themeColor="text1"/>
          <w:sz w:val="24"/>
        </w:rPr>
      </w:pPr>
      <w:r>
        <w:rPr>
          <w:rFonts w:hint="eastAsia" w:ascii="宋体" w:hAnsi="宋体" w:cs="宋体"/>
          <w:color w:val="000000" w:themeColor="text1"/>
          <w:sz w:val="24"/>
        </w:rPr>
        <w:t>帐    号：</w:t>
      </w:r>
    </w:p>
    <w:p>
      <w:pPr>
        <w:spacing w:line="500" w:lineRule="exact"/>
        <w:ind w:firstLine="460" w:firstLineChars="192"/>
        <w:rPr>
          <w:rFonts w:ascii="宋体" w:hAnsi="宋体" w:cs="宋体"/>
          <w:color w:val="000000" w:themeColor="text1"/>
          <w:sz w:val="24"/>
        </w:rPr>
      </w:pPr>
      <w:r>
        <w:rPr>
          <w:rFonts w:hint="eastAsia" w:ascii="宋体" w:hAnsi="宋体" w:cs="宋体"/>
          <w:color w:val="000000" w:themeColor="text1"/>
          <w:sz w:val="24"/>
        </w:rPr>
        <w:t>联系电话：</w:t>
      </w:r>
    </w:p>
    <w:tbl>
      <w:tblPr>
        <w:tblStyle w:val="9"/>
        <w:tblpPr w:leftFromText="180" w:rightFromText="180" w:vertAnchor="text" w:horzAnchor="page" w:tblpX="979" w:tblpY="9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000" w:type="pct"/>
          </w:tcPr>
          <w:p>
            <w:pPr>
              <w:spacing w:line="780" w:lineRule="exact"/>
              <w:rPr>
                <w:rFonts w:ascii="宋体" w:hAnsi="宋体" w:cs="宋体"/>
                <w:color w:val="000000" w:themeColor="text1"/>
                <w:sz w:val="24"/>
              </w:rPr>
            </w:pPr>
          </w:p>
          <w:p>
            <w:pPr>
              <w:spacing w:line="780" w:lineRule="exact"/>
              <w:rPr>
                <w:rFonts w:ascii="宋体" w:hAnsi="宋体" w:cs="宋体"/>
                <w:color w:val="000000" w:themeColor="text1"/>
                <w:sz w:val="24"/>
              </w:rPr>
            </w:pPr>
          </w:p>
          <w:p>
            <w:pPr>
              <w:spacing w:line="500" w:lineRule="exact"/>
              <w:jc w:val="center"/>
              <w:rPr>
                <w:rFonts w:ascii="宋体" w:hAnsi="宋体" w:cs="宋体"/>
                <w:sz w:val="32"/>
                <w:szCs w:val="32"/>
              </w:rPr>
            </w:pPr>
            <w:r>
              <w:rPr>
                <w:rFonts w:hint="eastAsia" w:ascii="宋体" w:hAnsi="宋体" w:cs="宋体"/>
                <w:sz w:val="32"/>
                <w:szCs w:val="32"/>
              </w:rPr>
              <w:t>此处为转账单复印件</w:t>
            </w:r>
          </w:p>
          <w:p>
            <w:pPr>
              <w:spacing w:line="780" w:lineRule="exact"/>
              <w:rPr>
                <w:rFonts w:ascii="宋体" w:hAnsi="宋体" w:cs="宋体"/>
                <w:color w:val="000000" w:themeColor="text1"/>
                <w:sz w:val="24"/>
              </w:rPr>
            </w:pPr>
          </w:p>
          <w:p>
            <w:pPr>
              <w:spacing w:line="780" w:lineRule="exact"/>
              <w:rPr>
                <w:rFonts w:ascii="宋体" w:hAnsi="宋体" w:cs="宋体"/>
                <w:color w:val="000000" w:themeColor="text1"/>
                <w:sz w:val="24"/>
              </w:rPr>
            </w:pPr>
          </w:p>
        </w:tc>
      </w:tr>
    </w:tbl>
    <w:p>
      <w:pPr>
        <w:spacing w:line="520" w:lineRule="exact"/>
        <w:rPr>
          <w:rFonts w:ascii="宋体" w:hAnsi="宋体" w:cs="宋体"/>
          <w:b/>
          <w:sz w:val="24"/>
        </w:rPr>
      </w:pPr>
      <w:r>
        <w:rPr>
          <w:rFonts w:hint="eastAsia" w:ascii="宋体" w:hAnsi="宋体" w:cs="宋体"/>
          <w:b/>
          <w:sz w:val="24"/>
        </w:rPr>
        <w:t>注：此申请书一式三份，两份做入《商务标》正、副本，一份单独提交招标人。</w:t>
      </w:r>
    </w:p>
    <w:p>
      <w:pPr>
        <w:spacing w:line="640" w:lineRule="exact"/>
        <w:ind w:firstLine="3393" w:firstLineChars="1414"/>
        <w:rPr>
          <w:rFonts w:ascii="宋体" w:hAnsi="宋体" w:cs="宋体"/>
          <w:sz w:val="24"/>
          <w:u w:val="single"/>
        </w:rPr>
      </w:pPr>
      <w:r>
        <w:rPr>
          <w:rFonts w:hint="eastAsia" w:ascii="宋体" w:hAnsi="宋体" w:cs="宋体"/>
          <w:sz w:val="24"/>
        </w:rPr>
        <w:t xml:space="preserve">                     投标人（签章）：</w:t>
      </w:r>
    </w:p>
    <w:p>
      <w:pPr>
        <w:widowControl/>
        <w:spacing w:line="400" w:lineRule="exact"/>
        <w:jc w:val="center"/>
        <w:rPr>
          <w:rFonts w:ascii="宋体" w:hAnsi="宋体" w:cs="宋体"/>
          <w:sz w:val="24"/>
        </w:rPr>
      </w:pPr>
      <w:r>
        <w:rPr>
          <w:rFonts w:hint="eastAsia" w:ascii="宋体" w:hAnsi="宋体" w:cs="宋体"/>
          <w:sz w:val="24"/>
        </w:rPr>
        <w:t xml:space="preserve">                                   20</w:t>
      </w:r>
      <w:r>
        <w:rPr>
          <w:rFonts w:ascii="宋体" w:hAnsi="宋体" w:cs="宋体"/>
          <w:sz w:val="24"/>
        </w:rPr>
        <w:t>2</w:t>
      </w:r>
      <w:r>
        <w:rPr>
          <w:rFonts w:hint="eastAsia" w:ascii="宋体" w:hAnsi="宋体" w:cs="宋体"/>
          <w:sz w:val="24"/>
        </w:rPr>
        <w:t>3年  月  日</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snapToGrid w:val="0"/>
        <w:spacing w:line="540" w:lineRule="exact"/>
        <w:jc w:val="center"/>
        <w:rPr>
          <w:rFonts w:asciiTheme="minorEastAsia" w:hAnsiTheme="minorEastAsia" w:eastAsiaTheme="minorEastAsia"/>
          <w:b/>
          <w:color w:val="000000" w:themeColor="text1"/>
          <w:kern w:val="0"/>
          <w:sz w:val="28"/>
          <w:szCs w:val="28"/>
        </w:rPr>
      </w:pPr>
    </w:p>
    <w:p>
      <w:pPr>
        <w:pStyle w:val="5"/>
        <w:snapToGrid w:val="0"/>
        <w:spacing w:line="540" w:lineRule="exact"/>
        <w:jc w:val="center"/>
        <w:rPr>
          <w:rFonts w:asciiTheme="minorEastAsia" w:hAnsiTheme="minorEastAsia" w:eastAsiaTheme="minorEastAsia"/>
          <w:b/>
          <w:color w:val="000000" w:themeColor="text1"/>
          <w:kern w:val="0"/>
          <w:sz w:val="28"/>
          <w:szCs w:val="28"/>
        </w:rPr>
      </w:pPr>
      <w:r>
        <w:rPr>
          <w:rFonts w:hint="eastAsia" w:asciiTheme="minorEastAsia" w:hAnsiTheme="minorEastAsia" w:eastAsiaTheme="minorEastAsia"/>
          <w:b/>
          <w:color w:val="000000" w:themeColor="text1"/>
          <w:kern w:val="0"/>
          <w:sz w:val="28"/>
          <w:szCs w:val="28"/>
        </w:rPr>
        <w:t xml:space="preserve">第五章  </w:t>
      </w:r>
      <w:r>
        <w:rPr>
          <w:rFonts w:hint="eastAsia" w:cs="宋体" w:asciiTheme="minorEastAsia" w:hAnsiTheme="minorEastAsia" w:eastAsiaTheme="minorEastAsia"/>
          <w:b/>
          <w:kern w:val="0"/>
          <w:sz w:val="28"/>
          <w:szCs w:val="28"/>
        </w:rPr>
        <w:t>合肥百大集团合规管理体系建设提升服务</w:t>
      </w:r>
      <w:r>
        <w:rPr>
          <w:rFonts w:hint="eastAsia" w:asciiTheme="minorEastAsia" w:hAnsiTheme="minorEastAsia" w:eastAsiaTheme="minorEastAsia"/>
          <w:b/>
          <w:color w:val="000000" w:themeColor="text1"/>
          <w:kern w:val="0"/>
          <w:sz w:val="28"/>
          <w:szCs w:val="28"/>
        </w:rPr>
        <w:t>合同</w:t>
      </w:r>
    </w:p>
    <w:p>
      <w:pPr>
        <w:pStyle w:val="5"/>
        <w:snapToGrid w:val="0"/>
        <w:spacing w:line="540" w:lineRule="exact"/>
        <w:rPr>
          <w:rFonts w:asciiTheme="minorEastAsia" w:hAnsiTheme="minorEastAsia" w:eastAsiaTheme="minorEastAsia"/>
          <w:b/>
          <w:color w:val="000000" w:themeColor="text1"/>
          <w:kern w:val="0"/>
          <w:sz w:val="24"/>
        </w:rPr>
      </w:pPr>
    </w:p>
    <w:p>
      <w:pPr>
        <w:pStyle w:val="5"/>
        <w:snapToGrid w:val="0"/>
        <w:spacing w:line="54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甲方</w:t>
      </w:r>
      <w:r>
        <w:rPr>
          <w:rFonts w:hint="eastAsia" w:asciiTheme="minorEastAsia" w:hAnsiTheme="minorEastAsia" w:eastAsiaTheme="minorEastAsia"/>
          <w:color w:val="000000" w:themeColor="text1"/>
          <w:kern w:val="0"/>
          <w:sz w:val="24"/>
        </w:rPr>
        <w:t>（招标人）</w:t>
      </w:r>
      <w:r>
        <w:rPr>
          <w:rFonts w:hint="eastAsia" w:asciiTheme="minorEastAsia" w:hAnsiTheme="minorEastAsia" w:eastAsiaTheme="minorEastAsia"/>
          <w:b/>
          <w:color w:val="000000" w:themeColor="text1"/>
          <w:kern w:val="0"/>
          <w:sz w:val="24"/>
        </w:rPr>
        <w:t>：</w:t>
      </w:r>
      <w:r>
        <w:rPr>
          <w:rFonts w:hint="eastAsia" w:asciiTheme="minorEastAsia" w:hAnsiTheme="minorEastAsia" w:eastAsiaTheme="minorEastAsia"/>
          <w:color w:val="000000" w:themeColor="text1"/>
          <w:kern w:val="0"/>
          <w:sz w:val="24"/>
        </w:rPr>
        <w:t>合肥百货大楼集团股份有限公司</w:t>
      </w:r>
    </w:p>
    <w:p>
      <w:pPr>
        <w:pStyle w:val="5"/>
        <w:snapToGrid w:val="0"/>
        <w:spacing w:line="54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乙方</w:t>
      </w:r>
      <w:r>
        <w:rPr>
          <w:rFonts w:hint="eastAsia" w:asciiTheme="minorEastAsia" w:hAnsiTheme="minorEastAsia" w:eastAsiaTheme="minorEastAsia"/>
          <w:color w:val="000000" w:themeColor="text1"/>
          <w:kern w:val="0"/>
          <w:sz w:val="24"/>
        </w:rPr>
        <w:t>（中标人）</w:t>
      </w:r>
      <w:r>
        <w:rPr>
          <w:rFonts w:hint="eastAsia" w:asciiTheme="minorEastAsia" w:hAnsiTheme="minorEastAsia" w:eastAsiaTheme="minorEastAsia"/>
          <w:b/>
          <w:color w:val="000000" w:themeColor="text1"/>
          <w:kern w:val="0"/>
          <w:sz w:val="24"/>
        </w:rPr>
        <w:t>：</w:t>
      </w:r>
    </w:p>
    <w:p>
      <w:pPr>
        <w:pStyle w:val="5"/>
        <w:snapToGrid w:val="0"/>
        <w:spacing w:line="540" w:lineRule="exact"/>
        <w:rPr>
          <w:rFonts w:asciiTheme="minorEastAsia" w:hAnsiTheme="minorEastAsia" w:eastAsiaTheme="minorEastAsia"/>
          <w:b/>
          <w:color w:val="000000" w:themeColor="text1"/>
          <w:kern w:val="0"/>
          <w:sz w:val="24"/>
        </w:rPr>
      </w:pPr>
      <w:r>
        <w:rPr>
          <w:rFonts w:hint="eastAsia" w:asciiTheme="minorEastAsia" w:hAnsiTheme="minorEastAsia" w:eastAsiaTheme="minorEastAsia"/>
          <w:b/>
          <w:color w:val="000000" w:themeColor="text1"/>
          <w:kern w:val="0"/>
          <w:sz w:val="24"/>
        </w:rPr>
        <w:t>　</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asciiTheme="minorEastAsia" w:hAnsiTheme="minorEastAsia" w:eastAsiaTheme="minorEastAsia"/>
          <w:bCs/>
          <w:color w:val="000000" w:themeColor="text1"/>
          <w:kern w:val="0"/>
          <w:sz w:val="24"/>
        </w:rPr>
        <w:t>根据“</w:t>
      </w:r>
      <w:r>
        <w:rPr>
          <w:rFonts w:hint="eastAsia" w:cs="宋体" w:asciiTheme="minorEastAsia" w:hAnsiTheme="minorEastAsia" w:eastAsiaTheme="minorEastAsia"/>
          <w:color w:val="000000" w:themeColor="text1"/>
          <w:kern w:val="0"/>
          <w:sz w:val="24"/>
        </w:rPr>
        <w:t>合肥百大集团合规管理体系建设提升服务”项目招标结果（项目编号：）以及《中华人民共和国民法典》等有关法律、法规和规章的规定，甲乙双方在平等、自愿、诚信的基础上，就甲方委托乙方为甲方集团公司本部及各分子企业提供合规管理体系建设提升服务相关事宜协商一致，订立本合同。</w:t>
      </w:r>
    </w:p>
    <w:p>
      <w:pPr>
        <w:pStyle w:val="5"/>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一、服务项目</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1.项目名称：合肥百大集团合规管理体系建设提升服务</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2.服务范围：甲方及其各分子企业</w:t>
      </w:r>
    </w:p>
    <w:p>
      <w:pPr>
        <w:pStyle w:val="5"/>
        <w:snapToGrid w:val="0"/>
        <w:spacing w:line="540" w:lineRule="exact"/>
        <w:ind w:firstLine="480" w:firstLineChars="200"/>
        <w:rPr>
          <w:rFonts w:asciiTheme="minorEastAsia" w:hAnsiTheme="minorEastAsia" w:eastAsiaTheme="minorEastAsia"/>
          <w:bCs/>
          <w:color w:val="000000" w:themeColor="text1"/>
          <w:kern w:val="0"/>
          <w:sz w:val="24"/>
        </w:rPr>
      </w:pPr>
      <w:r>
        <w:rPr>
          <w:rFonts w:hint="eastAsia" w:cs="宋体" w:asciiTheme="minorEastAsia" w:hAnsiTheme="minorEastAsia" w:eastAsiaTheme="minorEastAsia"/>
          <w:color w:val="000000" w:themeColor="text1"/>
          <w:kern w:val="0"/>
          <w:sz w:val="24"/>
        </w:rPr>
        <w:t>3.服务期限：</w:t>
      </w:r>
      <w:r>
        <w:rPr>
          <w:rFonts w:hint="eastAsia" w:asciiTheme="minorEastAsia" w:hAnsiTheme="minorEastAsia" w:eastAsiaTheme="minorEastAsia"/>
          <w:bCs/>
          <w:color w:val="000000" w:themeColor="text1"/>
          <w:kern w:val="0"/>
          <w:sz w:val="24"/>
        </w:rPr>
        <w:t>合同签订后6个月内（自2023年月日至年月日）乙方完成甲方集团本部合规管理提升服务并提交项目成果，后续根据甲方确认的进度安排完成甲方旗下各分子公司合规管理提升服务并提交项目成果。</w:t>
      </w:r>
    </w:p>
    <w:p>
      <w:pPr>
        <w:pStyle w:val="5"/>
        <w:snapToGrid w:val="0"/>
        <w:spacing w:line="540" w:lineRule="exact"/>
        <w:ind w:firstLine="482"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color w:val="000000" w:themeColor="text1"/>
          <w:kern w:val="0"/>
          <w:sz w:val="24"/>
        </w:rPr>
        <w:t>二、服务内容</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乙方为甲方及其各分子企业提供合规管理体系建设提升服务，加快形成一套完备有效的自上而下的合规管理体系，具体内容包括但不限于：</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1.对甲方及其分子企业合规管理制度体系建设、运行机制进行调研评估，编制合规管理现状调研评估报告及合规管理体系有效性评价办法及方案；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2.编制甲方及其分子企业合规管理体系建设实施方案；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3.编制甲方及其分子企业合规风险隐患排查方案；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4.对甲方及其分子企业开展合规风险识别预警，编制甲方及其分子企业合规风险识别清单、合规底线清单，编制合规行为准则；</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5.根据合规要求内嵌流程、落实到岗、明确到人的要求，编制甲方及其分子企业岗位合规职责清单及重大合规风险防控信息卡；</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6.编制甲方及其分子企业岗位人员合规承诺书；</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7.编制甲方及其分子企业重点领域及高风险领域合规风险专项整治方案、合规指引；</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8.将合规要求和防控措施嵌入流程，编制甲方及其分子企业业务流程合规管控清单；</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9.协助甲方及其分子企业开展违规行为监督检查；</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10.协助甲方及其分子企业建立健全合规管理运行机制，编制甲方及其分子企业重点领域合规管理机制；</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11.编制甲方及其分子企业合规管理考核制度及考核方案；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12.编制甲方及其分子企业合规管理手册；</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13.为甲方及其分子企业提供合规培训；</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14.编制甲方及其分子企业合规管理信息化系统建设方案；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15.编制甲方及其分子企业合规管理人才队伍建设方案；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16.根据甲方所处行业特点，为甲方及其分子企业建立法律法规库；</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17.根据甲方及其分子企业合规管理推进提升情况，为甲方及其分子企业编制合规管理总结报告；</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18.为深化甲方及其分子企业合规管理体系建设提升工作所必须开展的其他工作。</w:t>
      </w:r>
    </w:p>
    <w:p>
      <w:pPr>
        <w:pStyle w:val="5"/>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三、甲方责任</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1.向乙方提供完成本项目所必要的文件资料、办公场所等，积极配合乙方尽职调查工作。</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2.不得要求乙方或乙方人员提供违反法律法规、监管规定、行业准则等规定的服务。</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3.按合同要求及时向乙方支付合同款项。</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4.对乙方交付的项目成果应及时组织验收，对不符合甲方及成员企业实际的有权拒绝接收并要求乙方修正。</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5.根据《关于开展市属国有企业“合规管理提升年”工作实施方案》（合国资法规〔2023年〕64号）及项目进展情况，有权要求乙方调整工作进度及安排。</w:t>
      </w:r>
    </w:p>
    <w:p>
      <w:pPr>
        <w:pStyle w:val="5"/>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四、乙方责任</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 乙方及其服务团队须具备提供本次服务的必要资质和经验。</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2.乙方应于合同签订后日内将服务团队人员信息、具体工作方案及进度安排书面提交甲方，经甲方同意后实施。</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3.对甲方开展尽职调查工作，了解甲方经营管理实际及合规管理制度体系、运行机制等情况，有针对性地提出建设提升方案。</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4.根据招标文件、甲方要求及乙方服务方案等推进项目开展，并及时向甲方交付项目成果。</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5.保证按甲方确认的合规管理体系建设提升服务进度安排及时完成项目服务并提交项目成果，对提交甲方的项目成果的实用性、完整性、合法性负责。</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6.根据甲方要求建立健全成员企业合规管理运行机制，针对性地编制重点领域合规风险清单、岗位合规职责清单、业务流程合规管控清单。</w:t>
      </w:r>
    </w:p>
    <w:p>
      <w:pPr>
        <w:pStyle w:val="5"/>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7.为本项目配备</w:t>
      </w:r>
      <w:r>
        <w:rPr>
          <w:rFonts w:hint="eastAsia" w:cs="宋体" w:asciiTheme="minorEastAsia" w:hAnsiTheme="minorEastAsia" w:eastAsiaTheme="minorEastAsia"/>
          <w:color w:val="000000" w:themeColor="text1"/>
          <w:kern w:val="0"/>
          <w:sz w:val="24"/>
          <w:u w:val="single"/>
        </w:rPr>
        <w:t>　　　</w:t>
      </w:r>
      <w:r>
        <w:rPr>
          <w:rFonts w:hint="eastAsia" w:cs="宋体" w:asciiTheme="minorEastAsia" w:hAnsiTheme="minorEastAsia" w:eastAsiaTheme="minorEastAsia"/>
          <w:color w:val="000000" w:themeColor="text1"/>
          <w:kern w:val="0"/>
          <w:sz w:val="24"/>
        </w:rPr>
        <w:t>人的服务团队，团队人员应具有律师执业证书，指派具有大中型（按照国家工信部相关标准执行）企业合规建设项目负责人经验的资深律师作为本项目负责人。乙方指定本项目负责人为律师，服务期间，未经甲方书面同意乙方不得更换项目负责人。</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8.乙方有义务指导甲方人员搜集、整理有关资料，并积极做好与其他中介机构的协调工作。</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9.对甲方提出的与项目服务有关的需求，应及时采纳并按甲方要求进行调整。</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10.根据甲方要求提供合规工作相关咨询、培训服务。</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11.有权要求甲方人员配合项目开展，因甲方原因造成项目延期的，乙方不承担任何责任。</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12.完成招标文件、甲方要求、乙方服务方案中的全部服务内容、提交全部项目成果且服务期限届满后，乙方应继续提供为期一年的后续跟踪服务，期限自甲方最终整体验收合格之日起算。</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五、项目成果</w:t>
      </w:r>
    </w:p>
    <w:p>
      <w:pPr>
        <w:pStyle w:val="5"/>
        <w:adjustRightInd w:val="0"/>
        <w:snapToGrid w:val="0"/>
        <w:spacing w:line="540" w:lineRule="exact"/>
        <w:ind w:firstLine="480" w:firstLineChars="200"/>
        <w:rPr>
          <w:rFonts w:cs="宋体" w:asciiTheme="minorEastAsia" w:hAnsiTheme="minorEastAsia" w:eastAsiaTheme="minorEastAsia"/>
          <w:bCs/>
          <w:color w:val="000000" w:themeColor="text1"/>
          <w:kern w:val="0"/>
          <w:sz w:val="24"/>
        </w:rPr>
        <w:sectPr>
          <w:footerReference r:id="rId8" w:type="default"/>
          <w:pgSz w:w="11906" w:h="16838"/>
          <w:pgMar w:top="1134" w:right="1134" w:bottom="1134" w:left="1134" w:header="851" w:footer="992" w:gutter="0"/>
          <w:pgNumType w:fmt="decimal"/>
          <w:cols w:space="425" w:num="1"/>
          <w:docGrid w:type="lines" w:linePitch="312" w:charSpace="0"/>
        </w:sectPr>
      </w:pPr>
      <w:r>
        <w:rPr>
          <w:rFonts w:hint="eastAsia" w:cs="宋体" w:asciiTheme="minorEastAsia" w:hAnsiTheme="minorEastAsia" w:eastAsiaTheme="minorEastAsia"/>
          <w:bCs/>
          <w:color w:val="000000" w:themeColor="text1"/>
          <w:kern w:val="0"/>
          <w:sz w:val="24"/>
        </w:rPr>
        <w:t>乙方应向甲方交付项目成果（所有项目成果均涵盖甲方及其各分子企业）包括但不限于：</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1.合规管理现状调研评估报告</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2.合规管理体系有效性评价办法及方案</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3.合规管理体系建设实施方案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4.合规风险隐患排查方案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5.合规风险识别清单、合规底线清单及合规行为准则</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6.岗位合规职责清单及重大合规风险防控信息卡</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7.合规承诺书</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8.重点领域及高风险领域合规风险专项整治方案、合规指引</w:t>
      </w:r>
    </w:p>
    <w:p>
      <w:pPr>
        <w:pStyle w:val="5"/>
        <w:adjustRightInd w:val="0"/>
        <w:snapToGrid w:val="0"/>
        <w:spacing w:line="520" w:lineRule="exact"/>
        <w:ind w:firstLine="480" w:firstLineChars="200"/>
        <w:jc w:val="left"/>
        <w:rPr>
          <w:rFonts w:asciiTheme="minorEastAsia" w:hAnsiTheme="minorEastAsia" w:eastAsiaTheme="minorEastAsia"/>
          <w:bCs/>
          <w:kern w:val="0"/>
          <w:sz w:val="24"/>
          <w:szCs w:val="24"/>
        </w:rPr>
      </w:pPr>
      <w:r>
        <w:rPr>
          <w:rFonts w:hint="eastAsia" w:asciiTheme="minorEastAsia" w:hAnsiTheme="minorEastAsia" w:eastAsiaTheme="minorEastAsia"/>
          <w:bCs/>
          <w:kern w:val="0"/>
          <w:sz w:val="24"/>
          <w:szCs w:val="24"/>
        </w:rPr>
        <w:t>9.业务流程合规管控清单</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10.重点领域合规管理机制</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11.合规管理考核制度及方案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12.合规管理手册</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13.合规管理信息化系统建设方案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14.合规管理人才队伍建设方案</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15.法律法规库</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16.合规管理总结报告</w:t>
      </w:r>
      <w:r>
        <w:rPr>
          <w:rFonts w:hint="eastAsia" w:asciiTheme="minorEastAsia" w:hAnsiTheme="minorEastAsia" w:eastAsiaTheme="minorEastAsia"/>
          <w:bCs/>
          <w:kern w:val="0"/>
          <w:sz w:val="24"/>
          <w:szCs w:val="24"/>
        </w:rPr>
        <w:br w:type="textWrapping"/>
      </w:r>
      <w:r>
        <w:rPr>
          <w:rFonts w:hint="eastAsia" w:asciiTheme="minorEastAsia" w:hAnsiTheme="minorEastAsia" w:eastAsiaTheme="minorEastAsia"/>
          <w:bCs/>
          <w:kern w:val="0"/>
          <w:sz w:val="24"/>
          <w:szCs w:val="24"/>
        </w:rPr>
        <w:t xml:space="preserve">    17.其他为实现招标目的所应交付的成果</w:t>
      </w:r>
    </w:p>
    <w:p>
      <w:pPr>
        <w:pStyle w:val="5"/>
        <w:adjustRightInd w:val="0"/>
        <w:snapToGrid w:val="0"/>
        <w:spacing w:line="540" w:lineRule="exact"/>
        <w:ind w:firstLine="482" w:firstLineChars="200"/>
        <w:rPr>
          <w:b/>
          <w:sz w:val="24"/>
          <w:szCs w:val="24"/>
        </w:rPr>
      </w:pPr>
      <w:r>
        <w:rPr>
          <w:rFonts w:hint="eastAsia" w:cs="宋体" w:asciiTheme="minorEastAsia" w:hAnsiTheme="minorEastAsia" w:eastAsiaTheme="minorEastAsia"/>
          <w:b/>
          <w:bCs/>
          <w:color w:val="000000" w:themeColor="text1"/>
          <w:kern w:val="0"/>
          <w:sz w:val="24"/>
        </w:rPr>
        <w:t>六、项目成果验收</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1.所有项目成果应交付纸质版3份，电子版1份，均应加盖印章。</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2.每完成一项成果，乙方应及时向甲方交付项目成果并申请甲方验收。</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保证提供的服务质量应符合国家及行业相关标准，满足《关于开展市属国有企业“合规管理提升年”工作实施方案》（合国资法规〔2023年〕64号）等规定要求，交付甲方的项目成果还应符合甲方及其各分子企业的经营管理实际。</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4.乙方完成各项服务内容并提交全部服务成果后，申请甲方进行整体验收。自甲方整体验收通过之日起乙方免费提供为期一年的跟踪服务。</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5.乙方应保证向甲方交付的项目成果不得侵犯任何第三方的合法权益，如因侵权发生争议或纠纷的，由乙方负责处理并承担全部责任，赔偿因此给甲方造成的全部损失。</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七、服务费用及支付方式</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1.项目服务费为元（小写：</w:t>
      </w:r>
      <w:r>
        <w:rPr>
          <w:rFonts w:hint="eastAsia" w:cs="宋体" w:asciiTheme="minorEastAsia" w:hAnsiTheme="minorEastAsia" w:eastAsiaTheme="minorEastAsia"/>
          <w:color w:val="000000" w:themeColor="text1"/>
          <w:kern w:val="0"/>
          <w:sz w:val="24"/>
          <w:u w:val="single"/>
          <w:lang w:val="en-US" w:eastAsia="zh-CN"/>
        </w:rPr>
        <w:t xml:space="preserve">        </w:t>
      </w:r>
      <w:r>
        <w:rPr>
          <w:rFonts w:hint="eastAsia" w:cs="宋体" w:asciiTheme="minorEastAsia" w:hAnsiTheme="minorEastAsia" w:eastAsiaTheme="minorEastAsia"/>
          <w:color w:val="000000" w:themeColor="text1"/>
          <w:kern w:val="0"/>
          <w:sz w:val="24"/>
        </w:rPr>
        <w:t>元），包括但不限于人工服务费、税费、调研费、咨询费、培训费、跟踪服务费等乙方为完成本合同服务内容所需的一切费用及风险，除此之外甲方无需向乙方支付其他任何费用。乙方不得以任何理由要求甲方增加支付服务费用，任何因忽视或误解实际情况而导致的费用增加由乙方自行承担。</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2.支付方式：服务期满，乙方交付所有项目成果且经甲方最终整体验收通过后10个工作日内，甲方支付项目服务费用的</w:t>
      </w:r>
      <w:r>
        <w:rPr>
          <w:rFonts w:hint="eastAsia" w:cs="宋体" w:asciiTheme="minorEastAsia" w:hAnsiTheme="minorEastAsia" w:eastAsiaTheme="minorEastAsia"/>
          <w:color w:val="000000" w:themeColor="text1"/>
          <w:kern w:val="0"/>
          <w:sz w:val="24"/>
          <w:u w:val="single"/>
        </w:rPr>
        <w:t xml:space="preserve"> 70 </w:t>
      </w:r>
      <w:r>
        <w:rPr>
          <w:rFonts w:hint="eastAsia" w:cs="宋体" w:asciiTheme="minorEastAsia" w:hAnsiTheme="minorEastAsia" w:eastAsiaTheme="minorEastAsia"/>
          <w:color w:val="000000" w:themeColor="text1"/>
          <w:kern w:val="0"/>
          <w:sz w:val="24"/>
        </w:rPr>
        <w:t>%即元；一年跟踪服务期满且乙方无违约行为后甲方支付剩余服务费用。甲方每次付款前乙方应向甲方开具并交付符合国家规定的同等金额6%增值税专用发票，否则甲方有权拒绝付款且不构成违约。</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3.乙方指定账户信息：</w:t>
      </w:r>
    </w:p>
    <w:p>
      <w:pPr>
        <w:pStyle w:val="5"/>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hint="eastAsia" w:cs="宋体" w:asciiTheme="minorEastAsia" w:hAnsiTheme="minorEastAsia" w:eastAsiaTheme="minorEastAsia"/>
          <w:color w:val="000000" w:themeColor="text1"/>
          <w:kern w:val="0"/>
          <w:sz w:val="24"/>
        </w:rPr>
        <w:t>开户名</w:t>
      </w:r>
      <w:r>
        <w:rPr>
          <w:rFonts w:cs="宋体" w:asciiTheme="minorEastAsia" w:hAnsiTheme="minorEastAsia" w:eastAsiaTheme="minorEastAsia"/>
          <w:color w:val="000000" w:themeColor="text1"/>
          <w:kern w:val="0"/>
          <w:sz w:val="24"/>
        </w:rPr>
        <w:t>：</w:t>
      </w:r>
    </w:p>
    <w:p>
      <w:pPr>
        <w:pStyle w:val="5"/>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cs="宋体" w:asciiTheme="minorEastAsia" w:hAnsiTheme="minorEastAsia" w:eastAsiaTheme="minorEastAsia"/>
          <w:color w:val="000000" w:themeColor="text1"/>
          <w:kern w:val="0"/>
          <w:sz w:val="24"/>
        </w:rPr>
        <w:t>开户行：</w:t>
      </w:r>
    </w:p>
    <w:p>
      <w:pPr>
        <w:pStyle w:val="5"/>
        <w:adjustRightInd w:val="0"/>
        <w:snapToGrid w:val="0"/>
        <w:spacing w:line="540" w:lineRule="exact"/>
        <w:ind w:firstLine="720" w:firstLineChars="300"/>
        <w:rPr>
          <w:rFonts w:cs="宋体" w:asciiTheme="minorEastAsia" w:hAnsiTheme="minorEastAsia" w:eastAsiaTheme="minorEastAsia"/>
          <w:color w:val="000000" w:themeColor="text1"/>
          <w:kern w:val="0"/>
          <w:sz w:val="24"/>
          <w:u w:val="single"/>
        </w:rPr>
      </w:pPr>
      <w:r>
        <w:rPr>
          <w:rFonts w:cs="宋体" w:asciiTheme="minorEastAsia" w:hAnsiTheme="minorEastAsia" w:eastAsiaTheme="minorEastAsia"/>
          <w:color w:val="000000" w:themeColor="text1"/>
          <w:kern w:val="0"/>
          <w:sz w:val="24"/>
        </w:rPr>
        <w:t>账号：</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4.履约保证金：乙方应于合同签订前向甲方缴纳项目服务费的10%即元作为履约保证金，待甲方最终验收通过且乙方无任何违约行为后无息退还。</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5.如乙方违约，甲方有权直接从履约保证金中扣除违约金等。履约保证金不足额时，乙方应当及时补足。</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八、违约责任</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1.乙方无正当理由拒绝为本项目提供约定服务的，甲方有权拒绝支付服务费用，且乙方应向甲方支付项目服务费的30%作为违约金，并赔偿因此给甲方造成的全部损失。</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未在双方确认的《服务进度安排》规定的期限内交付项目成果的，每延期一天，乙方应按本项目服务费的万分之五/日支付违约金，直至乙方完成交付为止。非因乙方原因造成无法交付的，乙方不承担违约责任。</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交付的项目成果不能满足项目服务要求的，应按甲方要求及时修正；乙方拒不修正的，每发生一次，甲方有权扣除项目服务费的5%作为违约金；累计发生超过次或三次修正后仍不能满足项目服务要求的，乙方应按前述标准向甲方支付违约金，同时甲方有权单方解除合同、不予退还履约保证金。</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4.乙方交付的项目成果存在侵犯第三方合法权益情形的，均由乙方负责处理并承担全部责任，乙方向甲方支付项目服务费用的30%作为违约金，并赔偿因此给甲方造成的全部损失。</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5.甲方未按合同约定支付项目服务费用的，每逾期一日，应按欠付金额的万分之五/日标准支付违约金。</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九、保密</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未经甲方书面同意，乙方及乙方人员不得将本合同项下获取的文件资料、经营信息、商业秘密等向任意第三方泄露，否则应向甲方支付服务费用的30%作为违约金，并赔偿甲方因此造成的全部损失。本条款长期有效，不因本合同的终止而终止。</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十、合同解除</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1.经双方协商同意，可以解除本合同。</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2.不可抗力：因不可抗力因素造成乙方不能按合同约定提供服务时，乙方应立即书面告知甲方。因不可抗力致使乙方在服务期内不能继续履行合同义务时，双方均有权单方解除合同，且双方互不承担违约责任。 </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3.乙方有下列情形之一的，甲方有权单方解除本合同、不予退还乙方缴纳的履约保证金，乙方应赔偿因此给甲方造成的全部损失：</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1）未经甲方书面同意，乙方擅自更换项目负责人的； </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2）乙方无正当理由拒绝提供本合同约定服务、未按进度安排提交项目成果的。</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4.甲方有下列情形之一的，乙方有权单方解除本合同，甲方应赔偿因此给乙方造成的全部损失： </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1）甲方要求乙方或乙方人员提供违反法律法规、监管规定、行业准则等规定的服务的； </w:t>
      </w:r>
    </w:p>
    <w:p>
      <w:pPr>
        <w:pStyle w:val="5"/>
        <w:adjustRightInd w:val="0"/>
        <w:snapToGrid w:val="0"/>
        <w:spacing w:line="540" w:lineRule="exact"/>
        <w:ind w:firstLine="480" w:firstLineChars="20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2）甲方有捏造事实、伪造证据或者恶意隐瞒重要情节等情形的。 </w:t>
      </w:r>
    </w:p>
    <w:p>
      <w:pPr>
        <w:pStyle w:val="5"/>
        <w:adjustRightInd w:val="0"/>
        <w:snapToGrid w:val="0"/>
        <w:spacing w:line="540" w:lineRule="exact"/>
        <w:ind w:firstLine="482" w:firstLineChars="200"/>
        <w:rPr>
          <w:rFonts w:cs="宋体" w:asciiTheme="minorEastAsia" w:hAnsiTheme="minorEastAsia" w:eastAsiaTheme="minorEastAsia"/>
          <w:b/>
          <w:bCs/>
          <w:color w:val="000000" w:themeColor="text1"/>
          <w:kern w:val="0"/>
          <w:sz w:val="24"/>
        </w:rPr>
      </w:pPr>
      <w:r>
        <w:rPr>
          <w:rFonts w:hint="eastAsia" w:cs="宋体" w:asciiTheme="minorEastAsia" w:hAnsiTheme="minorEastAsia" w:eastAsiaTheme="minorEastAsia"/>
          <w:b/>
          <w:bCs/>
          <w:color w:val="000000" w:themeColor="text1"/>
          <w:kern w:val="0"/>
          <w:sz w:val="24"/>
        </w:rPr>
        <w:t>十一、其他</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1.本合同依据“合肥百大集团合规管理体系建设提升服务”（项目编号：2023BDJTFW00017）招标项目而定，所涉该项目的招标文件及有关附件是本合同不可分割的组成部分，与本合同具有同等法律效力，这些文件包括但不限于：①招标文件、②乙方投标文件、③甲乙双方商定的其他文件。</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2.合同期内，若双方发生争议，应友好协商解决，协商不成，任何一方均可向甲方所在地人民法院提起法律诉讼。</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3.本合同一式六份，双方各持三份，具有同等法律效力。</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4.本合同自双方签署后生效。</w:t>
      </w: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p>
    <w:p>
      <w:pPr>
        <w:pStyle w:val="5"/>
        <w:adjustRightInd w:val="0"/>
        <w:snapToGrid w:val="0"/>
        <w:spacing w:line="540" w:lineRule="exact"/>
        <w:ind w:firstLine="480"/>
        <w:rPr>
          <w:rFonts w:cs="宋体" w:asciiTheme="minorEastAsia" w:hAnsiTheme="minorEastAsia" w:eastAsiaTheme="minorEastAsia"/>
          <w:color w:val="000000" w:themeColor="text1"/>
          <w:kern w:val="0"/>
          <w:sz w:val="24"/>
        </w:rPr>
      </w:pPr>
    </w:p>
    <w:p>
      <w:pPr>
        <w:pStyle w:val="5"/>
        <w:adjustRightInd w:val="0"/>
        <w:snapToGrid w:val="0"/>
        <w:spacing w:line="500" w:lineRule="exact"/>
        <w:rPr>
          <w:rFonts w:cs="宋体" w:asciiTheme="minorEastAsia" w:hAnsiTheme="minorEastAsia" w:eastAsiaTheme="minorEastAsia"/>
          <w:b/>
          <w:color w:val="000000" w:themeColor="text1"/>
          <w:kern w:val="0"/>
          <w:sz w:val="24"/>
        </w:rPr>
      </w:pPr>
      <w:r>
        <w:rPr>
          <w:rFonts w:hint="eastAsia" w:cs="宋体" w:asciiTheme="minorEastAsia" w:hAnsiTheme="minorEastAsia" w:eastAsiaTheme="minorEastAsia"/>
          <w:b/>
          <w:color w:val="000000" w:themeColor="text1"/>
          <w:kern w:val="0"/>
          <w:sz w:val="24"/>
        </w:rPr>
        <w:t>甲方：                                    乙方：</w:t>
      </w:r>
    </w:p>
    <w:p>
      <w:pPr>
        <w:pStyle w:val="5"/>
        <w:adjustRightInd w:val="0"/>
        <w:snapToGrid w:val="0"/>
        <w:spacing w:line="500" w:lineRule="exac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color w:val="000000" w:themeColor="text1"/>
          <w:kern w:val="0"/>
          <w:sz w:val="24"/>
        </w:rPr>
        <w:t xml:space="preserve">签订时间：2023年月日                      签订时间：2023年月日 </w:t>
      </w:r>
    </w:p>
    <w:p>
      <w:pPr>
        <w:pStyle w:val="5"/>
        <w:snapToGrid w:val="0"/>
        <w:spacing w:line="540" w:lineRule="exact"/>
        <w:rPr>
          <w:rFonts w:asciiTheme="minorEastAsia" w:hAnsiTheme="minorEastAsia" w:eastAsiaTheme="minorEastAsia"/>
          <w:b/>
          <w:color w:val="000000" w:themeColor="text1"/>
          <w:kern w:val="0"/>
          <w:sz w:val="24"/>
        </w:rPr>
      </w:pPr>
    </w:p>
    <w:p>
      <w:pPr>
        <w:pStyle w:val="5"/>
        <w:adjustRightInd w:val="0"/>
        <w:snapToGrid w:val="0"/>
        <w:spacing w:line="500" w:lineRule="exact"/>
        <w:ind w:firstLine="480"/>
        <w:rPr>
          <w:rFonts w:cs="宋体" w:asciiTheme="minorEastAsia" w:hAnsiTheme="minorEastAsia" w:eastAsiaTheme="minorEastAsia"/>
          <w:color w:val="000000" w:themeColor="text1"/>
          <w:kern w:val="0"/>
          <w:sz w:val="24"/>
        </w:rPr>
      </w:pPr>
    </w:p>
    <w:sectPr>
      <w:footerReference r:id="rId9" w:type="default"/>
      <w:pgSz w:w="11906" w:h="16838"/>
      <w:pgMar w:top="1440" w:right="1080" w:bottom="1440" w:left="108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1"/>
        <w:szCs w:val="21"/>
      </w:rPr>
    </w:pPr>
    <w:r>
      <w:rPr>
        <w:sz w:val="21"/>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25</w:t>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1"/>
        <w:szCs w:val="21"/>
      </w:rPr>
    </w:pPr>
    <w:r>
      <w:rPr>
        <w:sz w:val="21"/>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25</w:t>
                </w:r>
                <w:r>
                  <w:t xml:space="preserve"> 页</w:t>
                </w:r>
              </w:p>
            </w:txbxContent>
          </v:textbox>
        </v:shape>
      </w:pict>
    </w:r>
  </w:p>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6"/>
              <w:jc w:val="center"/>
              <w:rPr>
                <w:rFonts w:asciiTheme="minorEastAsia" w:hAnsiTheme="minorEastAsia" w:eastAsiaTheme="minorEastAsia"/>
                <w:sz w:val="21"/>
                <w:szCs w:val="21"/>
              </w:rPr>
            </w:pP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heme="minorEastAsia" w:hAnsiTheme="minorEastAsia" w:eastAsiaTheme="minorEastAsia"/>
        <w:sz w:val="21"/>
        <w:szCs w:val="21"/>
      </w:rPr>
    </w:pPr>
    <w:r>
      <w:rPr>
        <w:sz w:val="21"/>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16</w:t>
                </w:r>
                <w:r>
                  <w:fldChar w:fldCharType="end"/>
                </w:r>
                <w:r>
                  <w:t xml:space="preserve"> 页 共 </w:t>
                </w:r>
                <w:r>
                  <w:rPr>
                    <w:rFonts w:hint="eastAsia"/>
                    <w:lang w:val="en-US" w:eastAsia="zh-CN"/>
                  </w:rPr>
                  <w:t>25</w:t>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1033" o:spid="_x0000_s103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23</w:t>
                </w:r>
                <w:r>
                  <w:fldChar w:fldCharType="end"/>
                </w:r>
                <w:r>
                  <w:t xml:space="preserve"> 页 共 </w:t>
                </w:r>
                <w:r>
                  <w:rPr>
                    <w:rFonts w:hint="eastAsia"/>
                    <w:lang w:val="en-US" w:eastAsia="zh-CN"/>
                  </w:rPr>
                  <w:t>25</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EE042"/>
    <w:multiLevelType w:val="singleLevel"/>
    <w:tmpl w:val="32FEE042"/>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NzlhYjg3YjgyYTkwY2M0ZTg4NWJlZjBhNGY0OGIifQ=="/>
  </w:docVars>
  <w:rsids>
    <w:rsidRoot w:val="09A07FFE"/>
    <w:rsid w:val="00016B51"/>
    <w:rsid w:val="00043760"/>
    <w:rsid w:val="000635E2"/>
    <w:rsid w:val="000710C2"/>
    <w:rsid w:val="00086B8F"/>
    <w:rsid w:val="000A448F"/>
    <w:rsid w:val="000F556A"/>
    <w:rsid w:val="00153AE1"/>
    <w:rsid w:val="001D191B"/>
    <w:rsid w:val="001E60D1"/>
    <w:rsid w:val="001F71A7"/>
    <w:rsid w:val="002017F6"/>
    <w:rsid w:val="002561C8"/>
    <w:rsid w:val="00264561"/>
    <w:rsid w:val="00273536"/>
    <w:rsid w:val="002841E0"/>
    <w:rsid w:val="002A0479"/>
    <w:rsid w:val="002A0EE7"/>
    <w:rsid w:val="002C0DF9"/>
    <w:rsid w:val="002C4449"/>
    <w:rsid w:val="0030661C"/>
    <w:rsid w:val="00336255"/>
    <w:rsid w:val="00354E73"/>
    <w:rsid w:val="00380EF9"/>
    <w:rsid w:val="00397981"/>
    <w:rsid w:val="003A4ABA"/>
    <w:rsid w:val="003B5CF3"/>
    <w:rsid w:val="0043518D"/>
    <w:rsid w:val="00456760"/>
    <w:rsid w:val="00467008"/>
    <w:rsid w:val="00473960"/>
    <w:rsid w:val="00473F1B"/>
    <w:rsid w:val="0048275F"/>
    <w:rsid w:val="004B3975"/>
    <w:rsid w:val="004D7813"/>
    <w:rsid w:val="004F3762"/>
    <w:rsid w:val="004F4D64"/>
    <w:rsid w:val="004F67E8"/>
    <w:rsid w:val="004F6E9D"/>
    <w:rsid w:val="0052073F"/>
    <w:rsid w:val="00541ED3"/>
    <w:rsid w:val="00543B9E"/>
    <w:rsid w:val="0054671C"/>
    <w:rsid w:val="00552BA4"/>
    <w:rsid w:val="005637EA"/>
    <w:rsid w:val="00582CC2"/>
    <w:rsid w:val="00585B13"/>
    <w:rsid w:val="005913D7"/>
    <w:rsid w:val="005A7256"/>
    <w:rsid w:val="005D2B1B"/>
    <w:rsid w:val="00605034"/>
    <w:rsid w:val="00626E1E"/>
    <w:rsid w:val="006A1B34"/>
    <w:rsid w:val="006C1F85"/>
    <w:rsid w:val="006C74B8"/>
    <w:rsid w:val="006D0B63"/>
    <w:rsid w:val="006D0D47"/>
    <w:rsid w:val="006D73E4"/>
    <w:rsid w:val="006F1B4B"/>
    <w:rsid w:val="00701547"/>
    <w:rsid w:val="007028D0"/>
    <w:rsid w:val="007318C8"/>
    <w:rsid w:val="00732EED"/>
    <w:rsid w:val="007454C6"/>
    <w:rsid w:val="007509D8"/>
    <w:rsid w:val="00765A0D"/>
    <w:rsid w:val="007A6A0C"/>
    <w:rsid w:val="007B426F"/>
    <w:rsid w:val="007B593E"/>
    <w:rsid w:val="007D3592"/>
    <w:rsid w:val="007D5614"/>
    <w:rsid w:val="007D7881"/>
    <w:rsid w:val="007E37DA"/>
    <w:rsid w:val="00814CBC"/>
    <w:rsid w:val="008552EE"/>
    <w:rsid w:val="00874A88"/>
    <w:rsid w:val="008833DB"/>
    <w:rsid w:val="00885818"/>
    <w:rsid w:val="008A303C"/>
    <w:rsid w:val="008B01EF"/>
    <w:rsid w:val="008D6D51"/>
    <w:rsid w:val="00901D2A"/>
    <w:rsid w:val="00901E43"/>
    <w:rsid w:val="009057D0"/>
    <w:rsid w:val="00930DA9"/>
    <w:rsid w:val="009363EC"/>
    <w:rsid w:val="009571C9"/>
    <w:rsid w:val="00961D78"/>
    <w:rsid w:val="00A1206A"/>
    <w:rsid w:val="00A16510"/>
    <w:rsid w:val="00A36649"/>
    <w:rsid w:val="00A55631"/>
    <w:rsid w:val="00A64F5C"/>
    <w:rsid w:val="00A74A9D"/>
    <w:rsid w:val="00A75A1F"/>
    <w:rsid w:val="00AA4ADD"/>
    <w:rsid w:val="00AB376D"/>
    <w:rsid w:val="00AE317F"/>
    <w:rsid w:val="00AE6201"/>
    <w:rsid w:val="00AF603E"/>
    <w:rsid w:val="00B366CC"/>
    <w:rsid w:val="00B40C8C"/>
    <w:rsid w:val="00B65C29"/>
    <w:rsid w:val="00B717DF"/>
    <w:rsid w:val="00B7264C"/>
    <w:rsid w:val="00BA08AD"/>
    <w:rsid w:val="00BC3C1B"/>
    <w:rsid w:val="00BC7FC1"/>
    <w:rsid w:val="00BE396E"/>
    <w:rsid w:val="00BF0F86"/>
    <w:rsid w:val="00BF35C4"/>
    <w:rsid w:val="00C055F4"/>
    <w:rsid w:val="00C13C35"/>
    <w:rsid w:val="00C433C5"/>
    <w:rsid w:val="00C62040"/>
    <w:rsid w:val="00C65BCC"/>
    <w:rsid w:val="00C945F4"/>
    <w:rsid w:val="00CB564A"/>
    <w:rsid w:val="00CC6098"/>
    <w:rsid w:val="00CC6854"/>
    <w:rsid w:val="00CD39A3"/>
    <w:rsid w:val="00CF1144"/>
    <w:rsid w:val="00D07178"/>
    <w:rsid w:val="00D2118E"/>
    <w:rsid w:val="00D326EC"/>
    <w:rsid w:val="00D40EE4"/>
    <w:rsid w:val="00D42008"/>
    <w:rsid w:val="00D91E8C"/>
    <w:rsid w:val="00D930AB"/>
    <w:rsid w:val="00D96CCF"/>
    <w:rsid w:val="00DB506E"/>
    <w:rsid w:val="00DD4051"/>
    <w:rsid w:val="00DE19D7"/>
    <w:rsid w:val="00DF11B1"/>
    <w:rsid w:val="00E14B0C"/>
    <w:rsid w:val="00E31F95"/>
    <w:rsid w:val="00E32EC3"/>
    <w:rsid w:val="00E3750E"/>
    <w:rsid w:val="00E43FAF"/>
    <w:rsid w:val="00E61E0B"/>
    <w:rsid w:val="00EA0436"/>
    <w:rsid w:val="00EB4076"/>
    <w:rsid w:val="00EC6472"/>
    <w:rsid w:val="00F03676"/>
    <w:rsid w:val="00F532AE"/>
    <w:rsid w:val="00F53770"/>
    <w:rsid w:val="00F71490"/>
    <w:rsid w:val="00F7261B"/>
    <w:rsid w:val="00F80845"/>
    <w:rsid w:val="00F84885"/>
    <w:rsid w:val="00F9132D"/>
    <w:rsid w:val="00F93E1A"/>
    <w:rsid w:val="00FB0B20"/>
    <w:rsid w:val="00FB4D7F"/>
    <w:rsid w:val="00FB5A63"/>
    <w:rsid w:val="02095665"/>
    <w:rsid w:val="0216715F"/>
    <w:rsid w:val="038E2D24"/>
    <w:rsid w:val="043D09D3"/>
    <w:rsid w:val="049820AD"/>
    <w:rsid w:val="056703FD"/>
    <w:rsid w:val="06C64E00"/>
    <w:rsid w:val="092959CA"/>
    <w:rsid w:val="09A07FFE"/>
    <w:rsid w:val="09F72670"/>
    <w:rsid w:val="0A3B46F5"/>
    <w:rsid w:val="0B3A2FF8"/>
    <w:rsid w:val="0B5807E8"/>
    <w:rsid w:val="0BA63302"/>
    <w:rsid w:val="0BD55995"/>
    <w:rsid w:val="0F933B9D"/>
    <w:rsid w:val="10406BA3"/>
    <w:rsid w:val="118F65E6"/>
    <w:rsid w:val="13BD568C"/>
    <w:rsid w:val="14A625C4"/>
    <w:rsid w:val="14D56A06"/>
    <w:rsid w:val="15374465"/>
    <w:rsid w:val="15A24B3A"/>
    <w:rsid w:val="17EF6030"/>
    <w:rsid w:val="182C1032"/>
    <w:rsid w:val="1A2E1092"/>
    <w:rsid w:val="1AA31299"/>
    <w:rsid w:val="1D4806BC"/>
    <w:rsid w:val="1DC55869"/>
    <w:rsid w:val="1DEA3522"/>
    <w:rsid w:val="1E4D3716"/>
    <w:rsid w:val="1F492925"/>
    <w:rsid w:val="1FBA6F24"/>
    <w:rsid w:val="1FEA5A5B"/>
    <w:rsid w:val="20E10F6B"/>
    <w:rsid w:val="21613AFB"/>
    <w:rsid w:val="219F0AC7"/>
    <w:rsid w:val="229A0110"/>
    <w:rsid w:val="231177A3"/>
    <w:rsid w:val="238E0DF3"/>
    <w:rsid w:val="239D1036"/>
    <w:rsid w:val="23E40A13"/>
    <w:rsid w:val="24C525F3"/>
    <w:rsid w:val="26186317"/>
    <w:rsid w:val="268A3AF4"/>
    <w:rsid w:val="27A42993"/>
    <w:rsid w:val="27DE4B61"/>
    <w:rsid w:val="28C54006"/>
    <w:rsid w:val="2AAD1B5F"/>
    <w:rsid w:val="2AB033FD"/>
    <w:rsid w:val="2B230073"/>
    <w:rsid w:val="2D2549EE"/>
    <w:rsid w:val="2D297497"/>
    <w:rsid w:val="2D371BB4"/>
    <w:rsid w:val="2DC518B5"/>
    <w:rsid w:val="2E775838"/>
    <w:rsid w:val="2F3D7961"/>
    <w:rsid w:val="30175D96"/>
    <w:rsid w:val="33254A41"/>
    <w:rsid w:val="332E5807"/>
    <w:rsid w:val="33A850FF"/>
    <w:rsid w:val="355E0625"/>
    <w:rsid w:val="363B0967"/>
    <w:rsid w:val="36723C5D"/>
    <w:rsid w:val="37B87D95"/>
    <w:rsid w:val="38AA1B3D"/>
    <w:rsid w:val="39F94DC1"/>
    <w:rsid w:val="3B4A33FA"/>
    <w:rsid w:val="3BDA18ED"/>
    <w:rsid w:val="3C237ED3"/>
    <w:rsid w:val="3C2D1143"/>
    <w:rsid w:val="3D387082"/>
    <w:rsid w:val="3E246184"/>
    <w:rsid w:val="3EF9383C"/>
    <w:rsid w:val="3F2A5A1C"/>
    <w:rsid w:val="3F2C52F0"/>
    <w:rsid w:val="40572841"/>
    <w:rsid w:val="40672358"/>
    <w:rsid w:val="41175B2C"/>
    <w:rsid w:val="41630D72"/>
    <w:rsid w:val="42BC2E2F"/>
    <w:rsid w:val="4368266F"/>
    <w:rsid w:val="4387343D"/>
    <w:rsid w:val="44DC1567"/>
    <w:rsid w:val="468772B0"/>
    <w:rsid w:val="47797541"/>
    <w:rsid w:val="477A07D6"/>
    <w:rsid w:val="47FE7A46"/>
    <w:rsid w:val="480908C5"/>
    <w:rsid w:val="490E1F0B"/>
    <w:rsid w:val="49731D6E"/>
    <w:rsid w:val="4B683B54"/>
    <w:rsid w:val="4C9F3FB1"/>
    <w:rsid w:val="4E704ACE"/>
    <w:rsid w:val="4ED079B5"/>
    <w:rsid w:val="4FC85BE5"/>
    <w:rsid w:val="51053ADF"/>
    <w:rsid w:val="531B76FE"/>
    <w:rsid w:val="54041F40"/>
    <w:rsid w:val="551F4223"/>
    <w:rsid w:val="565F41C4"/>
    <w:rsid w:val="56C65BD3"/>
    <w:rsid w:val="570E4C11"/>
    <w:rsid w:val="5822508B"/>
    <w:rsid w:val="58A1404C"/>
    <w:rsid w:val="59140E77"/>
    <w:rsid w:val="591B0458"/>
    <w:rsid w:val="59266DFD"/>
    <w:rsid w:val="59E24AD2"/>
    <w:rsid w:val="5A630208"/>
    <w:rsid w:val="5B3A093D"/>
    <w:rsid w:val="5B4812AC"/>
    <w:rsid w:val="5C367357"/>
    <w:rsid w:val="5C853E3A"/>
    <w:rsid w:val="5D8A6DF7"/>
    <w:rsid w:val="5ECA3C3D"/>
    <w:rsid w:val="60542D11"/>
    <w:rsid w:val="626C5880"/>
    <w:rsid w:val="63C92DD9"/>
    <w:rsid w:val="646031C3"/>
    <w:rsid w:val="64963088"/>
    <w:rsid w:val="64D15E6F"/>
    <w:rsid w:val="64D616D7"/>
    <w:rsid w:val="67C717AB"/>
    <w:rsid w:val="684D3A5E"/>
    <w:rsid w:val="69E46644"/>
    <w:rsid w:val="6A114F5F"/>
    <w:rsid w:val="6B413622"/>
    <w:rsid w:val="6CC87B57"/>
    <w:rsid w:val="6CCC4204"/>
    <w:rsid w:val="6CD75FEC"/>
    <w:rsid w:val="6CED3A62"/>
    <w:rsid w:val="6F871F4B"/>
    <w:rsid w:val="710C022E"/>
    <w:rsid w:val="76FD6F97"/>
    <w:rsid w:val="774D3A7A"/>
    <w:rsid w:val="77A15B74"/>
    <w:rsid w:val="77CB2BF1"/>
    <w:rsid w:val="785030F6"/>
    <w:rsid w:val="79487725"/>
    <w:rsid w:val="795D3D1D"/>
    <w:rsid w:val="7A0348C4"/>
    <w:rsid w:val="7BF85F7F"/>
    <w:rsid w:val="7C2D79D7"/>
    <w:rsid w:val="7CA37C99"/>
    <w:rsid w:val="7CB43C54"/>
    <w:rsid w:val="7D250FF6"/>
    <w:rsid w:val="7D847ACA"/>
    <w:rsid w:val="7DB52379"/>
    <w:rsid w:val="7E2E5C88"/>
    <w:rsid w:val="7EEF7C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Plain Text"/>
    <w:basedOn w:val="1"/>
    <w:qFormat/>
    <w:uiPriority w:val="99"/>
    <w:rPr>
      <w:rFonts w:ascii="宋体" w:hAnsi="Courier New" w:eastAsiaTheme="minorEastAsia" w:cstheme="minorBidi"/>
      <w:szCs w:val="22"/>
    </w:rPr>
  </w:style>
  <w:style w:type="paragraph" w:styleId="5">
    <w:name w:val="Balloon Text"/>
    <w:basedOn w:val="1"/>
    <w:link w:val="16"/>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15"/>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0"/>
    <w:rPr>
      <w:sz w:val="21"/>
      <w:szCs w:val="21"/>
    </w:rPr>
  </w:style>
  <w:style w:type="paragraph" w:customStyle="1" w:styleId="13">
    <w:name w:val="p0"/>
    <w:basedOn w:val="1"/>
    <w:qFormat/>
    <w:uiPriority w:val="0"/>
    <w:pPr>
      <w:widowControl/>
    </w:pPr>
    <w:rPr>
      <w:kern w:val="0"/>
      <w:szCs w:val="21"/>
    </w:rPr>
  </w:style>
  <w:style w:type="character" w:customStyle="1" w:styleId="14">
    <w:name w:val="批注文字 Char"/>
    <w:basedOn w:val="11"/>
    <w:link w:val="3"/>
    <w:qFormat/>
    <w:uiPriority w:val="0"/>
    <w:rPr>
      <w:kern w:val="2"/>
      <w:sz w:val="21"/>
      <w:szCs w:val="24"/>
    </w:rPr>
  </w:style>
  <w:style w:type="character" w:customStyle="1" w:styleId="15">
    <w:name w:val="批注主题 Char"/>
    <w:basedOn w:val="14"/>
    <w:link w:val="8"/>
    <w:qFormat/>
    <w:uiPriority w:val="0"/>
    <w:rPr>
      <w:b/>
      <w:bCs/>
    </w:rPr>
  </w:style>
  <w:style w:type="character" w:customStyle="1" w:styleId="16">
    <w:name w:val="批注框文本 Char"/>
    <w:basedOn w:val="11"/>
    <w:link w:val="5"/>
    <w:qFormat/>
    <w:uiPriority w:val="99"/>
    <w:rPr>
      <w:kern w:val="2"/>
      <w:sz w:val="18"/>
      <w:szCs w:val="18"/>
    </w:rPr>
  </w:style>
  <w:style w:type="character" w:customStyle="1" w:styleId="17">
    <w:name w:val="页眉 Char"/>
    <w:basedOn w:val="11"/>
    <w:link w:val="7"/>
    <w:qFormat/>
    <w:uiPriority w:val="0"/>
    <w:rPr>
      <w:kern w:val="2"/>
      <w:sz w:val="18"/>
      <w:szCs w:val="24"/>
    </w:rPr>
  </w:style>
  <w:style w:type="character" w:customStyle="1" w:styleId="18">
    <w:name w:val="页脚 Char"/>
    <w:basedOn w:val="11"/>
    <w:link w:val="6"/>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0" textRotate="1"/>
    <customShpInfo spid="_x0000_s1031" textRotate="1"/>
    <customShpInfo spid="_x0000_s1032" textRotate="1"/>
    <customShpInfo spid="_x0000_s103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26</Pages>
  <Words>11805</Words>
  <Characters>12559</Characters>
  <Lines>92</Lines>
  <Paragraphs>26</Paragraphs>
  <TotalTime>3</TotalTime>
  <ScaleCrop>false</ScaleCrop>
  <LinksUpToDate>false</LinksUpToDate>
  <CharactersWithSpaces>13986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2023-07-06T00:59:00Z</dcterms:created>
  <dc:creator>刘宁</dc:creator>
  <cp:lastModifiedBy>着迷</cp:lastModifiedBy>
  <cp:lastPrinted>2023-07-27T02:17:00Z</cp:lastPrinted>
  <dcterms:modified xsi:type="dcterms:W3CDTF">2023-07-31T07:27:37Z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47AD13E4162841CCA209DA689D7D3D30_13</vt:lpwstr>
  </property>
</Properties>
</file>