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611" w:rsidRPr="00560611" w:rsidRDefault="00560611" w:rsidP="00560611">
      <w:pPr>
        <w:widowControl/>
        <w:shd w:val="clear" w:color="auto" w:fill="FFFFFF"/>
        <w:ind w:firstLine="480"/>
        <w:jc w:val="center"/>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30"/>
          <w:szCs w:val="30"/>
        </w:rPr>
        <w:t>百大合家福公司广德百大店面点熟食设备采购项目竞争性谈判</w:t>
      </w:r>
    </w:p>
    <w:p w:rsidR="00560611" w:rsidRPr="00560611" w:rsidRDefault="00560611" w:rsidP="00560611">
      <w:pPr>
        <w:widowControl/>
        <w:shd w:val="clear" w:color="auto" w:fill="FFFFFF"/>
        <w:spacing w:before="345" w:after="330" w:line="300" w:lineRule="atLeast"/>
        <w:ind w:firstLine="480"/>
        <w:jc w:val="left"/>
        <w:outlineLvl w:val="0"/>
        <w:rPr>
          <w:rFonts w:asciiTheme="minorEastAsia" w:hAnsiTheme="minorEastAsia" w:cs="宋体"/>
          <w:color w:val="333333"/>
          <w:kern w:val="36"/>
          <w:sz w:val="24"/>
          <w:szCs w:val="24"/>
        </w:rPr>
      </w:pPr>
      <w:r w:rsidRPr="00560611">
        <w:rPr>
          <w:rFonts w:asciiTheme="minorEastAsia" w:hAnsiTheme="minorEastAsia" w:cs="宋体" w:hint="eastAsia"/>
          <w:color w:val="000000"/>
          <w:kern w:val="36"/>
          <w:sz w:val="24"/>
          <w:szCs w:val="24"/>
        </w:rPr>
        <w:t>一、项目名称及内容</w:t>
      </w:r>
    </w:p>
    <w:p w:rsidR="00560611" w:rsidRPr="00560611" w:rsidRDefault="00560611" w:rsidP="00560611">
      <w:pPr>
        <w:widowControl/>
        <w:shd w:val="clear" w:color="auto" w:fill="FFFFFF"/>
        <w:spacing w:before="255" w:after="255" w:line="300" w:lineRule="atLeast"/>
        <w:ind w:left="69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1.项目编号：2</w:t>
      </w:r>
      <w:r w:rsidRPr="00560611">
        <w:rPr>
          <w:rFonts w:asciiTheme="minorEastAsia" w:hAnsiTheme="minorEastAsia" w:cs="宋体"/>
          <w:bCs/>
          <w:color w:val="000000"/>
          <w:kern w:val="0"/>
          <w:sz w:val="24"/>
          <w:szCs w:val="24"/>
        </w:rPr>
        <w:t>023BDJTHW00002</w:t>
      </w:r>
      <w:r w:rsidRPr="00560611">
        <w:rPr>
          <w:rFonts w:asciiTheme="minorEastAsia" w:hAnsiTheme="minorEastAsia" w:cs="宋体" w:hint="eastAsia"/>
          <w:bCs/>
          <w:color w:val="000000"/>
          <w:kern w:val="0"/>
          <w:sz w:val="24"/>
          <w:szCs w:val="24"/>
        </w:rPr>
        <w:t xml:space="preserve"> </w:t>
      </w:r>
      <w:r w:rsidRPr="00560611">
        <w:rPr>
          <w:rFonts w:asciiTheme="minorEastAsia" w:hAnsiTheme="minorEastAsia" w:cs="Calibri"/>
          <w:bCs/>
          <w:color w:val="000000"/>
          <w:kern w:val="0"/>
          <w:sz w:val="24"/>
          <w:szCs w:val="24"/>
        </w:rPr>
        <w:t> </w:t>
      </w:r>
    </w:p>
    <w:p w:rsidR="00560611" w:rsidRPr="00560611" w:rsidRDefault="00560611" w:rsidP="00560611">
      <w:pPr>
        <w:widowControl/>
        <w:shd w:val="clear" w:color="auto" w:fill="FFFFFF"/>
        <w:spacing w:line="360" w:lineRule="atLeast"/>
        <w:ind w:firstLine="720"/>
        <w:jc w:val="left"/>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项目名称：</w:t>
      </w:r>
      <w:r>
        <w:rPr>
          <w:rFonts w:asciiTheme="majorEastAsia" w:eastAsiaTheme="majorEastAsia" w:hAnsiTheme="majorEastAsia" w:cs="宋体" w:hint="eastAsia"/>
          <w:kern w:val="0"/>
          <w:sz w:val="24"/>
        </w:rPr>
        <w:t>百大合家福公司广德百大店面点</w:t>
      </w:r>
      <w:r w:rsidRPr="002506CA">
        <w:rPr>
          <w:rFonts w:asciiTheme="majorEastAsia" w:eastAsiaTheme="majorEastAsia" w:hAnsiTheme="majorEastAsia" w:cs="宋体" w:hint="eastAsia"/>
          <w:kern w:val="0"/>
          <w:sz w:val="24"/>
        </w:rPr>
        <w:t>熟食设备采购</w:t>
      </w:r>
      <w:r w:rsidRPr="00560611">
        <w:rPr>
          <w:rFonts w:asciiTheme="minorEastAsia" w:hAnsiTheme="minorEastAsia" w:cs="宋体" w:hint="eastAsia"/>
          <w:bCs/>
          <w:color w:val="000000"/>
          <w:kern w:val="0"/>
          <w:sz w:val="24"/>
          <w:szCs w:val="24"/>
        </w:rPr>
        <w:t>项目竞争性谈判</w:t>
      </w:r>
    </w:p>
    <w:p w:rsidR="00560611" w:rsidRPr="00560611" w:rsidRDefault="00560611" w:rsidP="00560611">
      <w:pPr>
        <w:widowControl/>
        <w:shd w:val="clear" w:color="auto" w:fill="FFFFFF"/>
        <w:spacing w:before="255" w:after="255" w:line="300" w:lineRule="atLeast"/>
        <w:ind w:left="69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2.项目地点：</w:t>
      </w:r>
      <w:r>
        <w:rPr>
          <w:rFonts w:asciiTheme="minorEastAsia" w:hAnsiTheme="minorEastAsia" w:cs="宋体" w:hint="eastAsia"/>
          <w:bCs/>
          <w:color w:val="000000"/>
          <w:kern w:val="0"/>
          <w:sz w:val="24"/>
          <w:szCs w:val="24"/>
        </w:rPr>
        <w:t>广德市</w:t>
      </w:r>
      <w:r w:rsidRPr="00560611">
        <w:rPr>
          <w:rFonts w:asciiTheme="minorEastAsia" w:hAnsiTheme="minorEastAsia" w:cs="宋体" w:hint="eastAsia"/>
          <w:bCs/>
          <w:color w:val="000000"/>
          <w:kern w:val="0"/>
          <w:sz w:val="24"/>
          <w:szCs w:val="24"/>
        </w:rPr>
        <w:t>，采购人自定地点</w:t>
      </w:r>
    </w:p>
    <w:p w:rsidR="00560611" w:rsidRPr="00560611" w:rsidRDefault="00560611" w:rsidP="00560611">
      <w:pPr>
        <w:widowControl/>
        <w:shd w:val="clear" w:color="auto" w:fill="FFFFFF"/>
        <w:spacing w:before="255" w:after="255" w:line="300" w:lineRule="atLeast"/>
        <w:ind w:left="69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3.项目单位：安徽百大合家福连锁超市股份有限公司</w:t>
      </w:r>
    </w:p>
    <w:p w:rsidR="00560611" w:rsidRPr="00560611" w:rsidRDefault="00560611" w:rsidP="00560611">
      <w:pPr>
        <w:widowControl/>
        <w:shd w:val="clear" w:color="auto" w:fill="FFFFFF"/>
        <w:spacing w:before="255" w:after="255" w:line="300" w:lineRule="atLeast"/>
        <w:ind w:left="69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4.资金来源：自筹</w:t>
      </w:r>
    </w:p>
    <w:p w:rsidR="00560611" w:rsidRPr="00560611" w:rsidRDefault="00560611" w:rsidP="00560611">
      <w:pPr>
        <w:widowControl/>
        <w:shd w:val="clear" w:color="auto" w:fill="FFFFFF"/>
        <w:spacing w:before="255" w:after="255" w:line="300" w:lineRule="atLeast"/>
        <w:ind w:left="69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5.项目预算：</w:t>
      </w:r>
      <w:r>
        <w:rPr>
          <w:rFonts w:asciiTheme="minorEastAsia" w:hAnsiTheme="minorEastAsia" w:cs="宋体"/>
          <w:bCs/>
          <w:color w:val="000000"/>
          <w:kern w:val="0"/>
          <w:sz w:val="24"/>
          <w:szCs w:val="24"/>
        </w:rPr>
        <w:t>9.38</w:t>
      </w:r>
      <w:r w:rsidRPr="00560611">
        <w:rPr>
          <w:rFonts w:asciiTheme="minorEastAsia" w:hAnsiTheme="minorEastAsia" w:cs="宋体" w:hint="eastAsia"/>
          <w:bCs/>
          <w:color w:val="000000"/>
          <w:kern w:val="0"/>
          <w:sz w:val="24"/>
          <w:szCs w:val="24"/>
        </w:rPr>
        <w:t>万</w:t>
      </w:r>
    </w:p>
    <w:p w:rsidR="00560611" w:rsidRPr="00560611" w:rsidRDefault="00560611" w:rsidP="00560611">
      <w:pPr>
        <w:widowControl/>
        <w:shd w:val="clear" w:color="auto" w:fill="FFFFFF"/>
        <w:spacing w:before="255" w:after="255" w:line="300" w:lineRule="atLeast"/>
        <w:ind w:left="69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6.标段（包别）划分：本项目共一个标段</w:t>
      </w:r>
    </w:p>
    <w:p w:rsidR="00560611" w:rsidRPr="00560611" w:rsidRDefault="00560611" w:rsidP="00560611">
      <w:pPr>
        <w:widowControl/>
        <w:shd w:val="clear" w:color="auto" w:fill="FFFFFF"/>
        <w:spacing w:before="345" w:after="330" w:line="300" w:lineRule="atLeast"/>
        <w:ind w:firstLine="480"/>
        <w:jc w:val="left"/>
        <w:outlineLvl w:val="0"/>
        <w:rPr>
          <w:rFonts w:asciiTheme="minorEastAsia" w:hAnsiTheme="minorEastAsia" w:cs="宋体"/>
          <w:color w:val="333333"/>
          <w:kern w:val="36"/>
          <w:sz w:val="24"/>
          <w:szCs w:val="24"/>
        </w:rPr>
      </w:pPr>
      <w:r w:rsidRPr="00560611">
        <w:rPr>
          <w:rFonts w:asciiTheme="minorEastAsia" w:hAnsiTheme="minorEastAsia" w:cs="宋体" w:hint="eastAsia"/>
          <w:bCs/>
          <w:color w:val="000000"/>
          <w:kern w:val="36"/>
          <w:sz w:val="24"/>
          <w:szCs w:val="24"/>
        </w:rPr>
        <w:t>二、投标人资格</w:t>
      </w:r>
    </w:p>
    <w:p w:rsidR="001344BB" w:rsidRDefault="00560611" w:rsidP="00560611">
      <w:pPr>
        <w:widowControl/>
        <w:shd w:val="clear" w:color="auto" w:fill="FFFFFF"/>
        <w:spacing w:before="255" w:after="255"/>
        <w:ind w:firstLine="480"/>
        <w:jc w:val="left"/>
        <w:outlineLvl w:val="1"/>
        <w:rPr>
          <w:rFonts w:ascii="宋体" w:eastAsia="宋体" w:hAnsi="宋体"/>
          <w:kern w:val="0"/>
          <w:sz w:val="24"/>
        </w:rPr>
      </w:pPr>
      <w:r w:rsidRPr="00560611">
        <w:rPr>
          <w:rFonts w:asciiTheme="minorEastAsia" w:hAnsiTheme="minorEastAsia" w:cs="宋体" w:hint="eastAsia"/>
          <w:bCs/>
          <w:color w:val="000000"/>
          <w:kern w:val="0"/>
          <w:sz w:val="24"/>
          <w:szCs w:val="24"/>
        </w:rPr>
        <w:t>1.</w:t>
      </w:r>
      <w:r w:rsidR="001344BB">
        <w:rPr>
          <w:rFonts w:asciiTheme="minorEastAsia" w:hAnsiTheme="minorEastAsia" w:cs="宋体" w:hint="eastAsia"/>
          <w:bCs/>
          <w:color w:val="000000"/>
          <w:kern w:val="0"/>
          <w:sz w:val="24"/>
          <w:szCs w:val="24"/>
        </w:rPr>
        <w:t>供应商</w:t>
      </w:r>
      <w:r w:rsidR="001344BB" w:rsidRPr="002506CA">
        <w:rPr>
          <w:rFonts w:ascii="宋体" w:eastAsia="宋体" w:hAnsi="宋体" w:hint="eastAsia"/>
          <w:kern w:val="0"/>
          <w:sz w:val="24"/>
        </w:rPr>
        <w:t>具有独立承担民事责任的能力</w:t>
      </w:r>
      <w:r w:rsidR="001344BB">
        <w:rPr>
          <w:rFonts w:ascii="宋体" w:eastAsia="宋体" w:hAnsi="宋体" w:hint="eastAsia"/>
          <w:kern w:val="0"/>
          <w:sz w:val="24"/>
        </w:rPr>
        <w:t>；</w:t>
      </w:r>
    </w:p>
    <w:p w:rsidR="00560611" w:rsidRPr="00560611" w:rsidRDefault="00560611" w:rsidP="00560611">
      <w:pPr>
        <w:widowControl/>
        <w:shd w:val="clear" w:color="auto" w:fill="FFFFFF"/>
        <w:spacing w:before="255" w:after="255"/>
        <w:ind w:firstLine="480"/>
        <w:jc w:val="left"/>
        <w:outlineLvl w:val="1"/>
        <w:rPr>
          <w:rFonts w:asciiTheme="minorEastAsia" w:hAnsiTheme="minorEastAsia" w:cs="宋体"/>
          <w:color w:val="333333"/>
          <w:kern w:val="0"/>
          <w:sz w:val="24"/>
          <w:szCs w:val="24"/>
        </w:rPr>
      </w:pPr>
      <w:r w:rsidRPr="00560611">
        <w:rPr>
          <w:rFonts w:asciiTheme="minorEastAsia" w:hAnsiTheme="minorEastAsia" w:cs="宋体" w:hint="eastAsia"/>
          <w:bCs/>
          <w:color w:val="000000"/>
          <w:kern w:val="0"/>
          <w:sz w:val="24"/>
          <w:szCs w:val="24"/>
        </w:rPr>
        <w:t>2.</w:t>
      </w:r>
      <w:r w:rsidR="001344BB" w:rsidRPr="00FD5066">
        <w:rPr>
          <w:rFonts w:ascii="宋体" w:eastAsia="宋体" w:hAnsi="宋体" w:cs="Times New Roman" w:hint="eastAsia"/>
          <w:color w:val="000000" w:themeColor="text1"/>
          <w:sz w:val="24"/>
        </w:rPr>
        <w:t>提</w:t>
      </w:r>
      <w:r w:rsidR="001344BB">
        <w:rPr>
          <w:rFonts w:ascii="宋体" w:eastAsia="宋体" w:hAnsi="宋体" w:cs="Times New Roman" w:hint="eastAsia"/>
          <w:color w:val="000000"/>
          <w:sz w:val="24"/>
        </w:rPr>
        <w:t>供营业执照复印件</w:t>
      </w:r>
      <w:r w:rsidR="001344BB" w:rsidRPr="00ED7CB7">
        <w:rPr>
          <w:rFonts w:ascii="宋体" w:eastAsia="宋体" w:hAnsi="宋体" w:cs="Times New Roman" w:hint="eastAsia"/>
          <w:color w:val="000000" w:themeColor="text1"/>
          <w:sz w:val="24"/>
        </w:rPr>
        <w:t>。</w:t>
      </w:r>
    </w:p>
    <w:p w:rsidR="00560611" w:rsidRDefault="00560611" w:rsidP="00560611">
      <w:pPr>
        <w:widowControl/>
        <w:shd w:val="clear" w:color="auto" w:fill="FFFFFF"/>
        <w:spacing w:before="255" w:after="255"/>
        <w:ind w:firstLine="480"/>
        <w:jc w:val="left"/>
        <w:outlineLvl w:val="1"/>
        <w:rPr>
          <w:rFonts w:ascii="宋体" w:eastAsia="宋体" w:hAnsi="宋体"/>
          <w:kern w:val="0"/>
          <w:sz w:val="24"/>
        </w:rPr>
      </w:pPr>
      <w:r w:rsidRPr="00560611">
        <w:rPr>
          <w:rFonts w:asciiTheme="minorEastAsia" w:hAnsiTheme="minorEastAsia" w:cs="宋体" w:hint="eastAsia"/>
          <w:bCs/>
          <w:color w:val="000000"/>
          <w:kern w:val="0"/>
          <w:sz w:val="24"/>
          <w:szCs w:val="24"/>
        </w:rPr>
        <w:t>3.</w:t>
      </w:r>
      <w:r w:rsidR="001344BB" w:rsidRPr="00B76132">
        <w:rPr>
          <w:rFonts w:ascii="宋体" w:eastAsia="宋体" w:hAnsi="宋体" w:hint="eastAsia"/>
          <w:kern w:val="0"/>
          <w:sz w:val="24"/>
        </w:rPr>
        <w:t>本项目不接受联合体投标</w:t>
      </w:r>
    </w:p>
    <w:p w:rsidR="001344BB" w:rsidRDefault="00B76132" w:rsidP="001344BB">
      <w:pPr>
        <w:shd w:val="clear" w:color="auto" w:fill="FFFFFF"/>
        <w:snapToGrid w:val="0"/>
        <w:ind w:firstLineChars="200" w:firstLine="480"/>
        <w:rPr>
          <w:rFonts w:ascii="宋体" w:eastAsia="宋体" w:hAnsi="Calibri" w:cs="Times New Roman"/>
          <w:sz w:val="24"/>
        </w:rPr>
      </w:pPr>
      <w:r>
        <w:rPr>
          <w:rFonts w:ascii="宋体" w:eastAsia="宋体" w:hAnsi="宋体" w:hint="eastAsia"/>
          <w:kern w:val="0"/>
          <w:sz w:val="24"/>
        </w:rPr>
        <w:t>4</w:t>
      </w:r>
      <w:r>
        <w:rPr>
          <w:rFonts w:ascii="宋体" w:eastAsia="宋体" w:hAnsi="宋体"/>
          <w:kern w:val="0"/>
          <w:sz w:val="24"/>
        </w:rPr>
        <w:t>.</w:t>
      </w:r>
      <w:r w:rsidR="001344BB">
        <w:rPr>
          <w:rFonts w:ascii="宋体" w:eastAsia="宋体" w:hAnsi="Calibri" w:cs="Times New Roman" w:hint="eastAsia"/>
          <w:sz w:val="24"/>
        </w:rPr>
        <w:t>投标人须符合下列情形之一（以在“安徽合肥公共资源交易中心”网站http://ggzy.hefei.gov.cn/pgt/exposureDesk.html查询信息为准）：</w:t>
      </w:r>
    </w:p>
    <w:p w:rsidR="001344BB" w:rsidRDefault="001344BB" w:rsidP="001344BB">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t>（1）开标日前两年内未被合肥市及其所辖县（市）公共资源交易监督管理局记不良行为记录或记不良行为记录累计未满10分的。</w:t>
      </w:r>
    </w:p>
    <w:p w:rsidR="001344BB" w:rsidRDefault="001344BB" w:rsidP="001344BB">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t>（2）最近一次被合肥市及其所辖县（市）公共资源交易监督管理局记不良行为记录累计记分达10分(含10分)到15分</w:t>
      </w:r>
      <w:proofErr w:type="gramStart"/>
      <w:r>
        <w:rPr>
          <w:rFonts w:ascii="宋体" w:eastAsia="宋体" w:hAnsi="Calibri" w:cs="Times New Roman" w:hint="eastAsia"/>
          <w:sz w:val="24"/>
        </w:rPr>
        <w:t>且公布</w:t>
      </w:r>
      <w:proofErr w:type="gramEnd"/>
      <w:r>
        <w:rPr>
          <w:rFonts w:ascii="宋体" w:eastAsia="宋体" w:hAnsi="Calibri" w:cs="Times New Roman" w:hint="eastAsia"/>
          <w:sz w:val="24"/>
        </w:rPr>
        <w:t>日距开标日超过6个月。</w:t>
      </w:r>
    </w:p>
    <w:p w:rsidR="001344BB" w:rsidRDefault="001344BB" w:rsidP="001344BB">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t>（3）最近一次被合肥市及其所辖县（市）公共资源交易监督管理局记不良行为记录累计记分达15分(含15分)到20分</w:t>
      </w:r>
      <w:proofErr w:type="gramStart"/>
      <w:r>
        <w:rPr>
          <w:rFonts w:ascii="宋体" w:eastAsia="宋体" w:hAnsi="Calibri" w:cs="Times New Roman" w:hint="eastAsia"/>
          <w:sz w:val="24"/>
        </w:rPr>
        <w:t>且公布</w:t>
      </w:r>
      <w:proofErr w:type="gramEnd"/>
      <w:r>
        <w:rPr>
          <w:rFonts w:ascii="宋体" w:eastAsia="宋体" w:hAnsi="Calibri" w:cs="Times New Roman" w:hint="eastAsia"/>
          <w:sz w:val="24"/>
        </w:rPr>
        <w:t>日距开标日超过12个月。</w:t>
      </w:r>
    </w:p>
    <w:p w:rsidR="00B76132" w:rsidRDefault="001344BB" w:rsidP="001344BB">
      <w:pPr>
        <w:widowControl/>
        <w:shd w:val="clear" w:color="auto" w:fill="FFFFFF"/>
        <w:spacing w:before="255" w:after="255"/>
        <w:ind w:firstLine="482"/>
        <w:jc w:val="left"/>
        <w:outlineLvl w:val="1"/>
        <w:rPr>
          <w:rFonts w:ascii="宋体" w:eastAsia="宋体" w:hAnsi="宋体"/>
          <w:kern w:val="0"/>
          <w:sz w:val="24"/>
        </w:rPr>
      </w:pPr>
      <w:r>
        <w:rPr>
          <w:rFonts w:ascii="宋体" w:eastAsia="宋体" w:hAnsi="Calibri" w:cs="Times New Roman" w:hint="eastAsia"/>
          <w:sz w:val="24"/>
        </w:rPr>
        <w:t>（4）最近一次被合肥市及其所辖县（市）公共资源交易监督管理局记不良行为记录累计记分达20分(含20分)及以上</w:t>
      </w:r>
      <w:proofErr w:type="gramStart"/>
      <w:r>
        <w:rPr>
          <w:rFonts w:ascii="宋体" w:eastAsia="宋体" w:hAnsi="Calibri" w:cs="Times New Roman" w:hint="eastAsia"/>
          <w:sz w:val="24"/>
        </w:rPr>
        <w:t>且公布</w:t>
      </w:r>
      <w:proofErr w:type="gramEnd"/>
      <w:r>
        <w:rPr>
          <w:rFonts w:ascii="宋体" w:eastAsia="宋体" w:hAnsi="Calibri" w:cs="Times New Roman" w:hint="eastAsia"/>
          <w:sz w:val="24"/>
        </w:rPr>
        <w:t>日距开标日超过24个月。</w:t>
      </w:r>
      <w:r>
        <w:rPr>
          <w:rFonts w:ascii="宋体" w:eastAsia="宋体" w:hAnsi="宋体"/>
          <w:kern w:val="0"/>
          <w:sz w:val="24"/>
        </w:rPr>
        <w:t xml:space="preserve"> </w:t>
      </w:r>
    </w:p>
    <w:p w:rsidR="00090982" w:rsidRDefault="00B76132" w:rsidP="001344BB">
      <w:pPr>
        <w:shd w:val="clear" w:color="auto" w:fill="FFFFFF"/>
        <w:snapToGrid w:val="0"/>
        <w:ind w:firstLineChars="200" w:firstLine="480"/>
        <w:rPr>
          <w:rFonts w:ascii="宋体" w:eastAsia="宋体" w:hAnsi="Calibri" w:cs="Times New Roman"/>
          <w:sz w:val="24"/>
        </w:rPr>
      </w:pPr>
      <w:r>
        <w:rPr>
          <w:rFonts w:ascii="宋体" w:eastAsia="宋体" w:hAnsi="宋体"/>
          <w:kern w:val="0"/>
          <w:sz w:val="24"/>
        </w:rPr>
        <w:t>5.</w:t>
      </w:r>
      <w:r w:rsidR="00090982">
        <w:rPr>
          <w:rFonts w:ascii="宋体" w:eastAsia="宋体" w:hAnsi="Calibri" w:cs="Times New Roman" w:hint="eastAsia"/>
          <w:sz w:val="24"/>
        </w:rPr>
        <w:t>投标人存在以下不良信用记录情形之一的，不得推荐为中标候选人，不得确定为中标人（以在“信用中国”网站 http://www.creditchina.gov.cn/查询信息为准）：</w:t>
      </w:r>
    </w:p>
    <w:p w:rsidR="00090982" w:rsidRDefault="00090982" w:rsidP="00090982">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t>(1)投标人被人民法院列入失信被执行人的。</w:t>
      </w:r>
    </w:p>
    <w:p w:rsidR="00090982" w:rsidRDefault="00090982" w:rsidP="00090982">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t>(2)投标人被列入政府采购严重违法失信名单的。</w:t>
      </w:r>
    </w:p>
    <w:p w:rsidR="00090982" w:rsidRDefault="00090982" w:rsidP="00090982">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lastRenderedPageBreak/>
        <w:t>(3)投标人被工商行政管理部门列入企业经营异常名录的。</w:t>
      </w:r>
    </w:p>
    <w:p w:rsidR="00090982" w:rsidRDefault="00090982" w:rsidP="00090982">
      <w:pPr>
        <w:shd w:val="clear" w:color="auto" w:fill="FFFFFF"/>
        <w:snapToGrid w:val="0"/>
        <w:spacing w:line="440" w:lineRule="exact"/>
        <w:ind w:firstLineChars="200" w:firstLine="480"/>
        <w:rPr>
          <w:rFonts w:ascii="宋体" w:eastAsia="宋体" w:hAnsi="Calibri" w:cs="Times New Roman"/>
          <w:sz w:val="24"/>
        </w:rPr>
      </w:pPr>
      <w:r>
        <w:rPr>
          <w:rFonts w:ascii="宋体" w:eastAsia="宋体" w:hAnsi="Calibri" w:cs="Times New Roman" w:hint="eastAsia"/>
          <w:sz w:val="24"/>
        </w:rPr>
        <w:t>(4)投标人被税务部门列入重大税收违法案件当事人名单的。</w:t>
      </w:r>
    </w:p>
    <w:p w:rsidR="00B76132" w:rsidRDefault="00090982" w:rsidP="00090982">
      <w:pPr>
        <w:widowControl/>
        <w:shd w:val="clear" w:color="auto" w:fill="FFFFFF"/>
        <w:spacing w:before="255" w:after="255"/>
        <w:ind w:firstLine="480"/>
        <w:jc w:val="left"/>
        <w:outlineLvl w:val="1"/>
        <w:rPr>
          <w:rFonts w:asciiTheme="majorEastAsia" w:eastAsiaTheme="majorEastAsia" w:hAnsiTheme="majorEastAsia"/>
          <w:b/>
          <w:sz w:val="24"/>
        </w:rPr>
      </w:pPr>
      <w:r>
        <w:rPr>
          <w:rFonts w:ascii="宋体" w:hAnsi="宋体" w:hint="eastAsia"/>
          <w:color w:val="000000"/>
          <w:kern w:val="0"/>
          <w:sz w:val="24"/>
        </w:rPr>
        <w:t xml:space="preserve"> 注：</w:t>
      </w:r>
      <w:r>
        <w:rPr>
          <w:rFonts w:asciiTheme="majorEastAsia" w:eastAsiaTheme="majorEastAsia" w:hAnsiTheme="majorEastAsia" w:hint="eastAsia"/>
          <w:b/>
          <w:sz w:val="24"/>
        </w:rPr>
        <w:t>报价时须提供上述资质及证明文件（复印件或网站截图并加盖公章），以及报价一览表、分项报价表或工程量清单等；</w:t>
      </w:r>
    </w:p>
    <w:p w:rsidR="00785AF2" w:rsidRDefault="00785AF2" w:rsidP="00090982">
      <w:pPr>
        <w:widowControl/>
        <w:shd w:val="clear" w:color="auto" w:fill="FFFFFF"/>
        <w:spacing w:before="255" w:after="255"/>
        <w:ind w:firstLine="480"/>
        <w:jc w:val="left"/>
        <w:outlineLvl w:val="1"/>
        <w:rPr>
          <w:rFonts w:asciiTheme="majorEastAsia" w:eastAsiaTheme="majorEastAsia" w:hAnsiTheme="majorEastAsia" w:cs="宋体"/>
          <w:sz w:val="24"/>
        </w:rPr>
      </w:pPr>
      <w:r w:rsidRPr="00785AF2">
        <w:rPr>
          <w:rFonts w:asciiTheme="majorEastAsia" w:eastAsiaTheme="majorEastAsia" w:hAnsiTheme="majorEastAsia"/>
          <w:b/>
          <w:sz w:val="24"/>
        </w:rPr>
        <w:t>三、</w:t>
      </w:r>
      <w:r w:rsidRPr="00785AF2">
        <w:rPr>
          <w:rFonts w:asciiTheme="majorEastAsia" w:eastAsiaTheme="majorEastAsia" w:hAnsiTheme="majorEastAsia" w:hint="eastAsia"/>
          <w:b/>
          <w:sz w:val="24"/>
          <w:szCs w:val="24"/>
        </w:rPr>
        <w:t>合同主要条款：</w:t>
      </w:r>
      <w:r>
        <w:rPr>
          <w:rFonts w:asciiTheme="majorEastAsia" w:eastAsiaTheme="majorEastAsia" w:hAnsiTheme="majorEastAsia" w:cs="宋体" w:hint="eastAsia"/>
          <w:sz w:val="24"/>
        </w:rPr>
        <w:t>详见附件三《合同模板》，签订合同以此为准。</w:t>
      </w:r>
    </w:p>
    <w:p w:rsidR="00785AF2" w:rsidRDefault="00785AF2" w:rsidP="00785AF2">
      <w:pPr>
        <w:pStyle w:val="p0"/>
        <w:spacing w:line="440" w:lineRule="exact"/>
        <w:ind w:firstLine="480"/>
        <w:jc w:val="left"/>
        <w:rPr>
          <w:rFonts w:asciiTheme="majorEastAsia" w:eastAsiaTheme="majorEastAsia" w:hAnsiTheme="majorEastAsia"/>
          <w:b/>
          <w:sz w:val="24"/>
          <w:szCs w:val="24"/>
        </w:rPr>
      </w:pPr>
      <w:r w:rsidRPr="00785AF2">
        <w:rPr>
          <w:rFonts w:asciiTheme="majorEastAsia" w:eastAsiaTheme="majorEastAsia" w:hAnsiTheme="majorEastAsia" w:cs="宋体"/>
          <w:b/>
          <w:sz w:val="24"/>
        </w:rPr>
        <w:t>四、</w:t>
      </w:r>
      <w:r>
        <w:rPr>
          <w:rFonts w:asciiTheme="majorEastAsia" w:eastAsiaTheme="majorEastAsia" w:hAnsiTheme="majorEastAsia" w:hint="eastAsia"/>
          <w:b/>
          <w:sz w:val="24"/>
          <w:szCs w:val="24"/>
        </w:rPr>
        <w:t>报价及评审方式</w:t>
      </w:r>
    </w:p>
    <w:p w:rsidR="00785AF2" w:rsidRDefault="00785AF2" w:rsidP="00785AF2">
      <w:pPr>
        <w:pStyle w:val="p0"/>
        <w:spacing w:line="440" w:lineRule="exact"/>
        <w:ind w:firstLine="480"/>
        <w:jc w:val="left"/>
        <w:rPr>
          <w:rFonts w:asciiTheme="majorEastAsia" w:eastAsiaTheme="majorEastAsia" w:hAnsiTheme="majorEastAsia" w:cs="宋体"/>
          <w:sz w:val="24"/>
        </w:rPr>
      </w:pPr>
      <w:r>
        <w:rPr>
          <w:rFonts w:ascii="宋体" w:hAnsi="宋体" w:cs="宋体"/>
          <w:color w:val="000000"/>
          <w:sz w:val="24"/>
          <w:lang w:val="zh-CN"/>
        </w:rPr>
        <w:t>1</w:t>
      </w:r>
      <w:r>
        <w:rPr>
          <w:rFonts w:ascii="宋体" w:hAnsi="宋体" w:cs="宋体" w:hint="eastAsia"/>
          <w:color w:val="000000"/>
          <w:sz w:val="24"/>
          <w:lang w:val="zh-CN"/>
        </w:rPr>
        <w:t>.</w:t>
      </w:r>
      <w:r>
        <w:rPr>
          <w:rFonts w:asciiTheme="majorEastAsia" w:eastAsiaTheme="majorEastAsia" w:hAnsiTheme="majorEastAsia" w:hint="eastAsia"/>
          <w:sz w:val="24"/>
          <w:szCs w:val="24"/>
        </w:rPr>
        <w:t>报价包含货物到货安装及免费质</w:t>
      </w:r>
      <w:proofErr w:type="gramStart"/>
      <w:r>
        <w:rPr>
          <w:rFonts w:asciiTheme="majorEastAsia" w:eastAsiaTheme="majorEastAsia" w:hAnsiTheme="majorEastAsia" w:hint="eastAsia"/>
          <w:sz w:val="24"/>
          <w:szCs w:val="24"/>
        </w:rPr>
        <w:t>保期间</w:t>
      </w:r>
      <w:proofErr w:type="gramEnd"/>
      <w:r>
        <w:rPr>
          <w:rFonts w:asciiTheme="majorEastAsia" w:eastAsiaTheme="majorEastAsia" w:hAnsiTheme="majorEastAsia" w:hint="eastAsia"/>
          <w:sz w:val="24"/>
          <w:szCs w:val="24"/>
        </w:rPr>
        <w:t>的含税价格（增值税专用发票）。统一按照附件一《报价一栏表》、附件二《分项报价表》或工程量清单进行报价，并</w:t>
      </w:r>
      <w:r>
        <w:rPr>
          <w:rFonts w:asciiTheme="majorEastAsia" w:eastAsiaTheme="majorEastAsia" w:hAnsiTheme="majorEastAsia" w:cs="宋体" w:hint="eastAsia"/>
          <w:sz w:val="24"/>
        </w:rPr>
        <w:t>密封加盖公章后在规定时间内送达指定地点。</w:t>
      </w:r>
    </w:p>
    <w:p w:rsidR="00785AF2" w:rsidRDefault="00785AF2" w:rsidP="00785AF2">
      <w:pPr>
        <w:widowControl/>
        <w:shd w:val="clear" w:color="auto" w:fill="FFFFFF"/>
        <w:spacing w:before="255" w:after="255"/>
        <w:ind w:firstLine="480"/>
        <w:jc w:val="left"/>
        <w:outlineLvl w:val="1"/>
        <w:rPr>
          <w:rFonts w:asciiTheme="majorEastAsia" w:eastAsiaTheme="majorEastAsia" w:hAnsiTheme="majorEastAsia" w:cs="宋体"/>
          <w:sz w:val="24"/>
        </w:rPr>
      </w:pPr>
      <w:r>
        <w:rPr>
          <w:rFonts w:asciiTheme="majorEastAsia" w:eastAsiaTheme="majorEastAsia" w:hAnsiTheme="majorEastAsia" w:cs="宋体"/>
          <w:sz w:val="24"/>
        </w:rPr>
        <w:t>2</w:t>
      </w:r>
      <w:r>
        <w:rPr>
          <w:rFonts w:asciiTheme="majorEastAsia" w:eastAsiaTheme="majorEastAsia" w:hAnsiTheme="majorEastAsia" w:cs="宋体" w:hint="eastAsia"/>
          <w:sz w:val="24"/>
        </w:rPr>
        <w:t>.本项目评审方式采用有效最低价法。</w:t>
      </w:r>
    </w:p>
    <w:p w:rsidR="00CE3120" w:rsidRDefault="00CE3120" w:rsidP="00785AF2">
      <w:pPr>
        <w:widowControl/>
        <w:shd w:val="clear" w:color="auto" w:fill="FFFFFF"/>
        <w:spacing w:before="255" w:after="255"/>
        <w:ind w:firstLine="480"/>
        <w:jc w:val="left"/>
        <w:outlineLvl w:val="1"/>
        <w:rPr>
          <w:rFonts w:asciiTheme="majorEastAsia" w:eastAsiaTheme="majorEastAsia" w:hAnsiTheme="majorEastAsia" w:cs="宋体"/>
          <w:sz w:val="24"/>
        </w:rPr>
      </w:pPr>
      <w:r w:rsidRPr="00CE3120">
        <w:rPr>
          <w:rFonts w:asciiTheme="majorEastAsia" w:eastAsiaTheme="majorEastAsia" w:hAnsiTheme="majorEastAsia" w:cs="宋体"/>
          <w:sz w:val="24"/>
        </w:rPr>
        <w:t>3.获取方式</w:t>
      </w:r>
    </w:p>
    <w:p w:rsidR="00CE3120" w:rsidRDefault="00CE3120" w:rsidP="00785AF2">
      <w:pPr>
        <w:widowControl/>
        <w:shd w:val="clear" w:color="auto" w:fill="FFFFFF"/>
        <w:spacing w:before="255" w:after="255"/>
        <w:ind w:firstLine="480"/>
        <w:jc w:val="left"/>
        <w:outlineLvl w:val="1"/>
        <w:rPr>
          <w:rFonts w:asciiTheme="majorEastAsia" w:eastAsiaTheme="majorEastAsia" w:hAnsiTheme="majorEastAsia" w:cs="宋体"/>
          <w:sz w:val="24"/>
        </w:rPr>
      </w:pPr>
      <w:r w:rsidRPr="00CE3120">
        <w:rPr>
          <w:rFonts w:asciiTheme="majorEastAsia" w:eastAsiaTheme="majorEastAsia" w:hAnsiTheme="majorEastAsia" w:cs="宋体"/>
          <w:sz w:val="24"/>
        </w:rPr>
        <w:t>（1）潜在供应商须登录徽易</w:t>
      </w:r>
      <w:proofErr w:type="gramStart"/>
      <w:r w:rsidRPr="00CE3120">
        <w:rPr>
          <w:rFonts w:asciiTheme="majorEastAsia" w:eastAsiaTheme="majorEastAsia" w:hAnsiTheme="majorEastAsia" w:cs="宋体"/>
          <w:sz w:val="24"/>
        </w:rPr>
        <w:t>采电子交易</w:t>
      </w:r>
      <w:proofErr w:type="gramEnd"/>
      <w:r w:rsidRPr="00CE3120">
        <w:rPr>
          <w:rFonts w:asciiTheme="majorEastAsia" w:eastAsiaTheme="majorEastAsia" w:hAnsiTheme="majorEastAsia" w:cs="宋体"/>
          <w:sz w:val="24"/>
        </w:rPr>
        <w:t>平台系统（以下简称“电子交易系统”）查阅</w:t>
      </w:r>
      <w:r w:rsidR="009B440E">
        <w:rPr>
          <w:rFonts w:asciiTheme="majorEastAsia" w:eastAsiaTheme="majorEastAsia" w:hAnsiTheme="majorEastAsia" w:cs="宋体" w:hint="eastAsia"/>
          <w:sz w:val="24"/>
        </w:rPr>
        <w:t>谈判</w:t>
      </w:r>
      <w:r w:rsidRPr="00CE3120">
        <w:rPr>
          <w:rFonts w:asciiTheme="majorEastAsia" w:eastAsiaTheme="majorEastAsia" w:hAnsiTheme="majorEastAsia" w:cs="宋体"/>
          <w:sz w:val="24"/>
        </w:rPr>
        <w:t>文件。首次登录须持有与电子服务系统兼容的数字证书，详情参见《关于首次使用徽易</w:t>
      </w:r>
      <w:proofErr w:type="gramStart"/>
      <w:r w:rsidRPr="00CE3120">
        <w:rPr>
          <w:rFonts w:asciiTheme="majorEastAsia" w:eastAsiaTheme="majorEastAsia" w:hAnsiTheme="majorEastAsia" w:cs="宋体"/>
          <w:sz w:val="24"/>
        </w:rPr>
        <w:t>采电</w:t>
      </w:r>
      <w:proofErr w:type="gramEnd"/>
      <w:r w:rsidRPr="00CE3120">
        <w:rPr>
          <w:rFonts w:asciiTheme="majorEastAsia" w:eastAsiaTheme="majorEastAsia" w:hAnsiTheme="majorEastAsia" w:cs="宋体"/>
          <w:sz w:val="24"/>
        </w:rPr>
        <w:t>子交易平台参与公共资源交易活动的重要说明》。</w:t>
      </w:r>
    </w:p>
    <w:p w:rsidR="00CE3120" w:rsidRDefault="00CE3120" w:rsidP="00785AF2">
      <w:pPr>
        <w:widowControl/>
        <w:shd w:val="clear" w:color="auto" w:fill="FFFFFF"/>
        <w:spacing w:before="255" w:after="255"/>
        <w:ind w:firstLine="480"/>
        <w:jc w:val="left"/>
        <w:outlineLvl w:val="1"/>
        <w:rPr>
          <w:rFonts w:asciiTheme="majorEastAsia" w:eastAsiaTheme="majorEastAsia" w:hAnsiTheme="majorEastAsia" w:cs="宋体"/>
          <w:sz w:val="24"/>
        </w:rPr>
      </w:pPr>
      <w:r w:rsidRPr="00CE3120">
        <w:rPr>
          <w:rFonts w:asciiTheme="majorEastAsia" w:eastAsiaTheme="majorEastAsia" w:hAnsiTheme="majorEastAsia" w:cs="宋体"/>
          <w:sz w:val="24"/>
        </w:rPr>
        <w:t>（2）潜在供应商查阅</w:t>
      </w:r>
      <w:r w:rsidR="009B440E">
        <w:rPr>
          <w:rFonts w:asciiTheme="majorEastAsia" w:eastAsiaTheme="majorEastAsia" w:hAnsiTheme="majorEastAsia" w:cs="宋体" w:hint="eastAsia"/>
          <w:sz w:val="24"/>
        </w:rPr>
        <w:t>谈判</w:t>
      </w:r>
      <w:r w:rsidRPr="00CE3120">
        <w:rPr>
          <w:rFonts w:asciiTheme="majorEastAsia" w:eastAsiaTheme="majorEastAsia" w:hAnsiTheme="majorEastAsia" w:cs="宋体"/>
          <w:sz w:val="24"/>
        </w:rPr>
        <w:t>文件后，如参与</w:t>
      </w:r>
      <w:r w:rsidR="009B440E">
        <w:rPr>
          <w:rFonts w:asciiTheme="majorEastAsia" w:eastAsiaTheme="majorEastAsia" w:hAnsiTheme="majorEastAsia" w:cs="宋体" w:hint="eastAsia"/>
          <w:sz w:val="24"/>
        </w:rPr>
        <w:t>谈判</w:t>
      </w:r>
      <w:r w:rsidRPr="00CE3120">
        <w:rPr>
          <w:rFonts w:asciiTheme="majorEastAsia" w:eastAsiaTheme="majorEastAsia" w:hAnsiTheme="majorEastAsia" w:cs="宋体"/>
          <w:sz w:val="24"/>
        </w:rPr>
        <w:t>，则须在</w:t>
      </w:r>
      <w:r w:rsidR="009B440E">
        <w:rPr>
          <w:rFonts w:asciiTheme="majorEastAsia" w:eastAsiaTheme="majorEastAsia" w:hAnsiTheme="majorEastAsia" w:cs="宋体" w:hint="eastAsia"/>
          <w:sz w:val="24"/>
        </w:rPr>
        <w:t>谈判</w:t>
      </w:r>
      <w:r w:rsidRPr="00CE3120">
        <w:rPr>
          <w:rFonts w:asciiTheme="majorEastAsia" w:eastAsiaTheme="majorEastAsia" w:hAnsiTheme="majorEastAsia" w:cs="宋体"/>
          <w:sz w:val="24"/>
        </w:rPr>
        <w:t>文件获取时间内通过徽易</w:t>
      </w:r>
      <w:proofErr w:type="gramStart"/>
      <w:r w:rsidRPr="00CE3120">
        <w:rPr>
          <w:rFonts w:asciiTheme="majorEastAsia" w:eastAsiaTheme="majorEastAsia" w:hAnsiTheme="majorEastAsia" w:cs="宋体"/>
          <w:sz w:val="24"/>
        </w:rPr>
        <w:t>采电子交易</w:t>
      </w:r>
      <w:proofErr w:type="gramEnd"/>
      <w:r w:rsidRPr="00CE3120">
        <w:rPr>
          <w:rFonts w:asciiTheme="majorEastAsia" w:eastAsiaTheme="majorEastAsia" w:hAnsiTheme="majorEastAsia" w:cs="宋体"/>
          <w:sz w:val="24"/>
        </w:rPr>
        <w:t>系统点击“我要参与”并完成投标信息的填写。</w:t>
      </w:r>
    </w:p>
    <w:p w:rsidR="00CE3120" w:rsidRDefault="00CE3120" w:rsidP="00785AF2">
      <w:pPr>
        <w:widowControl/>
        <w:shd w:val="clear" w:color="auto" w:fill="FFFFFF"/>
        <w:spacing w:before="255" w:after="255"/>
        <w:ind w:firstLine="480"/>
        <w:jc w:val="left"/>
        <w:outlineLvl w:val="1"/>
        <w:rPr>
          <w:rFonts w:asciiTheme="majorEastAsia" w:eastAsiaTheme="majorEastAsia" w:hAnsiTheme="majorEastAsia" w:cs="宋体"/>
          <w:sz w:val="24"/>
        </w:rPr>
      </w:pPr>
      <w:r w:rsidRPr="00CE3120">
        <w:rPr>
          <w:rFonts w:asciiTheme="majorEastAsia" w:eastAsiaTheme="majorEastAsia" w:hAnsiTheme="majorEastAsia" w:cs="宋体"/>
          <w:sz w:val="24"/>
        </w:rPr>
        <w:t>（3）</w:t>
      </w:r>
      <w:r w:rsidR="009B440E">
        <w:rPr>
          <w:rFonts w:asciiTheme="majorEastAsia" w:eastAsiaTheme="majorEastAsia" w:hAnsiTheme="majorEastAsia" w:cs="宋体" w:hint="eastAsia"/>
          <w:sz w:val="24"/>
        </w:rPr>
        <w:t>谈判</w:t>
      </w:r>
      <w:r w:rsidRPr="00CE3120">
        <w:rPr>
          <w:rFonts w:asciiTheme="majorEastAsia" w:eastAsiaTheme="majorEastAsia" w:hAnsiTheme="majorEastAsia" w:cs="宋体"/>
          <w:sz w:val="24"/>
        </w:rPr>
        <w:t>文件获取过程中有任何疑问，请在工作时间（8：30-17：00，节假日休息）拨打技术支持热线（非项目咨询）：4009280095-5。项目</w:t>
      </w:r>
      <w:proofErr w:type="gramStart"/>
      <w:r w:rsidRPr="00CE3120">
        <w:rPr>
          <w:rFonts w:asciiTheme="majorEastAsia" w:eastAsiaTheme="majorEastAsia" w:hAnsiTheme="majorEastAsia" w:cs="宋体"/>
          <w:sz w:val="24"/>
        </w:rPr>
        <w:t>咨询请</w:t>
      </w:r>
      <w:proofErr w:type="gramEnd"/>
      <w:r w:rsidRPr="00CE3120">
        <w:rPr>
          <w:rFonts w:asciiTheme="majorEastAsia" w:eastAsiaTheme="majorEastAsia" w:hAnsiTheme="majorEastAsia" w:cs="宋体"/>
          <w:sz w:val="24"/>
        </w:rPr>
        <w:t>拨打电话：0551-6</w:t>
      </w:r>
      <w:r>
        <w:rPr>
          <w:rFonts w:asciiTheme="majorEastAsia" w:eastAsiaTheme="majorEastAsia" w:hAnsiTheme="majorEastAsia" w:cs="宋体"/>
          <w:sz w:val="24"/>
        </w:rPr>
        <w:t>3453832</w:t>
      </w:r>
      <w:r w:rsidRPr="00CE3120">
        <w:rPr>
          <w:rFonts w:asciiTheme="majorEastAsia" w:eastAsiaTheme="majorEastAsia" w:hAnsiTheme="majorEastAsia" w:cs="宋体"/>
          <w:sz w:val="24"/>
        </w:rPr>
        <w:t>。</w:t>
      </w:r>
    </w:p>
    <w:p w:rsidR="00785AF2" w:rsidRDefault="00785AF2" w:rsidP="00785AF2">
      <w:pPr>
        <w:widowControl/>
        <w:shd w:val="clear" w:color="auto" w:fill="FFFFFF"/>
        <w:spacing w:before="255" w:after="255"/>
        <w:ind w:firstLine="480"/>
        <w:jc w:val="left"/>
        <w:outlineLvl w:val="1"/>
        <w:rPr>
          <w:rFonts w:asciiTheme="minorEastAsia" w:hAnsiTheme="minorEastAsia" w:cs="宋体"/>
          <w:bCs/>
          <w:color w:val="000000"/>
          <w:kern w:val="36"/>
          <w:sz w:val="24"/>
          <w:szCs w:val="24"/>
        </w:rPr>
      </w:pPr>
      <w:r w:rsidRPr="00785AF2">
        <w:rPr>
          <w:rFonts w:asciiTheme="majorEastAsia" w:eastAsiaTheme="majorEastAsia" w:hAnsiTheme="majorEastAsia" w:cs="宋体"/>
          <w:b/>
          <w:sz w:val="24"/>
        </w:rPr>
        <w:t>五、</w:t>
      </w:r>
      <w:r w:rsidRPr="00785AF2">
        <w:rPr>
          <w:rFonts w:asciiTheme="minorEastAsia" w:hAnsiTheme="minorEastAsia" w:cs="宋体" w:hint="eastAsia"/>
          <w:b/>
          <w:bCs/>
          <w:color w:val="000000"/>
          <w:kern w:val="36"/>
          <w:sz w:val="24"/>
          <w:szCs w:val="24"/>
        </w:rPr>
        <w:t>谈判文件的报送时间及地点：</w:t>
      </w:r>
    </w:p>
    <w:p w:rsidR="00785AF2" w:rsidRDefault="00785AF2" w:rsidP="00785AF2">
      <w:pPr>
        <w:widowControl/>
        <w:shd w:val="clear" w:color="auto" w:fill="FFFFFF"/>
        <w:spacing w:before="255" w:after="255"/>
        <w:ind w:firstLine="480"/>
        <w:jc w:val="left"/>
        <w:outlineLvl w:val="1"/>
        <w:rPr>
          <w:rFonts w:asciiTheme="majorEastAsia" w:eastAsiaTheme="majorEastAsia" w:hAnsiTheme="majorEastAsia"/>
          <w:sz w:val="24"/>
        </w:rPr>
      </w:pPr>
      <w:r>
        <w:rPr>
          <w:rFonts w:asciiTheme="minorEastAsia" w:hAnsiTheme="minorEastAsia" w:cs="宋体"/>
          <w:bCs/>
          <w:color w:val="000000"/>
          <w:kern w:val="36"/>
          <w:sz w:val="24"/>
          <w:szCs w:val="24"/>
        </w:rPr>
        <w:t>（</w:t>
      </w:r>
      <w:r>
        <w:rPr>
          <w:rFonts w:asciiTheme="minorEastAsia" w:hAnsiTheme="minorEastAsia" w:cs="宋体" w:hint="eastAsia"/>
          <w:bCs/>
          <w:color w:val="000000"/>
          <w:kern w:val="36"/>
          <w:sz w:val="24"/>
          <w:szCs w:val="24"/>
        </w:rPr>
        <w:t>1</w:t>
      </w:r>
      <w:r>
        <w:rPr>
          <w:rFonts w:asciiTheme="minorEastAsia" w:hAnsiTheme="minorEastAsia" w:cs="宋体"/>
          <w:bCs/>
          <w:color w:val="000000"/>
          <w:kern w:val="36"/>
          <w:sz w:val="24"/>
          <w:szCs w:val="24"/>
        </w:rPr>
        <w:t>）</w:t>
      </w:r>
      <w:r w:rsidRPr="00CA62C9">
        <w:rPr>
          <w:rFonts w:asciiTheme="majorEastAsia" w:eastAsiaTheme="majorEastAsia" w:hAnsiTheme="majorEastAsia" w:hint="eastAsia"/>
          <w:sz w:val="24"/>
        </w:rPr>
        <w:t>2023年</w:t>
      </w:r>
      <w:r w:rsidR="00390544">
        <w:rPr>
          <w:rFonts w:asciiTheme="majorEastAsia" w:eastAsiaTheme="majorEastAsia" w:hAnsiTheme="majorEastAsia"/>
          <w:sz w:val="24"/>
        </w:rPr>
        <w:t>7</w:t>
      </w:r>
      <w:r w:rsidRPr="00CA62C9">
        <w:rPr>
          <w:rFonts w:asciiTheme="majorEastAsia" w:eastAsiaTheme="majorEastAsia" w:hAnsiTheme="majorEastAsia" w:hint="eastAsia"/>
          <w:sz w:val="24"/>
        </w:rPr>
        <w:t>月</w:t>
      </w:r>
      <w:r w:rsidR="00B74BD8">
        <w:rPr>
          <w:rFonts w:asciiTheme="majorEastAsia" w:eastAsiaTheme="majorEastAsia" w:hAnsiTheme="majorEastAsia"/>
          <w:sz w:val="24"/>
        </w:rPr>
        <w:t>12</w:t>
      </w:r>
      <w:r w:rsidRPr="00CA62C9">
        <w:rPr>
          <w:rFonts w:asciiTheme="majorEastAsia" w:eastAsiaTheme="majorEastAsia" w:hAnsiTheme="majorEastAsia" w:hint="eastAsia"/>
          <w:sz w:val="24"/>
        </w:rPr>
        <w:t>日-2023年</w:t>
      </w:r>
      <w:r w:rsidR="00390544">
        <w:rPr>
          <w:rFonts w:asciiTheme="majorEastAsia" w:eastAsiaTheme="majorEastAsia" w:hAnsiTheme="majorEastAsia"/>
          <w:sz w:val="24"/>
        </w:rPr>
        <w:t>7</w:t>
      </w:r>
      <w:r w:rsidRPr="00CA62C9">
        <w:rPr>
          <w:rFonts w:asciiTheme="majorEastAsia" w:eastAsiaTheme="majorEastAsia" w:hAnsiTheme="majorEastAsia" w:hint="eastAsia"/>
          <w:sz w:val="24"/>
        </w:rPr>
        <w:t>月</w:t>
      </w:r>
      <w:r w:rsidR="00390544">
        <w:rPr>
          <w:rFonts w:asciiTheme="majorEastAsia" w:eastAsiaTheme="majorEastAsia" w:hAnsiTheme="majorEastAsia"/>
          <w:sz w:val="24"/>
        </w:rPr>
        <w:t>1</w:t>
      </w:r>
      <w:r w:rsidR="00B74BD8">
        <w:rPr>
          <w:rFonts w:asciiTheme="majorEastAsia" w:eastAsiaTheme="majorEastAsia" w:hAnsiTheme="majorEastAsia"/>
          <w:sz w:val="24"/>
        </w:rPr>
        <w:t>8</w:t>
      </w:r>
      <w:bookmarkStart w:id="0" w:name="_GoBack"/>
      <w:bookmarkEnd w:id="0"/>
      <w:r w:rsidRPr="00CA62C9">
        <w:rPr>
          <w:rFonts w:asciiTheme="majorEastAsia" w:eastAsiaTheme="majorEastAsia" w:hAnsiTheme="majorEastAsia" w:hint="eastAsia"/>
          <w:sz w:val="24"/>
        </w:rPr>
        <w:t>日11:30前（如有调整，另行通知）</w:t>
      </w:r>
    </w:p>
    <w:p w:rsidR="00785AF2" w:rsidRDefault="00785AF2" w:rsidP="00785AF2">
      <w:pPr>
        <w:widowControl/>
        <w:shd w:val="clear" w:color="auto" w:fill="FFFFFF"/>
        <w:spacing w:before="255" w:after="255"/>
        <w:ind w:firstLine="480"/>
        <w:jc w:val="left"/>
        <w:outlineLvl w:val="1"/>
        <w:rPr>
          <w:rFonts w:asciiTheme="majorEastAsia" w:eastAsiaTheme="majorEastAsia" w:hAnsiTheme="majorEastAsia"/>
          <w:b/>
          <w:sz w:val="24"/>
        </w:rPr>
      </w:pPr>
      <w:r>
        <w:rPr>
          <w:rFonts w:asciiTheme="majorEastAsia" w:eastAsiaTheme="majorEastAsia" w:hAnsiTheme="majorEastAsia"/>
          <w:sz w:val="24"/>
        </w:rPr>
        <w:t>（</w:t>
      </w:r>
      <w:r>
        <w:rPr>
          <w:rFonts w:asciiTheme="majorEastAsia" w:eastAsiaTheme="majorEastAsia" w:hAnsiTheme="majorEastAsia" w:hint="eastAsia"/>
          <w:sz w:val="24"/>
        </w:rPr>
        <w:t>2</w:t>
      </w:r>
      <w:r>
        <w:rPr>
          <w:rFonts w:asciiTheme="majorEastAsia" w:eastAsiaTheme="majorEastAsia" w:hAnsiTheme="majorEastAsia"/>
          <w:sz w:val="24"/>
        </w:rPr>
        <w:t>）</w:t>
      </w:r>
      <w:r w:rsidR="00277B45" w:rsidRPr="00277B45">
        <w:rPr>
          <w:rFonts w:asciiTheme="majorEastAsia" w:eastAsiaTheme="majorEastAsia" w:hAnsiTheme="majorEastAsia"/>
          <w:b/>
          <w:sz w:val="24"/>
        </w:rPr>
        <w:t>谈判</w:t>
      </w:r>
      <w:r>
        <w:rPr>
          <w:rFonts w:asciiTheme="majorEastAsia" w:eastAsiaTheme="majorEastAsia" w:hAnsiTheme="majorEastAsia" w:hint="eastAsia"/>
          <w:b/>
          <w:sz w:val="24"/>
        </w:rPr>
        <w:t>文件</w:t>
      </w:r>
      <w:r w:rsidRPr="009A7E59">
        <w:rPr>
          <w:rFonts w:asciiTheme="majorEastAsia" w:eastAsiaTheme="majorEastAsia" w:hAnsiTheme="majorEastAsia" w:hint="eastAsia"/>
          <w:b/>
          <w:sz w:val="24"/>
          <w:szCs w:val="24"/>
        </w:rPr>
        <w:t>报送地点：</w:t>
      </w:r>
      <w:r w:rsidRPr="009A7E59">
        <w:rPr>
          <w:rFonts w:asciiTheme="majorEastAsia" w:eastAsiaTheme="majorEastAsia" w:hAnsiTheme="majorEastAsia" w:hint="eastAsia"/>
          <w:sz w:val="24"/>
        </w:rPr>
        <w:t>合肥市黄山路596号A楼合肥百大集团1001室</w:t>
      </w:r>
      <w:r w:rsidR="00864F24">
        <w:rPr>
          <w:rFonts w:asciiTheme="majorEastAsia" w:eastAsiaTheme="majorEastAsia" w:hAnsiTheme="majorEastAsia" w:hint="eastAsia"/>
          <w:sz w:val="24"/>
        </w:rPr>
        <w:t xml:space="preserve"> </w:t>
      </w:r>
      <w:r w:rsidR="00864F24">
        <w:rPr>
          <w:rFonts w:asciiTheme="majorEastAsia" w:eastAsiaTheme="majorEastAsia" w:hAnsiTheme="majorEastAsia"/>
          <w:sz w:val="24"/>
        </w:rPr>
        <w:t xml:space="preserve">  </w:t>
      </w:r>
      <w:proofErr w:type="gramStart"/>
      <w:r w:rsidR="00864F24">
        <w:rPr>
          <w:rFonts w:asciiTheme="majorEastAsia" w:eastAsiaTheme="majorEastAsia" w:hAnsiTheme="majorEastAsia"/>
          <w:sz w:val="24"/>
        </w:rPr>
        <w:t>王工</w:t>
      </w:r>
      <w:proofErr w:type="gramEnd"/>
      <w:r w:rsidR="00864F24">
        <w:rPr>
          <w:rFonts w:asciiTheme="majorEastAsia" w:eastAsiaTheme="majorEastAsia" w:hAnsiTheme="majorEastAsia" w:hint="eastAsia"/>
          <w:sz w:val="24"/>
        </w:rPr>
        <w:t xml:space="preserve"> </w:t>
      </w:r>
      <w:r w:rsidR="00864F24">
        <w:rPr>
          <w:rFonts w:asciiTheme="majorEastAsia" w:eastAsiaTheme="majorEastAsia" w:hAnsiTheme="majorEastAsia"/>
          <w:sz w:val="24"/>
        </w:rPr>
        <w:t xml:space="preserve"> 0551-63453832</w:t>
      </w:r>
      <w:r>
        <w:rPr>
          <w:rFonts w:asciiTheme="majorEastAsia" w:eastAsiaTheme="majorEastAsia" w:hAnsiTheme="majorEastAsia" w:hint="eastAsia"/>
          <w:sz w:val="24"/>
        </w:rPr>
        <w:t>（如有快递</w:t>
      </w:r>
      <w:r w:rsidR="00F31AD9">
        <w:rPr>
          <w:rFonts w:asciiTheme="majorEastAsia" w:eastAsiaTheme="majorEastAsia" w:hAnsiTheme="majorEastAsia" w:hint="eastAsia"/>
          <w:sz w:val="24"/>
        </w:rPr>
        <w:t>谈判</w:t>
      </w:r>
      <w:r>
        <w:rPr>
          <w:rFonts w:asciiTheme="majorEastAsia" w:eastAsiaTheme="majorEastAsia" w:hAnsiTheme="majorEastAsia" w:hint="eastAsia"/>
          <w:sz w:val="24"/>
        </w:rPr>
        <w:t>文件，请邮寄</w:t>
      </w:r>
      <w:proofErr w:type="gramStart"/>
      <w:r>
        <w:rPr>
          <w:rFonts w:asciiTheme="majorEastAsia" w:eastAsiaTheme="majorEastAsia" w:hAnsiTheme="majorEastAsia" w:hint="eastAsia"/>
          <w:sz w:val="24"/>
        </w:rPr>
        <w:t>顺丰标快</w:t>
      </w:r>
      <w:proofErr w:type="gramEnd"/>
      <w:r>
        <w:rPr>
          <w:rFonts w:asciiTheme="majorEastAsia" w:eastAsiaTheme="majorEastAsia" w:hAnsiTheme="majorEastAsia" w:hint="eastAsia"/>
          <w:sz w:val="24"/>
        </w:rPr>
        <w:t>，若使用同城或其它快递业务导致的未能及时收悉、遗失等情况，概不负责。）</w:t>
      </w:r>
      <w:r w:rsidR="00DD0AEC">
        <w:rPr>
          <w:rFonts w:asciiTheme="majorEastAsia" w:eastAsiaTheme="majorEastAsia" w:hAnsiTheme="majorEastAsia" w:hint="eastAsia"/>
          <w:sz w:val="24"/>
        </w:rPr>
        <w:t>以最终收到的文件为准。</w:t>
      </w:r>
    </w:p>
    <w:p w:rsidR="00560611" w:rsidRPr="00560611" w:rsidRDefault="00560611" w:rsidP="00560611">
      <w:pPr>
        <w:widowControl/>
        <w:shd w:val="clear" w:color="auto" w:fill="FFFFFF"/>
        <w:spacing w:before="345" w:after="330"/>
        <w:ind w:firstLine="480"/>
        <w:jc w:val="left"/>
        <w:outlineLvl w:val="0"/>
        <w:rPr>
          <w:rFonts w:asciiTheme="minorEastAsia" w:hAnsiTheme="minorEastAsia" w:cs="宋体"/>
          <w:color w:val="333333"/>
          <w:kern w:val="36"/>
          <w:sz w:val="24"/>
          <w:szCs w:val="24"/>
        </w:rPr>
      </w:pPr>
      <w:r w:rsidRPr="00560611">
        <w:rPr>
          <w:rFonts w:asciiTheme="minorEastAsia" w:hAnsiTheme="minorEastAsia" w:cs="宋体" w:hint="eastAsia"/>
          <w:bCs/>
          <w:color w:val="000000"/>
          <w:kern w:val="36"/>
          <w:sz w:val="24"/>
          <w:szCs w:val="24"/>
        </w:rPr>
        <w:t>六、其它补充事宜</w:t>
      </w:r>
    </w:p>
    <w:p w:rsidR="00560611" w:rsidRPr="00560611" w:rsidRDefault="00560611" w:rsidP="00560611">
      <w:pPr>
        <w:widowControl/>
        <w:shd w:val="clear" w:color="auto" w:fill="FFFFFF"/>
        <w:spacing w:line="360" w:lineRule="atLeast"/>
        <w:ind w:firstLine="480"/>
        <w:jc w:val="left"/>
        <w:rPr>
          <w:rFonts w:asciiTheme="minorEastAsia" w:hAnsiTheme="minorEastAsia" w:cs="宋体"/>
          <w:color w:val="333333"/>
          <w:kern w:val="0"/>
          <w:sz w:val="24"/>
          <w:szCs w:val="24"/>
        </w:rPr>
      </w:pPr>
      <w:r w:rsidRPr="00560611">
        <w:rPr>
          <w:rFonts w:asciiTheme="minorEastAsia" w:hAnsiTheme="minorEastAsia" w:cs="宋体" w:hint="eastAsia"/>
          <w:color w:val="000000"/>
          <w:kern w:val="0"/>
          <w:sz w:val="24"/>
          <w:szCs w:val="24"/>
        </w:rPr>
        <w:t>1.本次竞争性谈判公告在徽易采网站、安徽省招标投标信息网</w:t>
      </w:r>
      <w:r w:rsidR="00233B7E">
        <w:rPr>
          <w:rFonts w:asciiTheme="minorEastAsia" w:hAnsiTheme="minorEastAsia" w:cs="宋体" w:hint="eastAsia"/>
          <w:color w:val="000000"/>
          <w:kern w:val="0"/>
          <w:sz w:val="24"/>
          <w:szCs w:val="24"/>
        </w:rPr>
        <w:t>、百大集团官网、合家福</w:t>
      </w:r>
      <w:proofErr w:type="gramStart"/>
      <w:r w:rsidR="00233B7E">
        <w:rPr>
          <w:rFonts w:asciiTheme="minorEastAsia" w:hAnsiTheme="minorEastAsia" w:cs="宋体" w:hint="eastAsia"/>
          <w:color w:val="000000"/>
          <w:kern w:val="0"/>
          <w:sz w:val="24"/>
          <w:szCs w:val="24"/>
        </w:rPr>
        <w:t>公司官网</w:t>
      </w:r>
      <w:r w:rsidRPr="00560611">
        <w:rPr>
          <w:rFonts w:asciiTheme="minorEastAsia" w:hAnsiTheme="minorEastAsia" w:cs="宋体" w:hint="eastAsia"/>
          <w:color w:val="000000"/>
          <w:kern w:val="0"/>
          <w:sz w:val="24"/>
          <w:szCs w:val="24"/>
        </w:rPr>
        <w:t>发布</w:t>
      </w:r>
      <w:proofErr w:type="gramEnd"/>
      <w:r w:rsidRPr="00560611">
        <w:rPr>
          <w:rFonts w:asciiTheme="minorEastAsia" w:hAnsiTheme="minorEastAsia" w:cs="宋体" w:hint="eastAsia"/>
          <w:color w:val="000000"/>
          <w:kern w:val="0"/>
          <w:sz w:val="24"/>
          <w:szCs w:val="24"/>
        </w:rPr>
        <w:t>。</w:t>
      </w:r>
    </w:p>
    <w:p w:rsidR="00560611" w:rsidRPr="00560611" w:rsidRDefault="00560611" w:rsidP="00560611">
      <w:pPr>
        <w:widowControl/>
        <w:shd w:val="clear" w:color="auto" w:fill="FFFFFF"/>
        <w:spacing w:line="360" w:lineRule="atLeast"/>
        <w:ind w:firstLine="480"/>
        <w:jc w:val="left"/>
        <w:rPr>
          <w:rFonts w:asciiTheme="minorEastAsia" w:hAnsiTheme="minorEastAsia" w:cs="宋体"/>
          <w:color w:val="333333"/>
          <w:kern w:val="0"/>
          <w:sz w:val="24"/>
          <w:szCs w:val="24"/>
        </w:rPr>
      </w:pPr>
      <w:r w:rsidRPr="00560611">
        <w:rPr>
          <w:rFonts w:asciiTheme="minorEastAsia" w:hAnsiTheme="minorEastAsia" w:cs="宋体" w:hint="eastAsia"/>
          <w:color w:val="000000"/>
          <w:kern w:val="0"/>
          <w:sz w:val="24"/>
          <w:szCs w:val="24"/>
        </w:rPr>
        <w:t>2.供应商应合理安排谈判文件获取时间，特别是网络速度慢的地区防止在系统关闭</w:t>
      </w:r>
      <w:proofErr w:type="gramStart"/>
      <w:r w:rsidRPr="00560611">
        <w:rPr>
          <w:rFonts w:asciiTheme="minorEastAsia" w:hAnsiTheme="minorEastAsia" w:cs="宋体" w:hint="eastAsia"/>
          <w:color w:val="000000"/>
          <w:kern w:val="0"/>
          <w:sz w:val="24"/>
          <w:szCs w:val="24"/>
        </w:rPr>
        <w:t>前网络</w:t>
      </w:r>
      <w:proofErr w:type="gramEnd"/>
      <w:r w:rsidRPr="00560611">
        <w:rPr>
          <w:rFonts w:asciiTheme="minorEastAsia" w:hAnsiTheme="minorEastAsia" w:cs="宋体" w:hint="eastAsia"/>
          <w:color w:val="000000"/>
          <w:kern w:val="0"/>
          <w:sz w:val="24"/>
          <w:szCs w:val="24"/>
        </w:rPr>
        <w:t>拥堵无法操作。如果因计算机及网络故障造成无法完成谈判文件获取，责任自负。</w:t>
      </w:r>
    </w:p>
    <w:p w:rsidR="00CE3120" w:rsidRDefault="00560611" w:rsidP="00560611">
      <w:pPr>
        <w:widowControl/>
        <w:shd w:val="clear" w:color="auto" w:fill="FFFFFF"/>
        <w:spacing w:before="345" w:after="330"/>
        <w:ind w:firstLine="480"/>
        <w:jc w:val="left"/>
        <w:outlineLvl w:val="0"/>
        <w:rPr>
          <w:rFonts w:asciiTheme="minorEastAsia" w:hAnsiTheme="minorEastAsia" w:cs="宋体"/>
          <w:bCs/>
          <w:color w:val="000000"/>
          <w:kern w:val="36"/>
          <w:sz w:val="24"/>
          <w:szCs w:val="24"/>
        </w:rPr>
      </w:pPr>
      <w:r w:rsidRPr="00560611">
        <w:rPr>
          <w:rFonts w:asciiTheme="minorEastAsia" w:hAnsiTheme="minorEastAsia" w:cs="宋体" w:hint="eastAsia"/>
          <w:bCs/>
          <w:color w:val="000000"/>
          <w:kern w:val="36"/>
          <w:sz w:val="24"/>
          <w:szCs w:val="24"/>
        </w:rPr>
        <w:lastRenderedPageBreak/>
        <w:t>七、</w:t>
      </w:r>
      <w:r w:rsidR="00CE3120" w:rsidRPr="00CE3120">
        <w:rPr>
          <w:rFonts w:asciiTheme="minorEastAsia" w:hAnsiTheme="minorEastAsia" w:cs="宋体"/>
          <w:bCs/>
          <w:color w:val="000000"/>
          <w:kern w:val="36"/>
          <w:sz w:val="24"/>
          <w:szCs w:val="24"/>
        </w:rPr>
        <w:t>其他事项说明</w:t>
      </w:r>
    </w:p>
    <w:p w:rsidR="00CE3120" w:rsidRDefault="00CE3120" w:rsidP="00560611">
      <w:pPr>
        <w:widowControl/>
        <w:shd w:val="clear" w:color="auto" w:fill="FFFFFF"/>
        <w:spacing w:before="345" w:after="330"/>
        <w:ind w:firstLine="480"/>
        <w:jc w:val="left"/>
        <w:outlineLvl w:val="0"/>
        <w:rPr>
          <w:rFonts w:asciiTheme="minorEastAsia" w:hAnsiTheme="minorEastAsia" w:cs="宋体"/>
          <w:bCs/>
          <w:color w:val="000000"/>
          <w:kern w:val="36"/>
          <w:sz w:val="24"/>
          <w:szCs w:val="24"/>
        </w:rPr>
      </w:pPr>
      <w:r w:rsidRPr="00CE3120">
        <w:rPr>
          <w:rFonts w:asciiTheme="minorEastAsia" w:hAnsiTheme="minorEastAsia" w:cs="宋体"/>
          <w:bCs/>
          <w:color w:val="000000"/>
          <w:kern w:val="36"/>
          <w:sz w:val="24"/>
          <w:szCs w:val="24"/>
        </w:rPr>
        <w:t>1．有任何疑问或问题，请在工作时间（周一至周五，上午8:30-12:00，下午14:00-17:00，节假日休息）与项目联系人联系。</w:t>
      </w:r>
    </w:p>
    <w:p w:rsidR="00CE3120" w:rsidRDefault="00CE3120" w:rsidP="00560611">
      <w:pPr>
        <w:widowControl/>
        <w:shd w:val="clear" w:color="auto" w:fill="FFFFFF"/>
        <w:spacing w:before="345" w:after="330"/>
        <w:ind w:firstLine="480"/>
        <w:jc w:val="left"/>
        <w:outlineLvl w:val="0"/>
        <w:rPr>
          <w:rFonts w:asciiTheme="minorEastAsia" w:hAnsiTheme="minorEastAsia" w:cs="宋体"/>
          <w:bCs/>
          <w:color w:val="000000"/>
          <w:kern w:val="36"/>
          <w:sz w:val="24"/>
          <w:szCs w:val="24"/>
        </w:rPr>
      </w:pPr>
      <w:r w:rsidRPr="00CE3120">
        <w:rPr>
          <w:rFonts w:asciiTheme="minorEastAsia" w:hAnsiTheme="minorEastAsia" w:cs="宋体"/>
          <w:bCs/>
          <w:color w:val="000000"/>
          <w:kern w:val="36"/>
          <w:sz w:val="24"/>
          <w:szCs w:val="24"/>
        </w:rPr>
        <w:t>2.</w:t>
      </w:r>
      <w:r w:rsidR="009B440E">
        <w:rPr>
          <w:rFonts w:asciiTheme="minorEastAsia" w:hAnsiTheme="minorEastAsia" w:cs="宋体"/>
          <w:bCs/>
          <w:color w:val="000000"/>
          <w:kern w:val="36"/>
          <w:sz w:val="24"/>
          <w:szCs w:val="24"/>
        </w:rPr>
        <w:t>本次竞争性谈判</w:t>
      </w:r>
      <w:r w:rsidRPr="00CE3120">
        <w:rPr>
          <w:rFonts w:asciiTheme="minorEastAsia" w:hAnsiTheme="minorEastAsia" w:cs="宋体"/>
          <w:bCs/>
          <w:color w:val="000000"/>
          <w:kern w:val="36"/>
          <w:sz w:val="24"/>
          <w:szCs w:val="24"/>
        </w:rPr>
        <w:t>公告同时在徽易采网站（</w:t>
      </w:r>
      <w:r w:rsidRPr="00CE3120">
        <w:rPr>
          <w:rFonts w:asciiTheme="minorEastAsia" w:hAnsiTheme="minorEastAsia" w:cs="宋体"/>
          <w:bCs/>
          <w:noProof/>
          <w:color w:val="000000"/>
          <w:kern w:val="36"/>
          <w:sz w:val="24"/>
          <w:szCs w:val="24"/>
        </w:rPr>
        <w:drawing>
          <wp:inline distT="0" distB="0" distL="0" distR="0">
            <wp:extent cx="190500" cy="142875"/>
            <wp:effectExtent l="0" t="0" r="0" b="9525"/>
            <wp:docPr id="6" name="图片 6" descr="C:\Users\Administrator\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AppData\Roaming\Tencent\QQ\Temp\%W@GJ$ACOF(TYDYECOKVDY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E3120">
        <w:rPr>
          <w:rFonts w:asciiTheme="minorEastAsia" w:hAnsiTheme="minorEastAsia" w:cs="宋体"/>
          <w:bCs/>
          <w:color w:val="000000"/>
          <w:kern w:val="36"/>
          <w:sz w:val="24"/>
          <w:szCs w:val="24"/>
        </w:rPr>
        <w:t>https://www.huiyicai.cn/）和安徽省招标投标信息网（安徽省招标采购协会）（</w:t>
      </w:r>
      <w:r w:rsidRPr="00CE3120">
        <w:rPr>
          <w:rFonts w:asciiTheme="minorEastAsia" w:hAnsiTheme="minorEastAsia" w:cs="宋体"/>
          <w:bCs/>
          <w:noProof/>
          <w:color w:val="000000"/>
          <w:kern w:val="36"/>
          <w:sz w:val="24"/>
          <w:szCs w:val="24"/>
        </w:rPr>
        <w:drawing>
          <wp:inline distT="0" distB="0" distL="0" distR="0">
            <wp:extent cx="190500" cy="142875"/>
            <wp:effectExtent l="0" t="0" r="0" b="9525"/>
            <wp:docPr id="5" name="图片 5" descr="C:\Users\Administrator\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AppData\Roaming\Tencent\QQ\Temp\%W@GJ$ACOF(TYDYECOKVDY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E3120">
        <w:rPr>
          <w:rFonts w:asciiTheme="minorEastAsia" w:hAnsiTheme="minorEastAsia" w:cs="宋体"/>
          <w:bCs/>
          <w:color w:val="000000"/>
          <w:kern w:val="36"/>
          <w:sz w:val="24"/>
          <w:szCs w:val="24"/>
        </w:rPr>
        <w:t>http://www.ahtba.org.cn/）发布。</w:t>
      </w:r>
    </w:p>
    <w:p w:rsidR="00CE3120" w:rsidRDefault="00CE3120" w:rsidP="00560611">
      <w:pPr>
        <w:widowControl/>
        <w:shd w:val="clear" w:color="auto" w:fill="FFFFFF"/>
        <w:spacing w:before="345" w:after="330"/>
        <w:ind w:firstLine="480"/>
        <w:jc w:val="left"/>
        <w:outlineLvl w:val="0"/>
        <w:rPr>
          <w:rFonts w:asciiTheme="minorEastAsia" w:hAnsiTheme="minorEastAsia" w:cs="宋体"/>
          <w:bCs/>
          <w:color w:val="000000"/>
          <w:kern w:val="36"/>
          <w:sz w:val="24"/>
          <w:szCs w:val="24"/>
        </w:rPr>
      </w:pPr>
      <w:r w:rsidRPr="00CE3120">
        <w:rPr>
          <w:rFonts w:asciiTheme="minorEastAsia" w:hAnsiTheme="minorEastAsia" w:cs="宋体"/>
          <w:bCs/>
          <w:color w:val="000000"/>
          <w:kern w:val="36"/>
          <w:sz w:val="24"/>
          <w:szCs w:val="24"/>
        </w:rPr>
        <w:t>3.</w:t>
      </w:r>
      <w:r w:rsidR="009B440E">
        <w:rPr>
          <w:rFonts w:asciiTheme="minorEastAsia" w:hAnsiTheme="minorEastAsia" w:cs="宋体"/>
          <w:bCs/>
          <w:color w:val="000000"/>
          <w:kern w:val="36"/>
          <w:sz w:val="24"/>
          <w:szCs w:val="24"/>
        </w:rPr>
        <w:t>供应商应合理安排谈判</w:t>
      </w:r>
      <w:r w:rsidRPr="00CE3120">
        <w:rPr>
          <w:rFonts w:asciiTheme="minorEastAsia" w:hAnsiTheme="minorEastAsia" w:cs="宋体"/>
          <w:bCs/>
          <w:color w:val="000000"/>
          <w:kern w:val="36"/>
          <w:sz w:val="24"/>
          <w:szCs w:val="24"/>
        </w:rPr>
        <w:t>文件获取时间，特别是网络速度慢的地区防止在系统关闭</w:t>
      </w:r>
      <w:proofErr w:type="gramStart"/>
      <w:r w:rsidRPr="00CE3120">
        <w:rPr>
          <w:rFonts w:asciiTheme="minorEastAsia" w:hAnsiTheme="minorEastAsia" w:cs="宋体"/>
          <w:bCs/>
          <w:color w:val="000000"/>
          <w:kern w:val="36"/>
          <w:sz w:val="24"/>
          <w:szCs w:val="24"/>
        </w:rPr>
        <w:t>前网络</w:t>
      </w:r>
      <w:proofErr w:type="gramEnd"/>
      <w:r w:rsidRPr="00CE3120">
        <w:rPr>
          <w:rFonts w:asciiTheme="minorEastAsia" w:hAnsiTheme="minorEastAsia" w:cs="宋体"/>
          <w:bCs/>
          <w:color w:val="000000"/>
          <w:kern w:val="36"/>
          <w:sz w:val="24"/>
          <w:szCs w:val="24"/>
        </w:rPr>
        <w:t>拥堵无法操作。如果因计算机及网络故障造成无法完成</w:t>
      </w:r>
      <w:r w:rsidR="009B440E">
        <w:rPr>
          <w:rFonts w:asciiTheme="minorEastAsia" w:hAnsiTheme="minorEastAsia" w:cs="宋体" w:hint="eastAsia"/>
          <w:bCs/>
          <w:color w:val="000000"/>
          <w:kern w:val="36"/>
          <w:sz w:val="24"/>
          <w:szCs w:val="24"/>
        </w:rPr>
        <w:t>谈判</w:t>
      </w:r>
      <w:r w:rsidRPr="00CE3120">
        <w:rPr>
          <w:rFonts w:asciiTheme="minorEastAsia" w:hAnsiTheme="minorEastAsia" w:cs="宋体"/>
          <w:bCs/>
          <w:color w:val="000000"/>
          <w:kern w:val="36"/>
          <w:sz w:val="24"/>
          <w:szCs w:val="24"/>
        </w:rPr>
        <w:t>文件获取，责任自负。</w:t>
      </w:r>
    </w:p>
    <w:p w:rsidR="00A0657C" w:rsidRDefault="00CE3120" w:rsidP="00554366">
      <w:pPr>
        <w:widowControl/>
        <w:shd w:val="clear" w:color="auto" w:fill="FFFFFF"/>
        <w:spacing w:before="345" w:after="330"/>
        <w:ind w:firstLine="480"/>
        <w:jc w:val="left"/>
        <w:outlineLvl w:val="0"/>
        <w:rPr>
          <w:rFonts w:asciiTheme="minorEastAsia" w:hAnsiTheme="minorEastAsia" w:cs="宋体"/>
          <w:bCs/>
          <w:color w:val="000000"/>
          <w:kern w:val="36"/>
          <w:sz w:val="24"/>
          <w:szCs w:val="24"/>
        </w:rPr>
      </w:pPr>
      <w:r w:rsidRPr="00CE3120">
        <w:rPr>
          <w:rFonts w:asciiTheme="minorEastAsia" w:hAnsiTheme="minorEastAsia" w:cs="宋体"/>
          <w:bCs/>
          <w:color w:val="000000"/>
          <w:kern w:val="36"/>
          <w:sz w:val="24"/>
          <w:szCs w:val="24"/>
        </w:rPr>
        <w:t>4.潜在供应商须登录徽易</w:t>
      </w:r>
      <w:proofErr w:type="gramStart"/>
      <w:r w:rsidRPr="00CE3120">
        <w:rPr>
          <w:rFonts w:asciiTheme="minorEastAsia" w:hAnsiTheme="minorEastAsia" w:cs="宋体"/>
          <w:bCs/>
          <w:color w:val="000000"/>
          <w:kern w:val="36"/>
          <w:sz w:val="24"/>
          <w:szCs w:val="24"/>
        </w:rPr>
        <w:t>采电子交易</w:t>
      </w:r>
      <w:proofErr w:type="gramEnd"/>
      <w:r w:rsidRPr="00CE3120">
        <w:rPr>
          <w:rFonts w:asciiTheme="minorEastAsia" w:hAnsiTheme="minorEastAsia" w:cs="宋体"/>
          <w:bCs/>
          <w:color w:val="000000"/>
          <w:kern w:val="36"/>
          <w:sz w:val="24"/>
          <w:szCs w:val="24"/>
        </w:rPr>
        <w:t>平台（</w:t>
      </w:r>
      <w:r w:rsidRPr="00CE3120">
        <w:rPr>
          <w:rFonts w:asciiTheme="minorEastAsia" w:hAnsiTheme="minorEastAsia" w:cs="宋体"/>
          <w:bCs/>
          <w:noProof/>
          <w:color w:val="000000"/>
          <w:kern w:val="36"/>
          <w:sz w:val="24"/>
          <w:szCs w:val="24"/>
        </w:rPr>
        <w:drawing>
          <wp:inline distT="0" distB="0" distL="0" distR="0">
            <wp:extent cx="190500" cy="142875"/>
            <wp:effectExtent l="0" t="0" r="0" b="9525"/>
            <wp:docPr id="4" name="图片 4" descr="C:\Users\Administrator\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AppData\Roaming\Tencent\QQ\Temp\%W@GJ$ACOF(TYDYECOKVDY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E3120">
        <w:rPr>
          <w:rFonts w:asciiTheme="minorEastAsia" w:hAnsiTheme="minorEastAsia" w:cs="宋体"/>
          <w:bCs/>
          <w:color w:val="000000"/>
          <w:kern w:val="36"/>
          <w:sz w:val="24"/>
          <w:szCs w:val="24"/>
        </w:rPr>
        <w:t>https://www.huiyicai.cn/）（以下简称“电子交易系统”）查阅招标文件。首次登录须持有与安徽合肥公共资源交易中心电子服务系统兼容的数字证书，详情参见《关于首次使用徽易</w:t>
      </w:r>
      <w:proofErr w:type="gramStart"/>
      <w:r w:rsidRPr="00CE3120">
        <w:rPr>
          <w:rFonts w:asciiTheme="minorEastAsia" w:hAnsiTheme="minorEastAsia" w:cs="宋体"/>
          <w:bCs/>
          <w:color w:val="000000"/>
          <w:kern w:val="36"/>
          <w:sz w:val="24"/>
          <w:szCs w:val="24"/>
        </w:rPr>
        <w:t>采电</w:t>
      </w:r>
      <w:proofErr w:type="gramEnd"/>
      <w:r w:rsidRPr="00CE3120">
        <w:rPr>
          <w:rFonts w:asciiTheme="minorEastAsia" w:hAnsiTheme="minorEastAsia" w:cs="宋体"/>
          <w:bCs/>
          <w:color w:val="000000"/>
          <w:kern w:val="36"/>
          <w:sz w:val="24"/>
          <w:szCs w:val="24"/>
        </w:rPr>
        <w:t>子交易平台参与公共资源交易活动的重要说明》。</w:t>
      </w:r>
      <w:r w:rsidR="00A0657C">
        <w:rPr>
          <w:rFonts w:asciiTheme="minorEastAsia" w:hAnsiTheme="minorEastAsia" w:cs="宋体"/>
          <w:bCs/>
          <w:color w:val="000000"/>
          <w:kern w:val="36"/>
          <w:sz w:val="24"/>
          <w:szCs w:val="24"/>
        </w:rPr>
        <w:br w:type="page"/>
      </w:r>
    </w:p>
    <w:p w:rsidR="00A0657C" w:rsidRPr="00171D25" w:rsidRDefault="00A0657C" w:rsidP="00A0657C">
      <w:pPr>
        <w:widowControl/>
        <w:jc w:val="left"/>
        <w:rPr>
          <w:rFonts w:asciiTheme="majorEastAsia" w:eastAsiaTheme="majorEastAsia" w:hAnsiTheme="majorEastAsia" w:cs="Times New Roman"/>
          <w:b/>
          <w:kern w:val="0"/>
          <w:sz w:val="24"/>
        </w:rPr>
      </w:pPr>
      <w:r w:rsidRPr="00171D25">
        <w:rPr>
          <w:rFonts w:asciiTheme="majorEastAsia" w:eastAsiaTheme="majorEastAsia" w:hAnsiTheme="majorEastAsia" w:hint="eastAsia"/>
          <w:b/>
          <w:kern w:val="0"/>
          <w:sz w:val="24"/>
        </w:rPr>
        <w:lastRenderedPageBreak/>
        <w:t>附件一、</w:t>
      </w:r>
      <w:r>
        <w:rPr>
          <w:rFonts w:asciiTheme="majorEastAsia" w:eastAsiaTheme="majorEastAsia" w:hAnsiTheme="majorEastAsia" w:cs="Times New Roman" w:hint="eastAsia"/>
          <w:b/>
          <w:kern w:val="0"/>
          <w:sz w:val="24"/>
        </w:rPr>
        <w:t>报价</w:t>
      </w:r>
      <w:r w:rsidRPr="00171D25">
        <w:rPr>
          <w:rFonts w:asciiTheme="majorEastAsia" w:eastAsiaTheme="majorEastAsia" w:hAnsiTheme="majorEastAsia" w:cs="Times New Roman" w:hint="eastAsia"/>
          <w:b/>
          <w:kern w:val="0"/>
          <w:sz w:val="24"/>
        </w:rPr>
        <w:t>一览表</w:t>
      </w:r>
    </w:p>
    <w:p w:rsidR="00A0657C" w:rsidRPr="00171D25" w:rsidRDefault="00A0657C" w:rsidP="00A0657C">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729"/>
        <w:gridCol w:w="7428"/>
      </w:tblGrid>
      <w:tr w:rsidR="00A0657C" w:rsidRPr="00171D25" w:rsidTr="00E80102">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b/>
                <w:kern w:val="0"/>
                <w:sz w:val="24"/>
              </w:rPr>
            </w:pPr>
            <w:r w:rsidRPr="00171D25">
              <w:rPr>
                <w:rFonts w:asciiTheme="majorEastAsia" w:eastAsiaTheme="majorEastAsia" w:hAnsiTheme="majorEastAsia" w:cs="宋体" w:hint="eastAsia"/>
                <w:b/>
                <w:kern w:val="0"/>
                <w:sz w:val="24"/>
              </w:rPr>
              <w:t>项目名称</w:t>
            </w:r>
          </w:p>
        </w:tc>
        <w:tc>
          <w:tcPr>
            <w:tcW w:w="7428" w:type="dxa"/>
            <w:tcBorders>
              <w:top w:val="single" w:sz="4" w:space="0" w:color="auto"/>
              <w:left w:val="single" w:sz="4" w:space="0" w:color="auto"/>
              <w:bottom w:val="single" w:sz="4" w:space="0" w:color="auto"/>
              <w:right w:val="single" w:sz="4" w:space="0" w:color="auto"/>
            </w:tcBorders>
            <w:vAlign w:val="center"/>
          </w:tcPr>
          <w:p w:rsidR="00A0657C" w:rsidRPr="00B34427" w:rsidRDefault="00A0657C" w:rsidP="00E80102">
            <w:pPr>
              <w:widowControl/>
              <w:spacing w:line="500" w:lineRule="exact"/>
              <w:jc w:val="center"/>
              <w:rPr>
                <w:rFonts w:asciiTheme="majorEastAsia" w:eastAsiaTheme="majorEastAsia" w:hAnsiTheme="majorEastAsia" w:cs="宋体"/>
                <w:b/>
                <w:kern w:val="0"/>
                <w:sz w:val="24"/>
              </w:rPr>
            </w:pPr>
            <w:r w:rsidRPr="00B34427">
              <w:rPr>
                <w:rFonts w:asciiTheme="majorEastAsia" w:eastAsiaTheme="majorEastAsia" w:hAnsiTheme="majorEastAsia" w:cs="宋体" w:hint="eastAsia"/>
                <w:b/>
                <w:kern w:val="0"/>
                <w:sz w:val="24"/>
              </w:rPr>
              <w:t>百大合家福公司广德百大店面点熟食设备采购</w:t>
            </w:r>
          </w:p>
        </w:tc>
      </w:tr>
      <w:tr w:rsidR="00A0657C" w:rsidRPr="00171D25" w:rsidTr="00E80102">
        <w:trPr>
          <w:cantSplit/>
          <w:trHeight w:val="317"/>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w:t>
            </w:r>
            <w:r w:rsidRPr="00171D25">
              <w:rPr>
                <w:rFonts w:asciiTheme="majorEastAsia" w:eastAsiaTheme="majorEastAsia" w:hAnsiTheme="majorEastAsia" w:cs="宋体" w:hint="eastAsia"/>
                <w:b/>
                <w:kern w:val="0"/>
                <w:sz w:val="24"/>
              </w:rPr>
              <w:t>编号</w:t>
            </w:r>
          </w:p>
        </w:tc>
        <w:tc>
          <w:tcPr>
            <w:tcW w:w="7428" w:type="dxa"/>
            <w:tcBorders>
              <w:top w:val="single" w:sz="4" w:space="0" w:color="auto"/>
              <w:left w:val="single" w:sz="4" w:space="0" w:color="auto"/>
              <w:bottom w:val="single" w:sz="4" w:space="0" w:color="auto"/>
              <w:right w:val="single" w:sz="4" w:space="0" w:color="auto"/>
            </w:tcBorders>
            <w:vAlign w:val="center"/>
          </w:tcPr>
          <w:p w:rsidR="00A0657C" w:rsidRPr="00171D25" w:rsidRDefault="00B34427" w:rsidP="00E80102">
            <w:pPr>
              <w:widowControl/>
              <w:tabs>
                <w:tab w:val="left" w:pos="420"/>
              </w:tabs>
              <w:spacing w:line="500" w:lineRule="exact"/>
              <w:jc w:val="center"/>
              <w:rPr>
                <w:rFonts w:asciiTheme="majorEastAsia" w:eastAsiaTheme="majorEastAsia" w:hAnsiTheme="majorEastAsia" w:cs="宋体"/>
                <w:b/>
                <w:kern w:val="0"/>
                <w:sz w:val="24"/>
              </w:rPr>
            </w:pPr>
            <w:r w:rsidRPr="00B34427">
              <w:rPr>
                <w:rFonts w:ascii="宋体" w:eastAsia="宋体" w:hAnsi="宋体" w:cs="宋体" w:hint="eastAsia"/>
                <w:b/>
                <w:bCs/>
                <w:color w:val="000000"/>
                <w:kern w:val="0"/>
                <w:sz w:val="24"/>
              </w:rPr>
              <w:t>2</w:t>
            </w:r>
            <w:r w:rsidRPr="00B34427">
              <w:rPr>
                <w:rFonts w:ascii="宋体" w:eastAsia="宋体" w:hAnsi="宋体" w:cs="宋体"/>
                <w:b/>
                <w:bCs/>
                <w:color w:val="000000"/>
                <w:kern w:val="0"/>
                <w:sz w:val="24"/>
              </w:rPr>
              <w:t>023BDJTHW00002</w:t>
            </w:r>
            <w:r w:rsidR="00A0657C">
              <w:rPr>
                <w:rFonts w:ascii="宋体" w:eastAsia="宋体" w:hAnsi="宋体" w:cs="宋体"/>
                <w:b/>
                <w:color w:val="000000"/>
                <w:kern w:val="0"/>
                <w:sz w:val="24"/>
              </w:rPr>
              <w:t xml:space="preserve"> </w:t>
            </w:r>
          </w:p>
        </w:tc>
      </w:tr>
      <w:tr w:rsidR="00A0657C" w:rsidRPr="00171D25" w:rsidTr="00E80102">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b/>
                <w:kern w:val="0"/>
                <w:sz w:val="24"/>
              </w:rPr>
            </w:pPr>
            <w:r w:rsidRPr="00171D25">
              <w:rPr>
                <w:rFonts w:asciiTheme="majorEastAsia" w:eastAsiaTheme="majorEastAsia" w:hAnsiTheme="majorEastAsia" w:cs="宋体" w:hint="eastAsia"/>
                <w:b/>
                <w:kern w:val="0"/>
                <w:sz w:val="24"/>
              </w:rPr>
              <w:t>报价人全称</w:t>
            </w:r>
          </w:p>
        </w:tc>
        <w:tc>
          <w:tcPr>
            <w:tcW w:w="7428"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tabs>
                <w:tab w:val="left" w:pos="420"/>
              </w:tabs>
              <w:spacing w:line="500" w:lineRule="exact"/>
              <w:jc w:val="center"/>
              <w:rPr>
                <w:rFonts w:asciiTheme="majorEastAsia" w:eastAsiaTheme="majorEastAsia" w:hAnsiTheme="majorEastAsia" w:cs="宋体"/>
                <w:b/>
                <w:kern w:val="0"/>
                <w:sz w:val="24"/>
              </w:rPr>
            </w:pPr>
          </w:p>
        </w:tc>
      </w:tr>
      <w:tr w:rsidR="00A0657C" w:rsidRPr="00171D25" w:rsidTr="00E80102">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rPr>
                <w:rFonts w:asciiTheme="majorEastAsia" w:eastAsiaTheme="majorEastAsia" w:hAnsiTheme="majorEastAsia" w:cs="宋体"/>
                <w:b/>
                <w:kern w:val="0"/>
                <w:sz w:val="24"/>
              </w:rPr>
            </w:pPr>
            <w:r w:rsidRPr="00171D25">
              <w:rPr>
                <w:rFonts w:asciiTheme="majorEastAsia" w:eastAsiaTheme="majorEastAsia" w:hAnsiTheme="majorEastAsia" w:cs="宋体" w:hint="eastAsia"/>
                <w:b/>
                <w:kern w:val="0"/>
                <w:sz w:val="24"/>
              </w:rPr>
              <w:t>一、技术承诺</w:t>
            </w:r>
          </w:p>
        </w:tc>
      </w:tr>
      <w:tr w:rsidR="00A0657C" w:rsidRPr="00171D25" w:rsidTr="00E80102">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宋体" w:hint="eastAsia"/>
                <w:kern w:val="0"/>
                <w:sz w:val="24"/>
              </w:rPr>
              <w:t>1</w:t>
            </w:r>
          </w:p>
        </w:tc>
        <w:tc>
          <w:tcPr>
            <w:tcW w:w="1729"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spacing w:line="500" w:lineRule="exact"/>
              <w:jc w:val="center"/>
              <w:rPr>
                <w:rFonts w:asciiTheme="majorEastAsia" w:eastAsiaTheme="majorEastAsia" w:hAnsiTheme="majorEastAsia" w:cs="Times New Roman"/>
                <w:b/>
                <w:kern w:val="28"/>
                <w:sz w:val="24"/>
                <w:lang w:val="eu-ES"/>
              </w:rPr>
            </w:pPr>
            <w:r w:rsidRPr="00171D25">
              <w:rPr>
                <w:rFonts w:asciiTheme="majorEastAsia" w:eastAsiaTheme="majorEastAsia" w:hAnsiTheme="majorEastAsia" w:cs="Times New Roman" w:hint="eastAsia"/>
                <w:b/>
                <w:kern w:val="28"/>
                <w:sz w:val="24"/>
                <w:lang w:val="eu-ES"/>
              </w:rPr>
              <w:t>付款方式</w:t>
            </w:r>
          </w:p>
        </w:tc>
        <w:tc>
          <w:tcPr>
            <w:tcW w:w="7428" w:type="dxa"/>
            <w:tcBorders>
              <w:top w:val="single" w:sz="4" w:space="0" w:color="auto"/>
              <w:left w:val="single" w:sz="4" w:space="0" w:color="auto"/>
              <w:bottom w:val="single" w:sz="4" w:space="0" w:color="auto"/>
              <w:right w:val="single" w:sz="4" w:space="0" w:color="auto"/>
            </w:tcBorders>
            <w:vAlign w:val="center"/>
          </w:tcPr>
          <w:p w:rsidR="00A0657C" w:rsidRDefault="00A0657C" w:rsidP="00E80102">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 响应文件要求</w:t>
            </w:r>
          </w:p>
        </w:tc>
      </w:tr>
      <w:tr w:rsidR="00A0657C" w:rsidRPr="00171D25" w:rsidTr="00E80102">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宋体" w:hint="eastAsia"/>
                <w:kern w:val="0"/>
                <w:sz w:val="24"/>
              </w:rPr>
              <w:t>2</w:t>
            </w:r>
          </w:p>
        </w:tc>
        <w:tc>
          <w:tcPr>
            <w:tcW w:w="1729"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服务范围</w:t>
            </w:r>
          </w:p>
        </w:tc>
        <w:tc>
          <w:tcPr>
            <w:tcW w:w="7428" w:type="dxa"/>
            <w:tcBorders>
              <w:top w:val="single" w:sz="4" w:space="0" w:color="auto"/>
              <w:left w:val="single" w:sz="4" w:space="0" w:color="auto"/>
              <w:bottom w:val="single" w:sz="4" w:space="0" w:color="auto"/>
              <w:right w:val="single" w:sz="4" w:space="0" w:color="auto"/>
            </w:tcBorders>
            <w:vAlign w:val="center"/>
          </w:tcPr>
          <w:p w:rsidR="00A0657C" w:rsidRDefault="00A0657C" w:rsidP="00E80102">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 响应文件要求</w:t>
            </w:r>
          </w:p>
        </w:tc>
      </w:tr>
      <w:tr w:rsidR="00A0657C" w:rsidRPr="00171D25" w:rsidTr="00E80102">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宋体" w:hint="eastAsia"/>
                <w:kern w:val="0"/>
                <w:sz w:val="24"/>
              </w:rPr>
              <w:t>3</w:t>
            </w:r>
          </w:p>
        </w:tc>
        <w:tc>
          <w:tcPr>
            <w:tcW w:w="1729" w:type="dxa"/>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7428" w:type="dxa"/>
            <w:tcBorders>
              <w:top w:val="single" w:sz="4" w:space="0" w:color="auto"/>
              <w:left w:val="single" w:sz="4" w:space="0" w:color="auto"/>
              <w:bottom w:val="single" w:sz="4" w:space="0" w:color="auto"/>
              <w:right w:val="single" w:sz="4" w:space="0" w:color="auto"/>
            </w:tcBorders>
            <w:vAlign w:val="center"/>
          </w:tcPr>
          <w:p w:rsidR="00A0657C" w:rsidRDefault="00A0657C" w:rsidP="00E80102">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 响应文件要求</w:t>
            </w:r>
          </w:p>
        </w:tc>
      </w:tr>
      <w:tr w:rsidR="00A0657C" w:rsidRPr="00171D25" w:rsidTr="00E8010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0657C" w:rsidRPr="00171D25" w:rsidRDefault="00A0657C" w:rsidP="00E80102">
            <w:pPr>
              <w:widowControl/>
              <w:tabs>
                <w:tab w:val="left" w:pos="420"/>
              </w:tabs>
              <w:spacing w:line="500" w:lineRule="exact"/>
              <w:rPr>
                <w:rFonts w:asciiTheme="majorEastAsia" w:eastAsiaTheme="majorEastAsia" w:hAnsiTheme="majorEastAsia" w:cs="宋体"/>
                <w:kern w:val="0"/>
                <w:sz w:val="24"/>
              </w:rPr>
            </w:pPr>
            <w:r w:rsidRPr="00171D25">
              <w:rPr>
                <w:rFonts w:asciiTheme="majorEastAsia" w:eastAsiaTheme="majorEastAsia" w:hAnsiTheme="majorEastAsia" w:cs="宋体" w:hint="eastAsia"/>
                <w:b/>
                <w:kern w:val="0"/>
                <w:sz w:val="24"/>
              </w:rPr>
              <w:t>二、商务报价</w:t>
            </w:r>
          </w:p>
        </w:tc>
      </w:tr>
      <w:tr w:rsidR="00A0657C" w:rsidRPr="00171D25" w:rsidTr="00E80102">
        <w:trPr>
          <w:cantSplit/>
          <w:trHeight w:val="1112"/>
          <w:jc w:val="center"/>
        </w:trPr>
        <w:tc>
          <w:tcPr>
            <w:tcW w:w="598" w:type="dxa"/>
            <w:tcBorders>
              <w:top w:val="single" w:sz="4" w:space="0" w:color="auto"/>
              <w:left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宋体" w:hint="eastAsia"/>
                <w:kern w:val="0"/>
                <w:sz w:val="24"/>
              </w:rPr>
              <w:t>1</w:t>
            </w:r>
          </w:p>
        </w:tc>
        <w:tc>
          <w:tcPr>
            <w:tcW w:w="1729" w:type="dxa"/>
            <w:tcBorders>
              <w:top w:val="single" w:sz="4" w:space="0" w:color="auto"/>
              <w:left w:val="single" w:sz="4" w:space="0" w:color="auto"/>
              <w:right w:val="single" w:sz="4" w:space="0" w:color="auto"/>
            </w:tcBorders>
            <w:vAlign w:val="center"/>
          </w:tcPr>
          <w:p w:rsidR="00A0657C" w:rsidRDefault="00A0657C" w:rsidP="00E80102">
            <w:pPr>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宋体" w:hint="eastAsia"/>
                <w:kern w:val="0"/>
                <w:sz w:val="24"/>
              </w:rPr>
              <w:t>报价</w:t>
            </w:r>
          </w:p>
          <w:p w:rsidR="00A0657C" w:rsidRPr="00171D25" w:rsidRDefault="00A0657C" w:rsidP="00E80102">
            <w:pPr>
              <w:spacing w:line="500" w:lineRule="exact"/>
              <w:jc w:val="center"/>
              <w:rPr>
                <w:rFonts w:asciiTheme="majorEastAsia" w:eastAsiaTheme="majorEastAsia" w:hAnsiTheme="majorEastAsia" w:cs="宋体"/>
                <w:color w:val="FF0000"/>
                <w:kern w:val="0"/>
                <w:sz w:val="24"/>
              </w:rPr>
            </w:pPr>
            <w:r>
              <w:rPr>
                <w:rFonts w:asciiTheme="majorEastAsia" w:eastAsiaTheme="majorEastAsia" w:hAnsiTheme="majorEastAsia" w:cs="宋体" w:hint="eastAsia"/>
                <w:kern w:val="0"/>
                <w:sz w:val="24"/>
              </w:rPr>
              <w:t>(含</w:t>
            </w:r>
            <w:r>
              <w:rPr>
                <w:rFonts w:asciiTheme="majorEastAsia" w:eastAsiaTheme="majorEastAsia" w:hAnsiTheme="majorEastAsia" w:cs="宋体"/>
                <w:kern w:val="0"/>
                <w:sz w:val="24"/>
              </w:rPr>
              <w:t xml:space="preserve">  </w:t>
            </w:r>
            <w:r>
              <w:rPr>
                <w:rFonts w:asciiTheme="majorEastAsia" w:eastAsiaTheme="majorEastAsia" w:hAnsiTheme="majorEastAsia" w:cs="宋体" w:hint="eastAsia"/>
                <w:kern w:val="0"/>
                <w:sz w:val="24"/>
              </w:rPr>
              <w:t>%税价)</w:t>
            </w:r>
          </w:p>
        </w:tc>
        <w:tc>
          <w:tcPr>
            <w:tcW w:w="7428" w:type="dxa"/>
            <w:tcBorders>
              <w:top w:val="single" w:sz="4" w:space="0" w:color="auto"/>
              <w:left w:val="single" w:sz="4" w:space="0" w:color="auto"/>
              <w:right w:val="single" w:sz="4" w:space="0" w:color="auto"/>
            </w:tcBorders>
            <w:vAlign w:val="center"/>
          </w:tcPr>
          <w:p w:rsidR="00A0657C" w:rsidRPr="00E06770" w:rsidRDefault="00A0657C" w:rsidP="00E80102">
            <w:pPr>
              <w:widowControl/>
              <w:spacing w:line="520" w:lineRule="exact"/>
              <w:rPr>
                <w:rFonts w:ascii="宋体" w:hAnsi="宋体" w:cs="宋体"/>
                <w:kern w:val="0"/>
                <w:sz w:val="24"/>
                <w:u w:val="single"/>
              </w:rPr>
            </w:pPr>
            <w:r w:rsidRPr="00E06770">
              <w:rPr>
                <w:rFonts w:ascii="宋体" w:hAnsi="宋体" w:cs="宋体" w:hint="eastAsia"/>
                <w:kern w:val="0"/>
                <w:sz w:val="24"/>
              </w:rPr>
              <w:t>大写：</w:t>
            </w:r>
            <w:r w:rsidRPr="00496767">
              <w:rPr>
                <w:rFonts w:ascii="宋体" w:hAnsi="宋体" w:cs="宋体" w:hint="eastAsia"/>
                <w:kern w:val="0"/>
                <w:sz w:val="24"/>
                <w:u w:val="single"/>
              </w:rPr>
              <w:t xml:space="preserve">            </w:t>
            </w:r>
            <w:r>
              <w:rPr>
                <w:rFonts w:ascii="宋体" w:hAnsi="宋体" w:cs="宋体"/>
                <w:kern w:val="0"/>
                <w:sz w:val="24"/>
                <w:u w:val="single"/>
              </w:rPr>
              <w:t xml:space="preserve">        </w:t>
            </w:r>
            <w:r w:rsidRPr="00496767">
              <w:rPr>
                <w:rFonts w:ascii="宋体" w:hAnsi="宋体" w:cs="宋体" w:hint="eastAsia"/>
                <w:kern w:val="0"/>
                <w:sz w:val="24"/>
                <w:u w:val="single"/>
              </w:rPr>
              <w:t xml:space="preserve">     元；</w:t>
            </w:r>
          </w:p>
          <w:p w:rsidR="00A0657C" w:rsidRPr="00171D25" w:rsidRDefault="00A0657C" w:rsidP="00E80102">
            <w:pPr>
              <w:widowControl/>
              <w:spacing w:line="500" w:lineRule="exact"/>
              <w:rPr>
                <w:rFonts w:asciiTheme="majorEastAsia" w:eastAsiaTheme="majorEastAsia" w:hAnsiTheme="majorEastAsia" w:cs="宋体"/>
                <w:kern w:val="0"/>
                <w:sz w:val="24"/>
              </w:rPr>
            </w:pPr>
            <w:r w:rsidRPr="00E06770">
              <w:rPr>
                <w:rFonts w:ascii="宋体" w:hAnsi="宋体" w:cs="宋体" w:hint="eastAsia"/>
                <w:kern w:val="0"/>
                <w:sz w:val="24"/>
              </w:rPr>
              <w:t>小写：￥</w:t>
            </w:r>
            <w:r w:rsidRPr="00E06770">
              <w:rPr>
                <w:rFonts w:ascii="宋体" w:hAnsi="宋体" w:cs="宋体" w:hint="eastAsia"/>
                <w:kern w:val="0"/>
                <w:sz w:val="24"/>
                <w:u w:val="single"/>
              </w:rPr>
              <w:t xml:space="preserve">                       元；</w:t>
            </w:r>
          </w:p>
        </w:tc>
      </w:tr>
      <w:tr w:rsidR="00A0657C" w:rsidRPr="00171D25" w:rsidTr="00E80102">
        <w:trPr>
          <w:cantSplit/>
          <w:trHeight w:val="752"/>
          <w:jc w:val="center"/>
        </w:trPr>
        <w:tc>
          <w:tcPr>
            <w:tcW w:w="598" w:type="dxa"/>
            <w:tcBorders>
              <w:top w:val="single" w:sz="4" w:space="0" w:color="auto"/>
              <w:left w:val="single" w:sz="4" w:space="0" w:color="auto"/>
              <w:right w:val="single" w:sz="4" w:space="0" w:color="auto"/>
            </w:tcBorders>
            <w:vAlign w:val="center"/>
          </w:tcPr>
          <w:p w:rsidR="00A0657C" w:rsidRPr="00171D25" w:rsidRDefault="00A0657C" w:rsidP="00E80102">
            <w:pPr>
              <w:widowControl/>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宋体" w:hint="eastAsia"/>
                <w:kern w:val="0"/>
                <w:sz w:val="24"/>
              </w:rPr>
              <w:t>2</w:t>
            </w:r>
          </w:p>
        </w:tc>
        <w:tc>
          <w:tcPr>
            <w:tcW w:w="1729" w:type="dxa"/>
            <w:tcBorders>
              <w:top w:val="single" w:sz="4" w:space="0" w:color="auto"/>
              <w:left w:val="single" w:sz="4" w:space="0" w:color="auto"/>
              <w:right w:val="single" w:sz="4" w:space="0" w:color="auto"/>
            </w:tcBorders>
            <w:vAlign w:val="center"/>
          </w:tcPr>
          <w:p w:rsidR="00A0657C" w:rsidRPr="00171D25" w:rsidRDefault="00A0657C" w:rsidP="00E80102">
            <w:pPr>
              <w:spacing w:line="500" w:lineRule="exact"/>
              <w:jc w:val="center"/>
              <w:rPr>
                <w:rFonts w:asciiTheme="majorEastAsia" w:eastAsiaTheme="majorEastAsia" w:hAnsiTheme="majorEastAsia" w:cs="宋体"/>
                <w:kern w:val="0"/>
                <w:sz w:val="24"/>
              </w:rPr>
            </w:pPr>
            <w:r w:rsidRPr="00171D25">
              <w:rPr>
                <w:rFonts w:asciiTheme="majorEastAsia" w:eastAsiaTheme="majorEastAsia" w:hAnsiTheme="majorEastAsia" w:cs="Times New Roman" w:hint="eastAsia"/>
                <w:kern w:val="28"/>
                <w:sz w:val="24"/>
                <w:lang w:val="eu-ES"/>
              </w:rPr>
              <w:t>备 注</w:t>
            </w:r>
          </w:p>
        </w:tc>
        <w:tc>
          <w:tcPr>
            <w:tcW w:w="7428" w:type="dxa"/>
            <w:tcBorders>
              <w:top w:val="single" w:sz="4" w:space="0" w:color="auto"/>
              <w:left w:val="single" w:sz="4" w:space="0" w:color="auto"/>
              <w:right w:val="single" w:sz="4" w:space="0" w:color="auto"/>
            </w:tcBorders>
            <w:vAlign w:val="center"/>
          </w:tcPr>
          <w:p w:rsidR="00A0657C" w:rsidRPr="00171D25" w:rsidRDefault="00A0657C" w:rsidP="00E80102">
            <w:pPr>
              <w:widowControl/>
              <w:spacing w:line="520" w:lineRule="exact"/>
              <w:rPr>
                <w:rFonts w:asciiTheme="majorEastAsia" w:eastAsiaTheme="majorEastAsia" w:hAnsiTheme="majorEastAsia" w:cs="宋体"/>
                <w:b/>
                <w:kern w:val="0"/>
                <w:sz w:val="24"/>
              </w:rPr>
            </w:pPr>
          </w:p>
        </w:tc>
      </w:tr>
    </w:tbl>
    <w:p w:rsidR="00A0657C" w:rsidRDefault="00A0657C" w:rsidP="00A0657C">
      <w:pPr>
        <w:widowControl/>
        <w:spacing w:line="800" w:lineRule="exact"/>
        <w:jc w:val="left"/>
        <w:rPr>
          <w:rFonts w:asciiTheme="majorEastAsia" w:eastAsiaTheme="majorEastAsia" w:hAnsiTheme="majorEastAsia" w:cs="宋体"/>
          <w:b/>
          <w:kern w:val="0"/>
          <w:sz w:val="24"/>
        </w:rPr>
      </w:pPr>
    </w:p>
    <w:p w:rsidR="00A0657C" w:rsidRDefault="00A0657C" w:rsidP="00A0657C">
      <w:pPr>
        <w:widowControl/>
        <w:spacing w:line="800" w:lineRule="exact"/>
        <w:ind w:firstLineChars="100" w:firstLine="241"/>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报价人（签章）：                                授权代表（签字）：</w:t>
      </w:r>
    </w:p>
    <w:p w:rsidR="00A0657C" w:rsidRDefault="00A0657C" w:rsidP="00A0657C">
      <w:pPr>
        <w:widowControl/>
        <w:spacing w:line="800" w:lineRule="exact"/>
        <w:ind w:firstLineChars="100" w:firstLine="241"/>
        <w:jc w:val="left"/>
        <w:rPr>
          <w:rFonts w:asciiTheme="majorEastAsia" w:eastAsiaTheme="majorEastAsia" w:hAnsiTheme="majorEastAsia" w:cs="宋体"/>
          <w:b/>
          <w:kern w:val="0"/>
          <w:sz w:val="24"/>
        </w:rPr>
        <w:sectPr w:rsidR="00A0657C" w:rsidSect="00484907">
          <w:headerReference w:type="default" r:id="rId8"/>
          <w:footerReference w:type="even" r:id="rId9"/>
          <w:footerReference w:type="default" r:id="rId10"/>
          <w:headerReference w:type="first" r:id="rId11"/>
          <w:pgSz w:w="11906" w:h="16838"/>
          <w:pgMar w:top="1440" w:right="1077" w:bottom="1440" w:left="1077" w:header="851" w:footer="992" w:gutter="0"/>
          <w:cols w:space="425"/>
          <w:docGrid w:linePitch="312"/>
        </w:sectPr>
      </w:pPr>
      <w:r>
        <w:rPr>
          <w:rFonts w:asciiTheme="majorEastAsia" w:eastAsiaTheme="majorEastAsia" w:hAnsiTheme="majorEastAsia" w:cs="宋体" w:hint="eastAsia"/>
          <w:b/>
          <w:kern w:val="0"/>
          <w:sz w:val="24"/>
        </w:rPr>
        <w:t>联系方式：                                      二〇二三年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A0657C" w:rsidRPr="00B55056" w:rsidRDefault="00A0657C" w:rsidP="00A0657C">
      <w:pPr>
        <w:spacing w:line="360" w:lineRule="auto"/>
        <w:rPr>
          <w:rFonts w:asciiTheme="majorEastAsia" w:eastAsiaTheme="majorEastAsia" w:hAnsiTheme="majorEastAsia" w:cs="宋体"/>
          <w:b/>
          <w:sz w:val="28"/>
          <w:szCs w:val="28"/>
        </w:rPr>
      </w:pPr>
      <w:r w:rsidRPr="00B55056">
        <w:rPr>
          <w:rFonts w:asciiTheme="majorEastAsia" w:eastAsiaTheme="majorEastAsia" w:hAnsiTheme="majorEastAsia" w:cs="宋体" w:hint="eastAsia"/>
          <w:b/>
          <w:sz w:val="28"/>
          <w:szCs w:val="28"/>
        </w:rPr>
        <w:lastRenderedPageBreak/>
        <w:t>附件二、分项报价表</w:t>
      </w:r>
    </w:p>
    <w:p w:rsidR="00A0657C" w:rsidRDefault="00A0657C" w:rsidP="00A0657C">
      <w:pPr>
        <w:widowControl/>
        <w:jc w:val="center"/>
        <w:rPr>
          <w:rFonts w:ascii="宋体" w:eastAsia="宋体" w:hAnsi="宋体" w:cs="宋体"/>
          <w:b/>
          <w:bCs/>
          <w:kern w:val="0"/>
          <w:sz w:val="24"/>
        </w:rPr>
      </w:pPr>
      <w:r>
        <w:rPr>
          <w:rFonts w:ascii="宋体" w:eastAsia="宋体" w:hAnsi="宋体" w:cs="宋体" w:hint="eastAsia"/>
          <w:b/>
          <w:color w:val="000000"/>
          <w:kern w:val="0"/>
          <w:sz w:val="24"/>
        </w:rPr>
        <w:t>广德百大店面点</w:t>
      </w:r>
      <w:r w:rsidRPr="002506CA">
        <w:rPr>
          <w:rFonts w:ascii="宋体" w:eastAsia="宋体" w:hAnsi="宋体" w:cs="宋体" w:hint="eastAsia"/>
          <w:b/>
          <w:color w:val="000000"/>
          <w:kern w:val="0"/>
          <w:sz w:val="24"/>
        </w:rPr>
        <w:t>熟食设备采购</w:t>
      </w:r>
      <w:r>
        <w:rPr>
          <w:rFonts w:ascii="宋体" w:eastAsia="宋体" w:hAnsi="宋体" w:cs="宋体" w:hint="eastAsia"/>
          <w:b/>
          <w:color w:val="000000"/>
          <w:kern w:val="0"/>
          <w:sz w:val="24"/>
        </w:rPr>
        <w:t>分项报价表</w:t>
      </w:r>
    </w:p>
    <w:tbl>
      <w:tblPr>
        <w:tblW w:w="4992" w:type="pct"/>
        <w:tblInd w:w="10" w:type="dxa"/>
        <w:tblLayout w:type="fixed"/>
        <w:tblLook w:val="04A0" w:firstRow="1" w:lastRow="0" w:firstColumn="1" w:lastColumn="0" w:noHBand="0" w:noVBand="1"/>
      </w:tblPr>
      <w:tblGrid>
        <w:gridCol w:w="696"/>
        <w:gridCol w:w="1309"/>
        <w:gridCol w:w="1810"/>
        <w:gridCol w:w="3682"/>
        <w:gridCol w:w="457"/>
        <w:gridCol w:w="616"/>
        <w:gridCol w:w="939"/>
        <w:gridCol w:w="852"/>
        <w:gridCol w:w="3565"/>
      </w:tblGrid>
      <w:tr w:rsidR="00A0657C" w:rsidRPr="004A1D11" w:rsidTr="00E80102">
        <w:trPr>
          <w:trHeight w:val="702"/>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序号</w:t>
            </w:r>
          </w:p>
        </w:tc>
        <w:tc>
          <w:tcPr>
            <w:tcW w:w="47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名 称</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proofErr w:type="gramStart"/>
            <w:r w:rsidRPr="004A1D11">
              <w:rPr>
                <w:rFonts w:ascii="宋体" w:eastAsia="宋体" w:hAnsi="宋体" w:cs="宋体" w:hint="eastAsia"/>
                <w:b/>
                <w:bCs/>
                <w:kern w:val="0"/>
                <w:sz w:val="24"/>
                <w:szCs w:val="28"/>
              </w:rPr>
              <w:t>规</w:t>
            </w:r>
            <w:proofErr w:type="gramEnd"/>
            <w:r w:rsidRPr="004A1D11">
              <w:rPr>
                <w:rFonts w:ascii="宋体" w:eastAsia="宋体" w:hAnsi="宋体" w:cs="宋体" w:hint="eastAsia"/>
                <w:b/>
                <w:bCs/>
                <w:kern w:val="0"/>
                <w:sz w:val="24"/>
                <w:szCs w:val="28"/>
              </w:rPr>
              <w:t xml:space="preserve">   格（mm）</w:t>
            </w:r>
          </w:p>
        </w:tc>
        <w:tc>
          <w:tcPr>
            <w:tcW w:w="1322"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图片</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单位</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数量</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单价（元）</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合计</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b/>
                <w:bCs/>
                <w:kern w:val="0"/>
                <w:sz w:val="24"/>
                <w:szCs w:val="28"/>
              </w:rPr>
            </w:pPr>
            <w:r w:rsidRPr="004A1D11">
              <w:rPr>
                <w:rFonts w:ascii="宋体" w:eastAsia="宋体" w:hAnsi="宋体" w:cs="宋体" w:hint="eastAsia"/>
                <w:b/>
                <w:bCs/>
                <w:kern w:val="0"/>
                <w:sz w:val="24"/>
                <w:szCs w:val="28"/>
              </w:rPr>
              <w:t>备 注</w:t>
            </w:r>
          </w:p>
        </w:tc>
      </w:tr>
      <w:tr w:rsidR="00A0657C" w:rsidRPr="004A1D11" w:rsidTr="00E80102">
        <w:trPr>
          <w:trHeight w:val="702"/>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0657C" w:rsidRPr="004A1D11" w:rsidRDefault="00A0657C" w:rsidP="00E80102">
            <w:pPr>
              <w:widowControl/>
              <w:jc w:val="left"/>
              <w:rPr>
                <w:rFonts w:ascii="宋体" w:eastAsia="宋体" w:hAnsi="宋体" w:cs="宋体"/>
                <w:b/>
                <w:bCs/>
                <w:kern w:val="0"/>
                <w:sz w:val="24"/>
                <w:szCs w:val="28"/>
              </w:rPr>
            </w:pPr>
            <w:r w:rsidRPr="004A1D11">
              <w:rPr>
                <w:rFonts w:ascii="宋体" w:eastAsia="宋体" w:hAnsi="宋体" w:cs="宋体" w:hint="eastAsia"/>
                <w:b/>
                <w:bCs/>
                <w:kern w:val="0"/>
                <w:sz w:val="24"/>
                <w:szCs w:val="28"/>
              </w:rPr>
              <w:t>一、面点</w:t>
            </w:r>
            <w:proofErr w:type="gramStart"/>
            <w:r w:rsidRPr="004A1D11">
              <w:rPr>
                <w:rFonts w:ascii="宋体" w:eastAsia="宋体" w:hAnsi="宋体" w:cs="宋体" w:hint="eastAsia"/>
                <w:b/>
                <w:bCs/>
                <w:kern w:val="0"/>
                <w:sz w:val="24"/>
                <w:szCs w:val="28"/>
              </w:rPr>
              <w:t>区设备</w:t>
            </w:r>
            <w:proofErr w:type="gramEnd"/>
          </w:p>
        </w:tc>
      </w:tr>
      <w:tr w:rsidR="00A0657C" w:rsidRPr="004A1D11" w:rsidTr="00E80102">
        <w:trPr>
          <w:trHeight w:val="282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470" w:type="pct"/>
            <w:tcBorders>
              <w:top w:val="nil"/>
              <w:left w:val="nil"/>
              <w:bottom w:val="single" w:sz="4" w:space="0" w:color="auto"/>
              <w:right w:val="nil"/>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直玻璃普通油炸炉</w:t>
            </w:r>
            <w:r w:rsidRPr="004A1D11">
              <w:rPr>
                <w:rFonts w:ascii="宋体" w:eastAsia="宋体" w:hAnsi="宋体" w:cs="宋体" w:hint="eastAsia"/>
                <w:kern w:val="0"/>
                <w:sz w:val="24"/>
              </w:rPr>
              <w:br/>
              <w:t>展示柜</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1600*850+150*800</w:t>
            </w:r>
          </w:p>
        </w:tc>
        <w:tc>
          <w:tcPr>
            <w:tcW w:w="1322" w:type="pct"/>
            <w:vMerge w:val="restart"/>
            <w:tcBorders>
              <w:top w:val="nil"/>
              <w:left w:val="nil"/>
              <w:bottom w:val="single" w:sz="4" w:space="0" w:color="000000"/>
              <w:right w:val="single" w:sz="4" w:space="0" w:color="auto"/>
            </w:tcBorders>
            <w:shd w:val="clear" w:color="auto" w:fill="auto"/>
            <w:noWrap/>
            <w:vAlign w:val="bottom"/>
            <w:hideMark/>
          </w:tcPr>
          <w:p w:rsidR="00A0657C" w:rsidRPr="004A1D11" w:rsidRDefault="00A0657C" w:rsidP="00E80102">
            <w:pPr>
              <w:widowControl/>
              <w:jc w:val="left"/>
              <w:rPr>
                <w:rFonts w:ascii="宋体" w:eastAsia="宋体" w:hAnsi="宋体" w:cs="宋体"/>
                <w:kern w:val="0"/>
                <w:sz w:val="24"/>
              </w:rPr>
            </w:pPr>
            <w:r w:rsidRPr="004A1D11">
              <w:rPr>
                <w:rFonts w:ascii="宋体" w:eastAsia="宋体" w:hAnsi="宋体" w:cs="宋体" w:hint="eastAsia"/>
                <w:noProof/>
                <w:kern w:val="0"/>
                <w:sz w:val="24"/>
              </w:rPr>
              <w:drawing>
                <wp:anchor distT="0" distB="0" distL="114300" distR="114300" simplePos="0" relativeHeight="251659264" behindDoc="0" locked="0" layoutInCell="1" allowOverlap="1" wp14:anchorId="3A80535D" wp14:editId="680AF8B7">
                  <wp:simplePos x="0" y="0"/>
                  <wp:positionH relativeFrom="column">
                    <wp:posOffset>-5080</wp:posOffset>
                  </wp:positionH>
                  <wp:positionV relativeFrom="paragraph">
                    <wp:posOffset>-1909445</wp:posOffset>
                  </wp:positionV>
                  <wp:extent cx="2200275" cy="1743075"/>
                  <wp:effectExtent l="0" t="0" r="9525" b="9525"/>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17430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304不锈钢台面厚1.2MM/201 1.0不锈钢静电深灰色喷塑装饰板，拆卸电器控制箱品牌电器(正泰或施耐德）彩虹温控器、油炸炉口</w:t>
            </w:r>
            <w:proofErr w:type="gramStart"/>
            <w:r w:rsidRPr="004A1D11">
              <w:rPr>
                <w:rFonts w:ascii="宋体" w:eastAsia="宋体" w:hAnsi="宋体" w:cs="宋体" w:hint="eastAsia"/>
                <w:kern w:val="0"/>
                <w:sz w:val="24"/>
                <w:szCs w:val="28"/>
              </w:rPr>
              <w:t>径</w:t>
            </w:r>
            <w:proofErr w:type="gramEnd"/>
            <w:r w:rsidRPr="004A1D11">
              <w:rPr>
                <w:rFonts w:ascii="宋体" w:eastAsia="宋体" w:hAnsi="宋体" w:cs="宋体" w:hint="eastAsia"/>
                <w:kern w:val="0"/>
                <w:sz w:val="24"/>
                <w:szCs w:val="28"/>
              </w:rPr>
              <w:t xml:space="preserve">600*400*700 </w:t>
            </w:r>
            <w:proofErr w:type="gramStart"/>
            <w:r w:rsidRPr="004A1D11">
              <w:rPr>
                <w:rFonts w:ascii="宋体" w:eastAsia="宋体" w:hAnsi="宋体" w:cs="宋体" w:hint="eastAsia"/>
                <w:kern w:val="0"/>
                <w:sz w:val="24"/>
                <w:szCs w:val="28"/>
              </w:rPr>
              <w:t>一</w:t>
            </w:r>
            <w:proofErr w:type="gramEnd"/>
            <w:r w:rsidRPr="004A1D11">
              <w:rPr>
                <w:rFonts w:ascii="宋体" w:eastAsia="宋体" w:hAnsi="宋体" w:cs="宋体" w:hint="eastAsia"/>
                <w:kern w:val="0"/>
                <w:sz w:val="24"/>
                <w:szCs w:val="28"/>
              </w:rPr>
              <w:t>体式法兰加热管/8mm钢化玻璃/全钢焊接、抛光、拉丝无缝处理/配电380v 5线 7.5kw， 直玻璃高度35CM，配油条架，后面下面对开门，配盘子</w:t>
            </w:r>
          </w:p>
        </w:tc>
      </w:tr>
      <w:tr w:rsidR="00A0657C" w:rsidRPr="004A1D11" w:rsidTr="00E80102">
        <w:trPr>
          <w:trHeight w:val="150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2</w:t>
            </w:r>
          </w:p>
        </w:tc>
        <w:tc>
          <w:tcPr>
            <w:tcW w:w="47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直玻璃转角常温展示柜</w:t>
            </w:r>
          </w:p>
        </w:tc>
        <w:tc>
          <w:tcPr>
            <w:tcW w:w="650"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850*850+150*800H</w:t>
            </w:r>
          </w:p>
        </w:tc>
        <w:tc>
          <w:tcPr>
            <w:tcW w:w="1322" w:type="pct"/>
            <w:vMerge/>
            <w:tcBorders>
              <w:top w:val="nil"/>
              <w:left w:val="nil"/>
              <w:bottom w:val="single" w:sz="4" w:space="0" w:color="000000"/>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4</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304不锈钢台面，1.0不锈钢深灰色喷塑板，下体采用1.0不锈钢管架，8mm钢化玻璃/全钢焊接、抛光、拉丝无缝处理，直玻璃高度 10 CM，不配盘子</w:t>
            </w:r>
          </w:p>
        </w:tc>
      </w:tr>
      <w:tr w:rsidR="00A0657C" w:rsidRPr="004A1D11" w:rsidTr="00E80102">
        <w:trPr>
          <w:trHeight w:val="165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3</w:t>
            </w:r>
          </w:p>
        </w:tc>
        <w:tc>
          <w:tcPr>
            <w:tcW w:w="470" w:type="pct"/>
            <w:tcBorders>
              <w:top w:val="nil"/>
              <w:left w:val="nil"/>
              <w:bottom w:val="single" w:sz="4" w:space="0" w:color="auto"/>
              <w:right w:val="nil"/>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全弧形常温展示柜</w:t>
            </w:r>
          </w:p>
        </w:tc>
        <w:tc>
          <w:tcPr>
            <w:tcW w:w="650" w:type="pct"/>
            <w:tcBorders>
              <w:top w:val="nil"/>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1400*850+150*800</w:t>
            </w:r>
          </w:p>
        </w:tc>
        <w:tc>
          <w:tcPr>
            <w:tcW w:w="1322" w:type="pct"/>
            <w:vMerge/>
            <w:tcBorders>
              <w:top w:val="nil"/>
              <w:left w:val="nil"/>
              <w:bottom w:val="single" w:sz="4" w:space="0" w:color="000000"/>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304不锈钢台面1.0不锈钢深灰色喷塑板，下体采用1.0不锈钢管架，8mm钢化玻璃/全钢焊接、抛光、拉丝无缝处理，后面下面对开门，配盘子</w:t>
            </w:r>
          </w:p>
        </w:tc>
      </w:tr>
      <w:tr w:rsidR="00A0657C" w:rsidRPr="004A1D11" w:rsidTr="00E80102">
        <w:trPr>
          <w:trHeight w:val="765"/>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lastRenderedPageBreak/>
              <w:t>4</w:t>
            </w:r>
          </w:p>
        </w:tc>
        <w:tc>
          <w:tcPr>
            <w:tcW w:w="47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直玻璃常温操作台</w:t>
            </w:r>
          </w:p>
        </w:tc>
        <w:tc>
          <w:tcPr>
            <w:tcW w:w="65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1400*850+150*800</w:t>
            </w:r>
          </w:p>
        </w:tc>
        <w:tc>
          <w:tcPr>
            <w:tcW w:w="1322" w:type="pct"/>
            <w:vMerge/>
            <w:tcBorders>
              <w:top w:val="nil"/>
              <w:left w:val="nil"/>
              <w:bottom w:val="single" w:sz="4" w:space="0" w:color="000000"/>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材料同上，直玻璃高度15CM，不配盘子，后面下面对开门</w:t>
            </w:r>
          </w:p>
        </w:tc>
      </w:tr>
      <w:tr w:rsidR="00A0657C" w:rsidRPr="004A1D11" w:rsidTr="00E80102">
        <w:trPr>
          <w:trHeight w:val="150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5</w:t>
            </w:r>
          </w:p>
        </w:tc>
        <w:tc>
          <w:tcPr>
            <w:tcW w:w="470" w:type="pct"/>
            <w:tcBorders>
              <w:top w:val="nil"/>
              <w:left w:val="nil"/>
              <w:bottom w:val="single" w:sz="4" w:space="0" w:color="auto"/>
              <w:right w:val="nil"/>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直</w:t>
            </w:r>
            <w:proofErr w:type="gramStart"/>
            <w:r w:rsidRPr="004A1D11">
              <w:rPr>
                <w:rFonts w:ascii="宋体" w:eastAsia="宋体" w:hAnsi="宋体" w:cs="宋体" w:hint="eastAsia"/>
                <w:kern w:val="0"/>
                <w:sz w:val="24"/>
              </w:rPr>
              <w:t>玻璃电</w:t>
            </w:r>
            <w:proofErr w:type="gramEnd"/>
            <w:r w:rsidRPr="004A1D11">
              <w:rPr>
                <w:rFonts w:ascii="宋体" w:eastAsia="宋体" w:hAnsi="宋体" w:cs="宋体" w:hint="eastAsia"/>
                <w:kern w:val="0"/>
                <w:sz w:val="24"/>
              </w:rPr>
              <w:t>饼铛</w:t>
            </w:r>
            <w:r w:rsidRPr="004A1D11">
              <w:rPr>
                <w:rFonts w:ascii="宋体" w:eastAsia="宋体" w:hAnsi="宋体" w:cs="宋体" w:hint="eastAsia"/>
                <w:kern w:val="0"/>
                <w:sz w:val="24"/>
              </w:rPr>
              <w:br/>
              <w:t>展示柜</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1600*850+150*800</w:t>
            </w:r>
          </w:p>
        </w:tc>
        <w:tc>
          <w:tcPr>
            <w:tcW w:w="1322" w:type="pct"/>
            <w:vMerge/>
            <w:tcBorders>
              <w:top w:val="nil"/>
              <w:left w:val="nil"/>
              <w:bottom w:val="single" w:sz="4" w:space="0" w:color="000000"/>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304不锈钢台面厚1.2MM/201 1.0不锈钢、全钢焊接、抛光、拉丝无缝处理，直玻璃高度35CM，含</w:t>
            </w:r>
            <w:proofErr w:type="gramStart"/>
            <w:r w:rsidRPr="004A1D11">
              <w:rPr>
                <w:rFonts w:ascii="宋体" w:eastAsia="宋体" w:hAnsi="宋体" w:cs="宋体" w:hint="eastAsia"/>
                <w:kern w:val="0"/>
                <w:sz w:val="24"/>
                <w:szCs w:val="28"/>
              </w:rPr>
              <w:t>电饼档</w:t>
            </w:r>
            <w:proofErr w:type="gramEnd"/>
          </w:p>
        </w:tc>
      </w:tr>
      <w:tr w:rsidR="00A0657C" w:rsidRPr="004A1D11" w:rsidTr="00E80102">
        <w:trPr>
          <w:trHeight w:val="150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6</w:t>
            </w:r>
          </w:p>
        </w:tc>
        <w:tc>
          <w:tcPr>
            <w:tcW w:w="470" w:type="pct"/>
            <w:tcBorders>
              <w:top w:val="nil"/>
              <w:left w:val="nil"/>
              <w:bottom w:val="single" w:sz="4" w:space="0" w:color="auto"/>
              <w:right w:val="nil"/>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全弧形常温展示柜</w:t>
            </w:r>
          </w:p>
        </w:tc>
        <w:tc>
          <w:tcPr>
            <w:tcW w:w="650" w:type="pct"/>
            <w:tcBorders>
              <w:top w:val="nil"/>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2200*850+150*800</w:t>
            </w:r>
          </w:p>
        </w:tc>
        <w:tc>
          <w:tcPr>
            <w:tcW w:w="1322" w:type="pct"/>
            <w:vMerge/>
            <w:tcBorders>
              <w:top w:val="nil"/>
              <w:left w:val="nil"/>
              <w:bottom w:val="single" w:sz="4" w:space="0" w:color="000000"/>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single" w:sz="4" w:space="0" w:color="auto"/>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304不锈钢台面1.0不锈钢深灰色喷塑板，下体采用1.0不锈钢管架，8mm钢化玻璃/全钢焊接、抛光、拉丝无缝处理，后面下面对开门，配盘子</w:t>
            </w:r>
          </w:p>
        </w:tc>
      </w:tr>
      <w:tr w:rsidR="00A0657C" w:rsidRPr="004A1D11" w:rsidTr="00E80102">
        <w:trPr>
          <w:trHeight w:val="765"/>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rPr>
            </w:pPr>
            <w:r w:rsidRPr="004A1D11">
              <w:rPr>
                <w:rFonts w:ascii="宋体" w:eastAsia="宋体" w:hAnsi="宋体" w:cs="宋体" w:hint="eastAsia"/>
                <w:b/>
                <w:bCs/>
                <w:color w:val="000000"/>
                <w:kern w:val="0"/>
                <w:sz w:val="24"/>
              </w:rPr>
              <w:t xml:space="preserve">　</w:t>
            </w:r>
          </w:p>
        </w:tc>
        <w:tc>
          <w:tcPr>
            <w:tcW w:w="1120" w:type="pct"/>
            <w:gridSpan w:val="2"/>
            <w:tcBorders>
              <w:top w:val="single" w:sz="4" w:space="0" w:color="auto"/>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b/>
                <w:bCs/>
                <w:color w:val="000000"/>
                <w:kern w:val="0"/>
                <w:sz w:val="24"/>
              </w:rPr>
            </w:pPr>
            <w:r w:rsidRPr="004A1D11">
              <w:rPr>
                <w:rFonts w:ascii="宋体" w:eastAsia="宋体" w:hAnsi="宋体" w:cs="宋体" w:hint="eastAsia"/>
                <w:b/>
                <w:bCs/>
                <w:color w:val="000000"/>
                <w:kern w:val="0"/>
                <w:sz w:val="24"/>
              </w:rPr>
              <w:t>注：盘子都在台面上</w:t>
            </w:r>
          </w:p>
        </w:tc>
        <w:tc>
          <w:tcPr>
            <w:tcW w:w="1322"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b/>
                <w:bCs/>
                <w:color w:val="000000"/>
                <w:kern w:val="0"/>
                <w:sz w:val="24"/>
              </w:rPr>
            </w:pPr>
            <w:r w:rsidRPr="004A1D11">
              <w:rPr>
                <w:rFonts w:ascii="宋体" w:eastAsia="宋体" w:hAnsi="宋体" w:cs="宋体" w:hint="eastAsia"/>
                <w:b/>
                <w:bCs/>
                <w:color w:val="000000"/>
                <w:kern w:val="0"/>
                <w:sz w:val="24"/>
              </w:rPr>
              <w:t>小计：</w:t>
            </w:r>
          </w:p>
        </w:tc>
        <w:tc>
          <w:tcPr>
            <w:tcW w:w="102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rPr>
            </w:pPr>
            <w:r>
              <w:rPr>
                <w:rFonts w:ascii="宋体" w:eastAsia="宋体" w:hAnsi="宋体" w:cs="宋体" w:hint="eastAsia"/>
                <w:b/>
                <w:bCs/>
                <w:color w:val="000000"/>
                <w:kern w:val="0"/>
                <w:sz w:val="24"/>
              </w:rPr>
              <w:t>小写：</w:t>
            </w:r>
          </w:p>
        </w:tc>
        <w:tc>
          <w:tcPr>
            <w:tcW w:w="1280"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rPr>
            </w:pPr>
            <w:r>
              <w:rPr>
                <w:rFonts w:ascii="宋体" w:eastAsia="宋体" w:hAnsi="宋体" w:cs="宋体" w:hint="eastAsia"/>
                <w:b/>
                <w:bCs/>
                <w:color w:val="000000"/>
                <w:kern w:val="0"/>
                <w:sz w:val="24"/>
              </w:rPr>
              <w:t>大写：</w:t>
            </w:r>
          </w:p>
        </w:tc>
      </w:tr>
      <w:tr w:rsidR="00A0657C" w:rsidRPr="004A1D11" w:rsidTr="00E80102">
        <w:trPr>
          <w:trHeight w:val="702"/>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0657C" w:rsidRPr="004A1D11" w:rsidRDefault="00A0657C" w:rsidP="00E80102">
            <w:pPr>
              <w:widowControl/>
              <w:jc w:val="left"/>
              <w:rPr>
                <w:rFonts w:ascii="宋体" w:eastAsia="宋体" w:hAnsi="宋体" w:cs="宋体"/>
                <w:b/>
                <w:bCs/>
                <w:kern w:val="0"/>
                <w:sz w:val="24"/>
                <w:szCs w:val="28"/>
              </w:rPr>
            </w:pPr>
            <w:r w:rsidRPr="004A1D11">
              <w:rPr>
                <w:rFonts w:ascii="宋体" w:eastAsia="宋体" w:hAnsi="宋体" w:cs="宋体" w:hint="eastAsia"/>
                <w:b/>
                <w:bCs/>
                <w:kern w:val="0"/>
                <w:sz w:val="24"/>
                <w:szCs w:val="28"/>
              </w:rPr>
              <w:t>二、熟食</w:t>
            </w:r>
            <w:proofErr w:type="gramStart"/>
            <w:r w:rsidRPr="004A1D11">
              <w:rPr>
                <w:rFonts w:ascii="宋体" w:eastAsia="宋体" w:hAnsi="宋体" w:cs="宋体" w:hint="eastAsia"/>
                <w:b/>
                <w:bCs/>
                <w:kern w:val="0"/>
                <w:sz w:val="24"/>
                <w:szCs w:val="28"/>
              </w:rPr>
              <w:t>区设备</w:t>
            </w:r>
            <w:proofErr w:type="gramEnd"/>
          </w:p>
        </w:tc>
      </w:tr>
      <w:tr w:rsidR="00A0657C" w:rsidRPr="004A1D11" w:rsidTr="00E80102">
        <w:trPr>
          <w:trHeight w:val="198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47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全弧形常温展示柜</w:t>
            </w:r>
          </w:p>
        </w:tc>
        <w:tc>
          <w:tcPr>
            <w:tcW w:w="650"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1000*850+150*800</w:t>
            </w:r>
          </w:p>
        </w:tc>
        <w:tc>
          <w:tcPr>
            <w:tcW w:w="1322"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A0657C" w:rsidRPr="004A1D11" w:rsidRDefault="00A0657C" w:rsidP="00E80102">
            <w:pPr>
              <w:widowControl/>
              <w:jc w:val="left"/>
              <w:rPr>
                <w:rFonts w:ascii="宋体" w:eastAsia="宋体" w:hAnsi="宋体" w:cs="宋体"/>
                <w:kern w:val="0"/>
                <w:sz w:val="24"/>
              </w:rPr>
            </w:pPr>
          </w:p>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w:t>
            </w:r>
          </w:p>
        </w:tc>
        <w:tc>
          <w:tcPr>
            <w:tcW w:w="337"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前推拉弧形玻璃移门，后推拉移门，304不锈钢台面厚1.2MM，1.0，下体装饰喷塑颜色深灰色，下体采用1.0不锈钢管架，8mm钢化玻璃，全钢焊接、抛光、拉丝无缝处理，后面下面推拉门，含不锈钢盘子</w:t>
            </w:r>
          </w:p>
        </w:tc>
      </w:tr>
      <w:tr w:rsidR="00A0657C" w:rsidRPr="004A1D11" w:rsidTr="00E80102">
        <w:trPr>
          <w:trHeight w:val="2835"/>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lastRenderedPageBreak/>
              <w:t>2</w:t>
            </w:r>
          </w:p>
        </w:tc>
        <w:tc>
          <w:tcPr>
            <w:tcW w:w="470" w:type="pct"/>
            <w:tcBorders>
              <w:top w:val="nil"/>
              <w:left w:val="nil"/>
              <w:bottom w:val="single" w:sz="4" w:space="0" w:color="auto"/>
              <w:right w:val="nil"/>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全弧形干热柜</w:t>
            </w:r>
          </w:p>
        </w:tc>
        <w:tc>
          <w:tcPr>
            <w:tcW w:w="650" w:type="pct"/>
            <w:tcBorders>
              <w:top w:val="nil"/>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1400*850+150*800</w:t>
            </w:r>
          </w:p>
        </w:tc>
        <w:tc>
          <w:tcPr>
            <w:tcW w:w="1322" w:type="pct"/>
            <w:vMerge/>
            <w:tcBorders>
              <w:top w:val="single" w:sz="4" w:space="0" w:color="auto"/>
              <w:left w:val="nil"/>
              <w:bottom w:val="single" w:sz="4" w:space="0" w:color="auto"/>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2</w:t>
            </w:r>
          </w:p>
        </w:tc>
        <w:tc>
          <w:tcPr>
            <w:tcW w:w="337"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noProof/>
                <w:kern w:val="0"/>
                <w:sz w:val="24"/>
              </w:rPr>
              <w:drawing>
                <wp:anchor distT="0" distB="0" distL="114300" distR="114300" simplePos="0" relativeHeight="251660288" behindDoc="0" locked="0" layoutInCell="1" allowOverlap="1" wp14:anchorId="07F46DD5" wp14:editId="472646B1">
                  <wp:simplePos x="0" y="0"/>
                  <wp:positionH relativeFrom="column">
                    <wp:posOffset>-3986530</wp:posOffset>
                  </wp:positionH>
                  <wp:positionV relativeFrom="paragraph">
                    <wp:posOffset>252095</wp:posOffset>
                  </wp:positionV>
                  <wp:extent cx="1819275" cy="1695450"/>
                  <wp:effectExtent l="0" t="0" r="9525"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16954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4A1D11">
              <w:rPr>
                <w:rFonts w:ascii="宋体" w:eastAsia="宋体" w:hAnsi="宋体" w:cs="宋体" w:hint="eastAsia"/>
                <w:kern w:val="0"/>
                <w:sz w:val="24"/>
                <w:szCs w:val="28"/>
              </w:rPr>
              <w:t>前推拉弧形玻璃移门，后推拉移门，304不锈钢台面厚1.2MM，1.0不锈钢深灰色喷塑板，下体采用1.0不锈钢管架，8mm钢化玻璃，干加热设备，品牌加热设施 ， 拆卸电器控制箱品牌电器(正泰或施莱德）彩虹温控器，后面下面推拉门,含不锈钢盘子</w:t>
            </w:r>
          </w:p>
        </w:tc>
      </w:tr>
      <w:tr w:rsidR="00A0657C" w:rsidRPr="004A1D11" w:rsidTr="00E80102">
        <w:trPr>
          <w:trHeight w:val="240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3</w:t>
            </w:r>
          </w:p>
        </w:tc>
        <w:tc>
          <w:tcPr>
            <w:tcW w:w="470" w:type="pct"/>
            <w:tcBorders>
              <w:top w:val="nil"/>
              <w:left w:val="nil"/>
              <w:bottom w:val="single" w:sz="4" w:space="0" w:color="auto"/>
              <w:right w:val="nil"/>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全弧形直冷柜</w:t>
            </w:r>
          </w:p>
        </w:tc>
        <w:tc>
          <w:tcPr>
            <w:tcW w:w="650" w:type="pct"/>
            <w:tcBorders>
              <w:top w:val="nil"/>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1600*850+150*800</w:t>
            </w:r>
          </w:p>
        </w:tc>
        <w:tc>
          <w:tcPr>
            <w:tcW w:w="1322" w:type="pct"/>
            <w:vMerge/>
            <w:tcBorders>
              <w:top w:val="single" w:sz="4" w:space="0" w:color="auto"/>
              <w:left w:val="nil"/>
              <w:bottom w:val="single" w:sz="4" w:space="0" w:color="auto"/>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2</w:t>
            </w:r>
          </w:p>
        </w:tc>
        <w:tc>
          <w:tcPr>
            <w:tcW w:w="337"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前推拉弧形玻璃移门，后推拉移门，304不锈钢台面厚1.2MM，1.0不锈钢深灰色喷塑板，下体采用1.0不锈钢管架，8mm钢化玻璃，直冷设备：品牌1P制冷机组，聚氨酯发泡保温厚度5cm，微电脑数字仪表控制，电路全防水设计，最低温度可达-5°，后面下面推拉门，含不锈钢盘子</w:t>
            </w:r>
          </w:p>
        </w:tc>
      </w:tr>
      <w:tr w:rsidR="00A0657C" w:rsidRPr="004A1D11" w:rsidTr="00E80102">
        <w:trPr>
          <w:trHeight w:val="1500"/>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4</w:t>
            </w:r>
          </w:p>
        </w:tc>
        <w:tc>
          <w:tcPr>
            <w:tcW w:w="47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直玻璃转角常温展示柜</w:t>
            </w:r>
          </w:p>
        </w:tc>
        <w:tc>
          <w:tcPr>
            <w:tcW w:w="650"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850*850+150*800H</w:t>
            </w:r>
          </w:p>
        </w:tc>
        <w:tc>
          <w:tcPr>
            <w:tcW w:w="1322" w:type="pct"/>
            <w:vMerge/>
            <w:tcBorders>
              <w:top w:val="single" w:sz="4" w:space="0" w:color="auto"/>
              <w:left w:val="nil"/>
              <w:bottom w:val="single" w:sz="4" w:space="0" w:color="auto"/>
              <w:right w:val="single" w:sz="4" w:space="0" w:color="auto"/>
            </w:tcBorders>
            <w:vAlign w:val="center"/>
            <w:hideMark/>
          </w:tcPr>
          <w:p w:rsidR="00A0657C" w:rsidRPr="004A1D11" w:rsidRDefault="00A0657C" w:rsidP="00E80102">
            <w:pPr>
              <w:widowControl/>
              <w:jc w:val="left"/>
              <w:rPr>
                <w:rFonts w:ascii="宋体" w:eastAsia="宋体" w:hAnsi="宋体" w:cs="宋体"/>
                <w:kern w:val="0"/>
                <w:sz w:val="24"/>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台</w:t>
            </w:r>
          </w:p>
        </w:tc>
        <w:tc>
          <w:tcPr>
            <w:tcW w:w="221"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4</w:t>
            </w:r>
          </w:p>
        </w:tc>
        <w:tc>
          <w:tcPr>
            <w:tcW w:w="337"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宋体" w:eastAsia="宋体" w:hAnsi="宋体" w:cs="宋体"/>
                <w:kern w:val="0"/>
                <w:sz w:val="24"/>
              </w:rPr>
            </w:pPr>
            <w:r w:rsidRPr="004A1D11">
              <w:rPr>
                <w:rFonts w:ascii="宋体" w:eastAsia="宋体" w:hAnsi="宋体" w:cs="宋体" w:hint="eastAsia"/>
                <w:kern w:val="0"/>
                <w:sz w:val="24"/>
              </w:rPr>
              <w:t xml:space="preserve">　</w:t>
            </w:r>
          </w:p>
        </w:tc>
        <w:tc>
          <w:tcPr>
            <w:tcW w:w="306"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center"/>
              <w:rPr>
                <w:rFonts w:ascii="Times New Roman" w:eastAsia="宋体" w:hAnsi="Times New Roman" w:cs="Times New Roman"/>
                <w:kern w:val="0"/>
                <w:sz w:val="24"/>
              </w:rPr>
            </w:pPr>
            <w:r w:rsidRPr="004A1D11">
              <w:rPr>
                <w:rFonts w:ascii="Times New Roman" w:eastAsia="宋体" w:hAnsi="Times New Roman" w:cs="Times New Roman"/>
                <w:kern w:val="0"/>
                <w:sz w:val="24"/>
              </w:rPr>
              <w:t xml:space="preserve">　</w:t>
            </w:r>
          </w:p>
        </w:tc>
        <w:tc>
          <w:tcPr>
            <w:tcW w:w="1280" w:type="pct"/>
            <w:tcBorders>
              <w:top w:val="nil"/>
              <w:left w:val="nil"/>
              <w:bottom w:val="single" w:sz="4" w:space="0" w:color="auto"/>
              <w:right w:val="single" w:sz="4" w:space="0" w:color="auto"/>
            </w:tcBorders>
            <w:shd w:val="clear" w:color="auto" w:fill="auto"/>
            <w:vAlign w:val="center"/>
            <w:hideMark/>
          </w:tcPr>
          <w:p w:rsidR="00A0657C" w:rsidRPr="004A1D11" w:rsidRDefault="00A0657C" w:rsidP="00E80102">
            <w:pPr>
              <w:widowControl/>
              <w:jc w:val="left"/>
              <w:rPr>
                <w:rFonts w:ascii="宋体" w:eastAsia="宋体" w:hAnsi="宋体" w:cs="宋体"/>
                <w:kern w:val="0"/>
                <w:sz w:val="24"/>
                <w:szCs w:val="28"/>
              </w:rPr>
            </w:pPr>
            <w:r w:rsidRPr="004A1D11">
              <w:rPr>
                <w:rFonts w:ascii="宋体" w:eastAsia="宋体" w:hAnsi="宋体" w:cs="宋体" w:hint="eastAsia"/>
                <w:kern w:val="0"/>
                <w:sz w:val="24"/>
                <w:szCs w:val="28"/>
              </w:rPr>
              <w:t>304不锈钢台面，1.0不锈钢深灰色喷塑板，下体采用1.0不锈钢管架，8mm钢化玻璃/全钢焊接、抛光、拉丝无缝处理，直玻璃高度</w:t>
            </w:r>
            <w:r w:rsidRPr="004A1D11">
              <w:rPr>
                <w:rFonts w:ascii="宋体" w:eastAsia="宋体" w:hAnsi="宋体" w:cs="宋体" w:hint="eastAsia"/>
                <w:color w:val="FF0000"/>
                <w:kern w:val="0"/>
                <w:sz w:val="24"/>
                <w:szCs w:val="28"/>
              </w:rPr>
              <w:t xml:space="preserve"> 20 CM</w:t>
            </w:r>
            <w:r w:rsidRPr="004A1D11">
              <w:rPr>
                <w:rFonts w:ascii="宋体" w:eastAsia="宋体" w:hAnsi="宋体" w:cs="宋体" w:hint="eastAsia"/>
                <w:kern w:val="0"/>
                <w:sz w:val="24"/>
                <w:szCs w:val="28"/>
              </w:rPr>
              <w:t>，不配盘子</w:t>
            </w:r>
          </w:p>
        </w:tc>
      </w:tr>
      <w:tr w:rsidR="00A0657C" w:rsidRPr="004A1D11" w:rsidTr="00E80102">
        <w:trPr>
          <w:trHeight w:val="525"/>
        </w:trPr>
        <w:tc>
          <w:tcPr>
            <w:tcW w:w="250" w:type="pct"/>
            <w:tcBorders>
              <w:top w:val="nil"/>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rPr>
            </w:pPr>
            <w:r w:rsidRPr="004A1D11">
              <w:rPr>
                <w:rFonts w:ascii="宋体" w:eastAsia="宋体" w:hAnsi="宋体" w:cs="宋体" w:hint="eastAsia"/>
                <w:b/>
                <w:bCs/>
                <w:color w:val="000000"/>
                <w:kern w:val="0"/>
                <w:sz w:val="24"/>
              </w:rPr>
              <w:t xml:space="preserve">　</w:t>
            </w:r>
          </w:p>
        </w:tc>
        <w:tc>
          <w:tcPr>
            <w:tcW w:w="1120" w:type="pct"/>
            <w:gridSpan w:val="2"/>
            <w:tcBorders>
              <w:top w:val="single" w:sz="4" w:space="0" w:color="auto"/>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b/>
                <w:bCs/>
                <w:color w:val="000000"/>
                <w:kern w:val="0"/>
                <w:sz w:val="24"/>
              </w:rPr>
            </w:pPr>
            <w:r w:rsidRPr="004A1D11">
              <w:rPr>
                <w:rFonts w:ascii="宋体" w:eastAsia="宋体" w:hAnsi="宋体" w:cs="宋体" w:hint="eastAsia"/>
                <w:b/>
                <w:bCs/>
                <w:color w:val="000000"/>
                <w:kern w:val="0"/>
                <w:sz w:val="24"/>
              </w:rPr>
              <w:t>注：盘子都在台面上</w:t>
            </w:r>
          </w:p>
        </w:tc>
        <w:tc>
          <w:tcPr>
            <w:tcW w:w="1322"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b/>
                <w:bCs/>
                <w:color w:val="000000"/>
                <w:kern w:val="0"/>
                <w:sz w:val="24"/>
              </w:rPr>
            </w:pPr>
            <w:r w:rsidRPr="004A1D11">
              <w:rPr>
                <w:rFonts w:ascii="宋体" w:eastAsia="宋体" w:hAnsi="宋体" w:cs="宋体" w:hint="eastAsia"/>
                <w:b/>
                <w:bCs/>
                <w:color w:val="000000"/>
                <w:kern w:val="0"/>
                <w:sz w:val="24"/>
              </w:rPr>
              <w:t>小计：</w:t>
            </w:r>
          </w:p>
        </w:tc>
        <w:tc>
          <w:tcPr>
            <w:tcW w:w="1028" w:type="pct"/>
            <w:gridSpan w:val="4"/>
            <w:tcBorders>
              <w:top w:val="single" w:sz="4" w:space="0" w:color="auto"/>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rPr>
            </w:pPr>
            <w:r>
              <w:rPr>
                <w:rFonts w:ascii="宋体" w:eastAsia="宋体" w:hAnsi="宋体" w:cs="宋体" w:hint="eastAsia"/>
                <w:b/>
                <w:bCs/>
                <w:color w:val="000000"/>
                <w:kern w:val="0"/>
                <w:sz w:val="24"/>
              </w:rPr>
              <w:t>小写：</w:t>
            </w:r>
          </w:p>
        </w:tc>
        <w:tc>
          <w:tcPr>
            <w:tcW w:w="1280"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rPr>
            </w:pPr>
            <w:r>
              <w:rPr>
                <w:rFonts w:ascii="宋体" w:eastAsia="宋体" w:hAnsi="宋体" w:cs="宋体" w:hint="eastAsia"/>
                <w:b/>
                <w:bCs/>
                <w:color w:val="000000"/>
                <w:kern w:val="0"/>
                <w:sz w:val="24"/>
              </w:rPr>
              <w:t>大写：</w:t>
            </w:r>
          </w:p>
        </w:tc>
      </w:tr>
      <w:tr w:rsidR="00A0657C" w:rsidRPr="004A1D11" w:rsidTr="00E80102">
        <w:trPr>
          <w:trHeight w:val="555"/>
        </w:trPr>
        <w:tc>
          <w:tcPr>
            <w:tcW w:w="26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57C" w:rsidRPr="004A1D11" w:rsidRDefault="00A0657C" w:rsidP="00E80102">
            <w:pPr>
              <w:widowControl/>
              <w:jc w:val="center"/>
              <w:rPr>
                <w:rFonts w:ascii="宋体" w:eastAsia="宋体" w:hAnsi="宋体" w:cs="宋体"/>
                <w:b/>
                <w:bCs/>
                <w:color w:val="000000"/>
                <w:kern w:val="0"/>
                <w:sz w:val="24"/>
                <w:szCs w:val="32"/>
              </w:rPr>
            </w:pPr>
            <w:r w:rsidRPr="004A1D11">
              <w:rPr>
                <w:rFonts w:ascii="宋体" w:eastAsia="宋体" w:hAnsi="宋体" w:cs="宋体" w:hint="eastAsia"/>
                <w:b/>
                <w:bCs/>
                <w:color w:val="000000"/>
                <w:kern w:val="0"/>
                <w:sz w:val="24"/>
                <w:szCs w:val="32"/>
              </w:rPr>
              <w:t>一、二项（面点、熟食）</w:t>
            </w:r>
            <w:r>
              <w:rPr>
                <w:rFonts w:ascii="宋体" w:eastAsia="宋体" w:hAnsi="宋体" w:cs="宋体" w:hint="eastAsia"/>
                <w:b/>
                <w:bCs/>
                <w:color w:val="000000"/>
                <w:kern w:val="0"/>
                <w:sz w:val="24"/>
                <w:szCs w:val="32"/>
              </w:rPr>
              <w:t>不含税</w:t>
            </w:r>
            <w:r w:rsidRPr="004A1D11">
              <w:rPr>
                <w:rFonts w:ascii="宋体" w:eastAsia="宋体" w:hAnsi="宋体" w:cs="宋体" w:hint="eastAsia"/>
                <w:b/>
                <w:bCs/>
                <w:color w:val="000000"/>
                <w:kern w:val="0"/>
                <w:sz w:val="24"/>
                <w:szCs w:val="32"/>
              </w:rPr>
              <w:t>合计：</w:t>
            </w:r>
          </w:p>
        </w:tc>
        <w:tc>
          <w:tcPr>
            <w:tcW w:w="1028" w:type="pct"/>
            <w:gridSpan w:val="4"/>
            <w:tcBorders>
              <w:top w:val="single" w:sz="4" w:space="0" w:color="auto"/>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szCs w:val="32"/>
              </w:rPr>
            </w:pPr>
            <w:r>
              <w:rPr>
                <w:rFonts w:ascii="宋体" w:eastAsia="宋体" w:hAnsi="宋体" w:cs="宋体" w:hint="eastAsia"/>
                <w:b/>
                <w:bCs/>
                <w:color w:val="000000"/>
                <w:kern w:val="0"/>
                <w:sz w:val="24"/>
                <w:szCs w:val="32"/>
              </w:rPr>
              <w:t>小写：</w:t>
            </w:r>
          </w:p>
        </w:tc>
        <w:tc>
          <w:tcPr>
            <w:tcW w:w="1280" w:type="pct"/>
            <w:tcBorders>
              <w:top w:val="nil"/>
              <w:left w:val="nil"/>
              <w:bottom w:val="single" w:sz="4" w:space="0" w:color="auto"/>
              <w:right w:val="single" w:sz="4" w:space="0" w:color="auto"/>
            </w:tcBorders>
            <w:shd w:val="clear" w:color="auto" w:fill="auto"/>
            <w:noWrap/>
            <w:vAlign w:val="center"/>
            <w:hideMark/>
          </w:tcPr>
          <w:p w:rsidR="00A0657C" w:rsidRPr="004A1D11" w:rsidRDefault="00A0657C" w:rsidP="00E80102">
            <w:pPr>
              <w:widowControl/>
              <w:jc w:val="left"/>
              <w:rPr>
                <w:rFonts w:ascii="宋体" w:eastAsia="宋体" w:hAnsi="宋体" w:cs="宋体"/>
                <w:b/>
                <w:bCs/>
                <w:color w:val="000000"/>
                <w:kern w:val="0"/>
                <w:sz w:val="24"/>
                <w:szCs w:val="32"/>
              </w:rPr>
            </w:pPr>
            <w:r>
              <w:rPr>
                <w:rFonts w:ascii="宋体" w:eastAsia="宋体" w:hAnsi="宋体" w:cs="宋体" w:hint="eastAsia"/>
                <w:b/>
                <w:bCs/>
                <w:color w:val="000000"/>
                <w:kern w:val="0"/>
                <w:sz w:val="24"/>
              </w:rPr>
              <w:t>大写：</w:t>
            </w:r>
          </w:p>
        </w:tc>
      </w:tr>
      <w:tr w:rsidR="00A0657C" w:rsidRPr="004A1D11" w:rsidTr="00E80102">
        <w:trPr>
          <w:trHeight w:val="555"/>
        </w:trPr>
        <w:tc>
          <w:tcPr>
            <w:tcW w:w="26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0657C" w:rsidRPr="004A1D11" w:rsidRDefault="00A0657C" w:rsidP="00E80102">
            <w:pPr>
              <w:widowControl/>
              <w:jc w:val="center"/>
              <w:rPr>
                <w:rFonts w:ascii="宋体" w:eastAsia="宋体" w:hAnsi="宋体" w:cs="宋体"/>
                <w:b/>
                <w:bCs/>
                <w:color w:val="000000"/>
                <w:kern w:val="0"/>
                <w:sz w:val="24"/>
                <w:szCs w:val="32"/>
              </w:rPr>
            </w:pPr>
            <w:r>
              <w:rPr>
                <w:rFonts w:ascii="宋体" w:eastAsia="宋体" w:hAnsi="宋体" w:cs="宋体" w:hint="eastAsia"/>
                <w:b/>
                <w:bCs/>
                <w:color w:val="000000"/>
                <w:kern w:val="0"/>
                <w:sz w:val="24"/>
                <w:szCs w:val="32"/>
              </w:rPr>
              <w:lastRenderedPageBreak/>
              <w:t xml:space="preserve">税率 </w:t>
            </w:r>
            <w:r>
              <w:rPr>
                <w:rFonts w:ascii="宋体" w:eastAsia="宋体" w:hAnsi="宋体" w:cs="宋体"/>
                <w:b/>
                <w:bCs/>
                <w:color w:val="000000"/>
                <w:kern w:val="0"/>
                <w:sz w:val="24"/>
                <w:szCs w:val="32"/>
              </w:rPr>
              <w:t>%</w:t>
            </w:r>
          </w:p>
        </w:tc>
        <w:tc>
          <w:tcPr>
            <w:tcW w:w="1028" w:type="pct"/>
            <w:gridSpan w:val="4"/>
            <w:tcBorders>
              <w:top w:val="single" w:sz="4" w:space="0" w:color="auto"/>
              <w:left w:val="nil"/>
              <w:bottom w:val="single" w:sz="4" w:space="0" w:color="auto"/>
              <w:right w:val="single" w:sz="4" w:space="0" w:color="auto"/>
            </w:tcBorders>
            <w:shd w:val="clear" w:color="auto" w:fill="auto"/>
            <w:noWrap/>
            <w:vAlign w:val="center"/>
          </w:tcPr>
          <w:p w:rsidR="00A0657C" w:rsidRDefault="00A0657C" w:rsidP="00E80102">
            <w:pPr>
              <w:widowControl/>
              <w:jc w:val="left"/>
              <w:rPr>
                <w:rFonts w:ascii="宋体" w:eastAsia="宋体" w:hAnsi="宋体" w:cs="宋体"/>
                <w:b/>
                <w:bCs/>
                <w:color w:val="000000"/>
                <w:kern w:val="0"/>
                <w:sz w:val="24"/>
                <w:szCs w:val="32"/>
              </w:rPr>
            </w:pPr>
          </w:p>
        </w:tc>
        <w:tc>
          <w:tcPr>
            <w:tcW w:w="1280" w:type="pct"/>
            <w:tcBorders>
              <w:top w:val="nil"/>
              <w:left w:val="nil"/>
              <w:bottom w:val="single" w:sz="4" w:space="0" w:color="auto"/>
              <w:right w:val="single" w:sz="4" w:space="0" w:color="auto"/>
            </w:tcBorders>
            <w:shd w:val="clear" w:color="auto" w:fill="auto"/>
            <w:noWrap/>
            <w:vAlign w:val="center"/>
          </w:tcPr>
          <w:p w:rsidR="00A0657C" w:rsidRDefault="00A0657C" w:rsidP="00E80102">
            <w:pPr>
              <w:widowControl/>
              <w:jc w:val="left"/>
              <w:rPr>
                <w:rFonts w:ascii="宋体" w:eastAsia="宋体" w:hAnsi="宋体" w:cs="宋体"/>
                <w:b/>
                <w:bCs/>
                <w:color w:val="000000"/>
                <w:kern w:val="0"/>
                <w:sz w:val="24"/>
              </w:rPr>
            </w:pPr>
          </w:p>
        </w:tc>
      </w:tr>
      <w:tr w:rsidR="00A0657C" w:rsidRPr="004A1D11" w:rsidTr="00E80102">
        <w:trPr>
          <w:trHeight w:val="555"/>
        </w:trPr>
        <w:tc>
          <w:tcPr>
            <w:tcW w:w="26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0657C" w:rsidRPr="004A1D11" w:rsidRDefault="00A0657C" w:rsidP="00E80102">
            <w:pPr>
              <w:widowControl/>
              <w:jc w:val="center"/>
              <w:rPr>
                <w:rFonts w:ascii="宋体" w:eastAsia="宋体" w:hAnsi="宋体" w:cs="宋体"/>
                <w:b/>
                <w:bCs/>
                <w:color w:val="000000"/>
                <w:kern w:val="0"/>
                <w:sz w:val="24"/>
                <w:szCs w:val="32"/>
              </w:rPr>
            </w:pPr>
            <w:r w:rsidRPr="004A1D11">
              <w:rPr>
                <w:rFonts w:ascii="宋体" w:eastAsia="宋体" w:hAnsi="宋体" w:cs="宋体" w:hint="eastAsia"/>
                <w:b/>
                <w:bCs/>
                <w:color w:val="000000"/>
                <w:kern w:val="0"/>
                <w:sz w:val="24"/>
                <w:szCs w:val="32"/>
              </w:rPr>
              <w:t>一、二项（面点、熟食）</w:t>
            </w:r>
            <w:r>
              <w:rPr>
                <w:rFonts w:ascii="宋体" w:eastAsia="宋体" w:hAnsi="宋体" w:cs="宋体" w:hint="eastAsia"/>
                <w:b/>
                <w:bCs/>
                <w:color w:val="000000"/>
                <w:kern w:val="0"/>
                <w:sz w:val="24"/>
                <w:szCs w:val="32"/>
              </w:rPr>
              <w:t xml:space="preserve">含 </w:t>
            </w:r>
            <w:r>
              <w:rPr>
                <w:rFonts w:ascii="宋体" w:eastAsia="宋体" w:hAnsi="宋体" w:cs="宋体"/>
                <w:b/>
                <w:bCs/>
                <w:color w:val="000000"/>
                <w:kern w:val="0"/>
                <w:sz w:val="24"/>
                <w:szCs w:val="32"/>
              </w:rPr>
              <w:t xml:space="preserve"> %</w:t>
            </w:r>
            <w:r>
              <w:rPr>
                <w:rFonts w:ascii="宋体" w:eastAsia="宋体" w:hAnsi="宋体" w:cs="宋体" w:hint="eastAsia"/>
                <w:b/>
                <w:bCs/>
                <w:color w:val="000000"/>
                <w:kern w:val="0"/>
                <w:sz w:val="24"/>
                <w:szCs w:val="32"/>
              </w:rPr>
              <w:t>税</w:t>
            </w:r>
            <w:r w:rsidRPr="004A1D11">
              <w:rPr>
                <w:rFonts w:ascii="宋体" w:eastAsia="宋体" w:hAnsi="宋体" w:cs="宋体" w:hint="eastAsia"/>
                <w:b/>
                <w:bCs/>
                <w:color w:val="000000"/>
                <w:kern w:val="0"/>
                <w:sz w:val="24"/>
                <w:szCs w:val="32"/>
              </w:rPr>
              <w:t>合计：</w:t>
            </w:r>
          </w:p>
        </w:tc>
        <w:tc>
          <w:tcPr>
            <w:tcW w:w="1028" w:type="pct"/>
            <w:gridSpan w:val="4"/>
            <w:tcBorders>
              <w:top w:val="single" w:sz="4" w:space="0" w:color="auto"/>
              <w:left w:val="nil"/>
              <w:bottom w:val="single" w:sz="4" w:space="0" w:color="auto"/>
              <w:right w:val="single" w:sz="4" w:space="0" w:color="auto"/>
            </w:tcBorders>
            <w:shd w:val="clear" w:color="auto" w:fill="auto"/>
            <w:noWrap/>
            <w:vAlign w:val="center"/>
          </w:tcPr>
          <w:p w:rsidR="00A0657C" w:rsidRPr="004A1D11" w:rsidRDefault="00A0657C" w:rsidP="00E80102">
            <w:pPr>
              <w:widowControl/>
              <w:jc w:val="left"/>
              <w:rPr>
                <w:rFonts w:ascii="宋体" w:eastAsia="宋体" w:hAnsi="宋体" w:cs="宋体"/>
                <w:b/>
                <w:bCs/>
                <w:color w:val="000000"/>
                <w:kern w:val="0"/>
                <w:sz w:val="24"/>
                <w:szCs w:val="32"/>
              </w:rPr>
            </w:pPr>
            <w:r>
              <w:rPr>
                <w:rFonts w:ascii="宋体" w:eastAsia="宋体" w:hAnsi="宋体" w:cs="宋体" w:hint="eastAsia"/>
                <w:b/>
                <w:bCs/>
                <w:color w:val="000000"/>
                <w:kern w:val="0"/>
                <w:sz w:val="24"/>
                <w:szCs w:val="32"/>
              </w:rPr>
              <w:t>小写：</w:t>
            </w:r>
          </w:p>
        </w:tc>
        <w:tc>
          <w:tcPr>
            <w:tcW w:w="1280" w:type="pct"/>
            <w:tcBorders>
              <w:top w:val="nil"/>
              <w:left w:val="nil"/>
              <w:bottom w:val="single" w:sz="4" w:space="0" w:color="auto"/>
              <w:right w:val="single" w:sz="4" w:space="0" w:color="auto"/>
            </w:tcBorders>
            <w:shd w:val="clear" w:color="auto" w:fill="auto"/>
            <w:noWrap/>
            <w:vAlign w:val="center"/>
          </w:tcPr>
          <w:p w:rsidR="00A0657C" w:rsidRPr="004A1D11" w:rsidRDefault="00A0657C" w:rsidP="00E80102">
            <w:pPr>
              <w:widowControl/>
              <w:jc w:val="left"/>
              <w:rPr>
                <w:rFonts w:ascii="宋体" w:eastAsia="宋体" w:hAnsi="宋体" w:cs="宋体"/>
                <w:b/>
                <w:bCs/>
                <w:color w:val="000000"/>
                <w:kern w:val="0"/>
                <w:sz w:val="24"/>
                <w:szCs w:val="32"/>
              </w:rPr>
            </w:pPr>
            <w:r>
              <w:rPr>
                <w:rFonts w:ascii="宋体" w:eastAsia="宋体" w:hAnsi="宋体" w:cs="宋体" w:hint="eastAsia"/>
                <w:b/>
                <w:bCs/>
                <w:color w:val="000000"/>
                <w:kern w:val="0"/>
                <w:sz w:val="24"/>
              </w:rPr>
              <w:t>大写：</w:t>
            </w:r>
          </w:p>
        </w:tc>
      </w:tr>
      <w:tr w:rsidR="00A0657C" w:rsidRPr="004A1D11" w:rsidTr="00E80102">
        <w:trPr>
          <w:trHeight w:val="5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0657C" w:rsidRPr="004A1D11" w:rsidRDefault="00A0657C" w:rsidP="00E80102">
            <w:pPr>
              <w:widowControl/>
              <w:jc w:val="left"/>
              <w:rPr>
                <w:rFonts w:ascii="宋体" w:eastAsia="宋体" w:hAnsi="宋体" w:cs="宋体"/>
                <w:bCs/>
                <w:color w:val="000000"/>
                <w:kern w:val="0"/>
                <w:sz w:val="24"/>
                <w:szCs w:val="32"/>
              </w:rPr>
            </w:pPr>
            <w:r w:rsidRPr="004A1D11">
              <w:rPr>
                <w:rFonts w:ascii="宋体" w:eastAsia="宋体" w:hAnsi="宋体" w:cs="宋体" w:hint="eastAsia"/>
                <w:bCs/>
                <w:color w:val="000000"/>
                <w:kern w:val="0"/>
                <w:sz w:val="24"/>
                <w:szCs w:val="32"/>
              </w:rPr>
              <w:t>备注：以上报价含13%增值税专用发票,包含运输、安装、调试及售后服务等一切费用。</w:t>
            </w:r>
          </w:p>
        </w:tc>
      </w:tr>
    </w:tbl>
    <w:p w:rsidR="00A0657C" w:rsidRPr="006E4196" w:rsidRDefault="00A0657C" w:rsidP="00A0657C">
      <w:pPr>
        <w:widowControl/>
        <w:spacing w:line="800" w:lineRule="exact"/>
        <w:ind w:firstLineChars="400" w:firstLine="964"/>
        <w:jc w:val="right"/>
        <w:rPr>
          <w:rFonts w:asciiTheme="majorEastAsia" w:eastAsiaTheme="majorEastAsia" w:hAnsiTheme="majorEastAsia" w:cs="宋体"/>
          <w:b/>
          <w:kern w:val="0"/>
          <w:sz w:val="24"/>
        </w:rPr>
      </w:pPr>
    </w:p>
    <w:p w:rsidR="00A0657C" w:rsidRDefault="00A0657C" w:rsidP="00A0657C">
      <w:pPr>
        <w:widowControl/>
        <w:spacing w:line="800" w:lineRule="exact"/>
        <w:ind w:firstLineChars="400" w:firstLine="964"/>
        <w:jc w:val="left"/>
        <w:rPr>
          <w:color w:val="000000"/>
          <w:sz w:val="28"/>
          <w:szCs w:val="28"/>
        </w:rPr>
      </w:pPr>
      <w:r w:rsidRPr="006E0FE8">
        <w:rPr>
          <w:rFonts w:asciiTheme="majorEastAsia" w:eastAsiaTheme="majorEastAsia" w:hAnsiTheme="majorEastAsia" w:cs="宋体" w:hint="eastAsia"/>
          <w:b/>
          <w:kern w:val="0"/>
          <w:sz w:val="24"/>
        </w:rPr>
        <w:t xml:space="preserve">报价单位（盖章）：   </w:t>
      </w:r>
      <w:r w:rsidRPr="006E0FE8">
        <w:rPr>
          <w:rFonts w:asciiTheme="majorEastAsia" w:eastAsiaTheme="majorEastAsia" w:hAnsiTheme="majorEastAsia" w:cs="宋体"/>
          <w:b/>
          <w:kern w:val="0"/>
          <w:sz w:val="24"/>
        </w:rPr>
        <w:t xml:space="preserve">          </w:t>
      </w:r>
      <w:r w:rsidRPr="006E0FE8">
        <w:rPr>
          <w:rFonts w:asciiTheme="majorEastAsia" w:eastAsiaTheme="majorEastAsia" w:hAnsiTheme="majorEastAsia" w:cs="宋体" w:hint="eastAsia"/>
          <w:b/>
          <w:kern w:val="0"/>
          <w:sz w:val="24"/>
        </w:rPr>
        <w:t xml:space="preserve">             </w:t>
      </w:r>
      <w:r>
        <w:rPr>
          <w:rFonts w:asciiTheme="majorEastAsia" w:eastAsiaTheme="majorEastAsia" w:hAnsiTheme="majorEastAsia" w:cs="宋体"/>
          <w:b/>
          <w:kern w:val="0"/>
          <w:sz w:val="24"/>
        </w:rPr>
        <w:t xml:space="preserve">   </w:t>
      </w:r>
      <w:r w:rsidRPr="00CB285D">
        <w:rPr>
          <w:rFonts w:asciiTheme="majorEastAsia" w:eastAsiaTheme="majorEastAsia" w:hAnsiTheme="majorEastAsia" w:cs="宋体" w:hint="eastAsia"/>
          <w:b/>
          <w:kern w:val="0"/>
          <w:sz w:val="24"/>
        </w:rPr>
        <w:t>二〇</w:t>
      </w:r>
      <w:r>
        <w:rPr>
          <w:rFonts w:asciiTheme="majorEastAsia" w:eastAsiaTheme="majorEastAsia" w:hAnsiTheme="majorEastAsia" w:cs="宋体" w:hint="eastAsia"/>
          <w:b/>
          <w:kern w:val="0"/>
          <w:sz w:val="24"/>
        </w:rPr>
        <w:t>二三</w:t>
      </w:r>
      <w:r w:rsidRPr="00CB285D">
        <w:rPr>
          <w:rFonts w:asciiTheme="majorEastAsia" w:eastAsiaTheme="majorEastAsia" w:hAnsiTheme="majorEastAsia" w:cs="宋体" w:hint="eastAsia"/>
          <w:b/>
          <w:kern w:val="0"/>
          <w:sz w:val="24"/>
        </w:rPr>
        <w:t>年</w:t>
      </w:r>
      <w:r w:rsidRPr="00CB285D">
        <w:rPr>
          <w:rFonts w:asciiTheme="majorEastAsia" w:eastAsiaTheme="majorEastAsia" w:hAnsiTheme="majorEastAsia" w:cs="宋体" w:hint="eastAsia"/>
          <w:b/>
          <w:kern w:val="0"/>
          <w:sz w:val="24"/>
          <w:u w:val="single"/>
        </w:rPr>
        <w:t xml:space="preserve">   </w:t>
      </w:r>
      <w:r w:rsidRPr="00CB285D">
        <w:rPr>
          <w:rFonts w:asciiTheme="majorEastAsia" w:eastAsiaTheme="majorEastAsia" w:hAnsiTheme="majorEastAsia" w:cs="宋体" w:hint="eastAsia"/>
          <w:b/>
          <w:kern w:val="0"/>
          <w:sz w:val="24"/>
        </w:rPr>
        <w:t>月</w:t>
      </w:r>
      <w:r w:rsidRPr="00CB285D">
        <w:rPr>
          <w:rFonts w:asciiTheme="majorEastAsia" w:eastAsiaTheme="majorEastAsia" w:hAnsiTheme="majorEastAsia" w:cs="宋体" w:hint="eastAsia"/>
          <w:b/>
          <w:kern w:val="0"/>
          <w:sz w:val="24"/>
          <w:u w:val="single"/>
        </w:rPr>
        <w:t xml:space="preserve">   </w:t>
      </w:r>
      <w:r w:rsidRPr="00CB285D">
        <w:rPr>
          <w:rFonts w:asciiTheme="majorEastAsia" w:eastAsiaTheme="majorEastAsia" w:hAnsiTheme="majorEastAsia" w:cs="宋体" w:hint="eastAsia"/>
          <w:b/>
          <w:kern w:val="0"/>
          <w:sz w:val="24"/>
        </w:rPr>
        <w:t>日</w:t>
      </w:r>
    </w:p>
    <w:p w:rsidR="00A0657C" w:rsidRDefault="00A0657C" w:rsidP="00A0657C">
      <w:pPr>
        <w:widowControl/>
        <w:jc w:val="left"/>
        <w:rPr>
          <w:color w:val="000000"/>
          <w:sz w:val="28"/>
          <w:szCs w:val="28"/>
        </w:rPr>
        <w:sectPr w:rsidR="00A0657C" w:rsidSect="004A1D11">
          <w:pgSz w:w="16838" w:h="11906" w:orient="landscape"/>
          <w:pgMar w:top="1077" w:right="1440" w:bottom="1077" w:left="1440" w:header="851" w:footer="992" w:gutter="0"/>
          <w:cols w:space="425"/>
          <w:docGrid w:linePitch="312"/>
        </w:sectPr>
      </w:pPr>
    </w:p>
    <w:p w:rsidR="00A0657C" w:rsidRDefault="00A0657C" w:rsidP="00A0657C">
      <w:pPr>
        <w:widowControl/>
        <w:jc w:val="left"/>
        <w:rPr>
          <w:color w:val="000000"/>
          <w:sz w:val="28"/>
          <w:szCs w:val="28"/>
        </w:rPr>
      </w:pPr>
    </w:p>
    <w:p w:rsidR="00A0657C" w:rsidRDefault="00A0657C" w:rsidP="00A0657C">
      <w:pPr>
        <w:widowControl/>
        <w:spacing w:line="520" w:lineRule="exact"/>
        <w:jc w:val="center"/>
        <w:rPr>
          <w:rFonts w:ascii="宋体" w:hAnsi="宋体" w:cs="宋体"/>
          <w:b/>
          <w:kern w:val="0"/>
          <w:sz w:val="24"/>
        </w:rPr>
      </w:pPr>
      <w:r>
        <w:rPr>
          <w:rFonts w:ascii="宋体" w:hAnsi="宋体" w:cs="宋体" w:hint="eastAsia"/>
          <w:b/>
          <w:kern w:val="0"/>
          <w:sz w:val="24"/>
        </w:rPr>
        <w:t>投标承诺书</w:t>
      </w:r>
    </w:p>
    <w:p w:rsidR="00A0657C" w:rsidRDefault="00A0657C" w:rsidP="00A0657C">
      <w:pPr>
        <w:widowControl/>
        <w:spacing w:line="50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A0657C" w:rsidRDefault="00A0657C" w:rsidP="00A0657C">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proofErr w:type="gramStart"/>
      <w:r w:rsidR="00517191">
        <w:rPr>
          <w:rFonts w:ascii="宋体" w:hAnsi="宋体" w:cs="宋体" w:hint="eastAsia"/>
          <w:kern w:val="0"/>
          <w:sz w:val="24"/>
        </w:rPr>
        <w:t>号谈判</w:t>
      </w:r>
      <w:proofErr w:type="gramEnd"/>
      <w:r>
        <w:rPr>
          <w:rFonts w:ascii="宋体" w:hAnsi="宋体" w:cs="宋体" w:hint="eastAsia"/>
          <w:kern w:val="0"/>
          <w:sz w:val="24"/>
        </w:rPr>
        <w:t>文件要求，我司投标代表（姓名）</w:t>
      </w:r>
      <w:r>
        <w:rPr>
          <w:rFonts w:ascii="宋体" w:hAnsi="宋体" w:cs="宋体" w:hint="eastAsia"/>
          <w:kern w:val="0"/>
          <w:sz w:val="24"/>
          <w:u w:val="single"/>
        </w:rPr>
        <w:t xml:space="preserve">        </w:t>
      </w:r>
      <w:r>
        <w:rPr>
          <w:rFonts w:ascii="宋体" w:hAnsi="宋体" w:cs="宋体" w:hint="eastAsia"/>
          <w:kern w:val="0"/>
          <w:sz w:val="24"/>
        </w:rPr>
        <w:t>已被正式授权代表投标人（企业名称）</w:t>
      </w:r>
      <w:r>
        <w:rPr>
          <w:rFonts w:ascii="宋体" w:hAnsi="宋体" w:cs="宋体" w:hint="eastAsia"/>
          <w:kern w:val="0"/>
          <w:sz w:val="24"/>
          <w:u w:val="single"/>
        </w:rPr>
        <w:t xml:space="preserve">       </w:t>
      </w:r>
      <w:r>
        <w:rPr>
          <w:rFonts w:ascii="宋体" w:hAnsi="宋体" w:cs="宋体" w:hint="eastAsia"/>
          <w:kern w:val="0"/>
          <w:sz w:val="24"/>
        </w:rPr>
        <w:t>提交下述文件：</w:t>
      </w:r>
    </w:p>
    <w:p w:rsidR="00A0657C" w:rsidRDefault="00A0657C" w:rsidP="00A0657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A0657C" w:rsidRDefault="00A0657C" w:rsidP="00A0657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A0657C" w:rsidRDefault="00A0657C" w:rsidP="00A0657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A0657C" w:rsidRDefault="00A0657C" w:rsidP="00A0657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p>
    <w:p w:rsidR="00A0657C" w:rsidRDefault="00A0657C" w:rsidP="00A0657C">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A0657C" w:rsidRDefault="00B64D1A" w:rsidP="00A0657C">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⑴投标人已详细阅读全部谈判</w:t>
      </w:r>
      <w:r w:rsidR="00A0657C">
        <w:rPr>
          <w:rFonts w:ascii="宋体" w:hAnsi="宋体" w:cs="宋体" w:hint="eastAsia"/>
          <w:kern w:val="0"/>
          <w:sz w:val="24"/>
        </w:rPr>
        <w:t>文件（</w:t>
      </w:r>
      <w:proofErr w:type="gramStart"/>
      <w:r w:rsidR="00A0657C">
        <w:rPr>
          <w:rFonts w:ascii="宋体" w:hAnsi="宋体" w:cs="宋体" w:hint="eastAsia"/>
          <w:kern w:val="0"/>
          <w:sz w:val="24"/>
        </w:rPr>
        <w:t>含修改</w:t>
      </w:r>
      <w:proofErr w:type="gramEnd"/>
      <w:r w:rsidR="00A0657C">
        <w:rPr>
          <w:rFonts w:ascii="宋体" w:hAnsi="宋体" w:cs="宋体" w:hint="eastAsia"/>
          <w:kern w:val="0"/>
          <w:sz w:val="24"/>
        </w:rPr>
        <w:t>文件），并理解其实质性内容，同意承担其规定的全部义务和相关责任。</w:t>
      </w:r>
    </w:p>
    <w:p w:rsidR="00A0657C" w:rsidRDefault="00A0657C" w:rsidP="00A0657C">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w:t>
      </w:r>
      <w:r w:rsidR="00517191">
        <w:rPr>
          <w:rFonts w:ascii="宋体" w:hAnsi="宋体" w:cs="宋体" w:hint="eastAsia"/>
          <w:kern w:val="0"/>
          <w:sz w:val="24"/>
        </w:rPr>
        <w:t>谈判</w:t>
      </w:r>
      <w:r>
        <w:rPr>
          <w:rFonts w:ascii="宋体" w:hAnsi="宋体" w:cs="宋体" w:hint="eastAsia"/>
          <w:kern w:val="0"/>
          <w:sz w:val="24"/>
        </w:rPr>
        <w:t>文件的规定报价，如被确定为中标人后，将全面履行合同。</w:t>
      </w:r>
    </w:p>
    <w:p w:rsidR="00A0657C" w:rsidRDefault="00A0657C" w:rsidP="00A0657C">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w:t>
      </w:r>
      <w:r w:rsidR="00B64D1A">
        <w:rPr>
          <w:rFonts w:ascii="宋体" w:hAnsi="宋体" w:cs="宋体" w:hint="eastAsia"/>
          <w:kern w:val="0"/>
          <w:sz w:val="24"/>
        </w:rPr>
        <w:t>谈判</w:t>
      </w:r>
      <w:r>
        <w:rPr>
          <w:rFonts w:ascii="宋体" w:hAnsi="宋体" w:cs="宋体" w:hint="eastAsia"/>
          <w:kern w:val="0"/>
          <w:sz w:val="24"/>
        </w:rPr>
        <w:t>人有权没收该保证金。</w:t>
      </w:r>
    </w:p>
    <w:p w:rsidR="00A0657C" w:rsidRDefault="00A0657C" w:rsidP="00A0657C">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A0657C" w:rsidRDefault="00A0657C" w:rsidP="00A0657C">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w:t>
      </w:r>
      <w:r w:rsidR="00B64D1A">
        <w:rPr>
          <w:rFonts w:ascii="宋体" w:hAnsi="宋体" w:cs="宋体" w:hint="eastAsia"/>
          <w:kern w:val="0"/>
          <w:sz w:val="24"/>
        </w:rPr>
        <w:t>谈判</w:t>
      </w:r>
      <w:r>
        <w:rPr>
          <w:rFonts w:ascii="宋体" w:hAnsi="宋体" w:cs="宋体" w:hint="eastAsia"/>
          <w:kern w:val="0"/>
          <w:sz w:val="24"/>
        </w:rPr>
        <w:t>人不以最低报价作为确定中标人唯一标准的评定标方式。</w:t>
      </w:r>
    </w:p>
    <w:p w:rsidR="00A0657C" w:rsidRDefault="00A0657C" w:rsidP="00A0657C">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w:t>
      </w:r>
      <w:r w:rsidR="00B64D1A">
        <w:rPr>
          <w:rFonts w:ascii="宋体" w:hAnsi="宋体" w:cs="宋体" w:hint="eastAsia"/>
          <w:kern w:val="0"/>
          <w:sz w:val="24"/>
        </w:rPr>
        <w:t>谈判</w:t>
      </w:r>
      <w:r>
        <w:rPr>
          <w:rFonts w:ascii="宋体" w:hAnsi="宋体" w:cs="宋体" w:hint="eastAsia"/>
          <w:kern w:val="0"/>
          <w:sz w:val="24"/>
        </w:rPr>
        <w:t>人可能要求的与其投标有关的一切数据或资料。</w:t>
      </w:r>
    </w:p>
    <w:p w:rsidR="00A0657C" w:rsidRDefault="00A0657C" w:rsidP="00A0657C">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A0657C" w:rsidRDefault="00A0657C" w:rsidP="00A0657C">
      <w:pPr>
        <w:widowControl/>
        <w:spacing w:line="500" w:lineRule="exact"/>
        <w:ind w:leftChars="400" w:left="840"/>
        <w:jc w:val="left"/>
        <w:rPr>
          <w:rFonts w:ascii="宋体" w:hAnsi="宋体" w:cs="宋体"/>
          <w:kern w:val="0"/>
          <w:sz w:val="24"/>
        </w:rPr>
      </w:pPr>
    </w:p>
    <w:p w:rsidR="00A0657C" w:rsidRDefault="00A0657C" w:rsidP="00A0657C">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r>
        <w:rPr>
          <w:rFonts w:ascii="宋体" w:hAnsi="宋体" w:cs="宋体" w:hint="eastAsia"/>
          <w:kern w:val="0"/>
          <w:sz w:val="24"/>
          <w:u w:val="single"/>
        </w:rPr>
        <w:t xml:space="preserve">               .</w:t>
      </w:r>
    </w:p>
    <w:p w:rsidR="00A0657C" w:rsidRDefault="00A0657C" w:rsidP="00A0657C">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企业法人（签字或签章）：</w:t>
      </w:r>
      <w:r>
        <w:rPr>
          <w:rFonts w:ascii="宋体" w:hAnsi="宋体" w:cs="宋体" w:hint="eastAsia"/>
          <w:kern w:val="0"/>
          <w:sz w:val="24"/>
          <w:u w:val="single"/>
        </w:rPr>
        <w:t xml:space="preserve">               .</w:t>
      </w:r>
    </w:p>
    <w:p w:rsidR="00A0657C" w:rsidRDefault="00A0657C" w:rsidP="00A0657C">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r>
        <w:rPr>
          <w:rFonts w:ascii="宋体" w:hAnsi="宋体" w:cs="宋体" w:hint="eastAsia"/>
          <w:kern w:val="0"/>
          <w:sz w:val="24"/>
          <w:u w:val="single"/>
        </w:rPr>
        <w:t xml:space="preserve">               .</w:t>
      </w:r>
    </w:p>
    <w:p w:rsidR="00A0657C" w:rsidRDefault="00A0657C" w:rsidP="00A0657C">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二〇二三年 </w:t>
      </w:r>
      <w:r>
        <w:rPr>
          <w:rFonts w:ascii="宋体" w:hAnsi="宋体" w:cs="宋体"/>
          <w:kern w:val="0"/>
          <w:sz w:val="24"/>
        </w:rPr>
        <w:t xml:space="preserve"> </w:t>
      </w:r>
      <w:r>
        <w:rPr>
          <w:rFonts w:ascii="宋体" w:hAnsi="宋体" w:cs="宋体" w:hint="eastAsia"/>
          <w:kern w:val="0"/>
          <w:sz w:val="24"/>
        </w:rPr>
        <w:t xml:space="preserve">月 </w:t>
      </w:r>
      <w:r>
        <w:rPr>
          <w:rFonts w:ascii="宋体" w:hAnsi="宋体" w:cs="宋体"/>
          <w:kern w:val="0"/>
          <w:sz w:val="24"/>
        </w:rPr>
        <w:t xml:space="preserve"> </w:t>
      </w:r>
      <w:r>
        <w:rPr>
          <w:rFonts w:ascii="宋体" w:hAnsi="宋体" w:cs="宋体" w:hint="eastAsia"/>
          <w:kern w:val="0"/>
          <w:sz w:val="24"/>
        </w:rPr>
        <w:t>日</w:t>
      </w:r>
    </w:p>
    <w:p w:rsidR="00A0657C" w:rsidRDefault="00A0657C" w:rsidP="00A0657C">
      <w:pPr>
        <w:jc w:val="center"/>
        <w:rPr>
          <w:rFonts w:ascii="宋体" w:hAnsi="宋体" w:cs="宋体"/>
          <w:b/>
          <w:kern w:val="0"/>
          <w:sz w:val="24"/>
        </w:rPr>
      </w:pPr>
      <w:r>
        <w:rPr>
          <w:rFonts w:asciiTheme="minorEastAsia" w:hAnsiTheme="minorEastAsia"/>
          <w:b/>
          <w:sz w:val="24"/>
        </w:rPr>
        <w:br w:type="page"/>
      </w:r>
    </w:p>
    <w:p w:rsidR="00A0657C" w:rsidRPr="00553C03" w:rsidRDefault="00A0657C" w:rsidP="00A0657C">
      <w:pPr>
        <w:widowControl/>
        <w:jc w:val="left"/>
        <w:rPr>
          <w:color w:val="000000"/>
          <w:sz w:val="28"/>
          <w:szCs w:val="28"/>
        </w:rPr>
      </w:pPr>
      <w:r w:rsidRPr="00553C03">
        <w:rPr>
          <w:rFonts w:hint="eastAsia"/>
          <w:color w:val="000000"/>
          <w:sz w:val="28"/>
          <w:szCs w:val="28"/>
        </w:rPr>
        <w:lastRenderedPageBreak/>
        <w:t>附件三、合同模板</w:t>
      </w:r>
    </w:p>
    <w:p w:rsidR="00A0657C" w:rsidRPr="00716478" w:rsidRDefault="00A0657C" w:rsidP="00A0657C">
      <w:pPr>
        <w:spacing w:line="500" w:lineRule="exact"/>
        <w:jc w:val="center"/>
        <w:rPr>
          <w:rFonts w:ascii="华文楷体" w:eastAsia="华文楷体" w:hAnsi="华文楷体"/>
          <w:b/>
          <w:sz w:val="36"/>
          <w:szCs w:val="36"/>
        </w:rPr>
      </w:pPr>
      <w:r w:rsidRPr="00716478">
        <w:rPr>
          <w:rFonts w:ascii="华文楷体" w:eastAsia="华文楷体" w:hAnsi="华文楷体" w:hint="eastAsia"/>
          <w:b/>
          <w:sz w:val="36"/>
          <w:szCs w:val="36"/>
        </w:rPr>
        <w:t>安徽百大合家福连锁超市股份有限公司</w:t>
      </w:r>
    </w:p>
    <w:p w:rsidR="00A0657C" w:rsidRPr="00171D25" w:rsidRDefault="00A0657C" w:rsidP="00A0657C">
      <w:pPr>
        <w:pStyle w:val="2"/>
        <w:spacing w:before="0" w:beforeAutospacing="0" w:after="0" w:afterAutospacing="0" w:line="500" w:lineRule="exact"/>
        <w:ind w:right="640"/>
        <w:jc w:val="center"/>
        <w:rPr>
          <w:sz w:val="28"/>
          <w:szCs w:val="28"/>
        </w:rPr>
      </w:pPr>
      <w:r>
        <w:rPr>
          <w:rFonts w:ascii="华文楷体" w:eastAsia="华文楷体" w:hAnsi="华文楷体" w:hint="eastAsia"/>
          <w:sz w:val="30"/>
          <w:szCs w:val="30"/>
        </w:rPr>
        <w:t xml:space="preserve"> </w:t>
      </w:r>
      <w:r>
        <w:rPr>
          <w:rFonts w:ascii="华文楷体" w:eastAsia="华文楷体" w:hAnsi="华文楷体"/>
          <w:sz w:val="30"/>
          <w:szCs w:val="30"/>
        </w:rPr>
        <w:t xml:space="preserve"> </w:t>
      </w:r>
      <w:r w:rsidRPr="002506CA">
        <w:rPr>
          <w:rFonts w:ascii="华文楷体" w:eastAsia="华文楷体" w:hAnsi="华文楷体" w:hint="eastAsia"/>
          <w:sz w:val="30"/>
          <w:szCs w:val="30"/>
        </w:rPr>
        <w:t>广德百大店面点、熟食设备采购</w:t>
      </w:r>
      <w:r w:rsidRPr="002D2387">
        <w:rPr>
          <w:rFonts w:ascii="华文楷体" w:eastAsia="华文楷体" w:hAnsi="华文楷体" w:hint="eastAsia"/>
          <w:sz w:val="30"/>
          <w:szCs w:val="30"/>
        </w:rPr>
        <w:t>合同</w:t>
      </w:r>
    </w:p>
    <w:p w:rsidR="00A0657C" w:rsidRDefault="00A0657C" w:rsidP="00A0657C">
      <w:pPr>
        <w:rPr>
          <w:rFonts w:ascii="宋体" w:eastAsia="宋体" w:hAnsi="宋体" w:cs="Times New Roman"/>
          <w:color w:val="000000"/>
          <w:sz w:val="24"/>
        </w:rPr>
      </w:pPr>
    </w:p>
    <w:p w:rsidR="00A0657C" w:rsidRPr="002C4EA9" w:rsidRDefault="00A0657C" w:rsidP="00A0657C">
      <w:pPr>
        <w:rPr>
          <w:rFonts w:ascii="宋体" w:eastAsia="宋体" w:hAnsi="宋体" w:cs="Times New Roman"/>
          <w:color w:val="000000"/>
          <w:sz w:val="24"/>
          <w:u w:val="single"/>
        </w:rPr>
      </w:pPr>
      <w:r>
        <w:rPr>
          <w:rFonts w:ascii="宋体" w:eastAsia="宋体" w:hAnsi="宋体" w:cs="Times New Roman" w:hint="eastAsia"/>
          <w:color w:val="000000"/>
          <w:sz w:val="24"/>
        </w:rPr>
        <w:t>委托方（甲方）：</w:t>
      </w:r>
      <w:r w:rsidRPr="00A6510D">
        <w:rPr>
          <w:rFonts w:hint="eastAsia"/>
          <w:b/>
          <w:sz w:val="24"/>
          <w:u w:val="single"/>
        </w:rPr>
        <w:t>安徽百大合家福连锁超市股份有限公司</w:t>
      </w:r>
    </w:p>
    <w:p w:rsidR="00A0657C" w:rsidRPr="00661AA3" w:rsidRDefault="00A0657C" w:rsidP="00A0657C">
      <w:pPr>
        <w:rPr>
          <w:rFonts w:ascii="宋体" w:eastAsia="宋体" w:hAnsi="宋体" w:cs="Times New Roman"/>
          <w:color w:val="000000"/>
          <w:sz w:val="24"/>
          <w:u w:val="single"/>
        </w:rPr>
      </w:pPr>
      <w:r>
        <w:rPr>
          <w:rFonts w:ascii="宋体" w:eastAsia="宋体" w:hAnsi="宋体" w:cs="Times New Roman" w:hint="eastAsia"/>
          <w:color w:val="000000"/>
          <w:sz w:val="24"/>
        </w:rPr>
        <w:t>受托方（乙方）：</w:t>
      </w:r>
      <w:r w:rsidRPr="00661AA3">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u w:val="single"/>
        </w:rPr>
        <w:t xml:space="preserve">                                </w:t>
      </w:r>
    </w:p>
    <w:p w:rsidR="00A0657C" w:rsidRPr="00D468A9" w:rsidRDefault="00A0657C" w:rsidP="00A0657C">
      <w:pPr>
        <w:spacing w:line="360" w:lineRule="auto"/>
        <w:ind w:firstLine="480"/>
        <w:rPr>
          <w:rFonts w:asciiTheme="majorEastAsia" w:eastAsiaTheme="majorEastAsia" w:hAnsiTheme="majorEastAsia" w:cs="Times New Roman"/>
          <w:color w:val="000000"/>
          <w:sz w:val="24"/>
        </w:rPr>
      </w:pPr>
    </w:p>
    <w:p w:rsidR="00A0657C" w:rsidRPr="00D468A9" w:rsidRDefault="00A0657C" w:rsidP="00A0657C">
      <w:pPr>
        <w:spacing w:line="360" w:lineRule="auto"/>
        <w:ind w:firstLine="480"/>
        <w:rPr>
          <w:rFonts w:asciiTheme="majorEastAsia" w:eastAsiaTheme="majorEastAsia" w:hAnsiTheme="majorEastAsia" w:cs="Times New Roman"/>
          <w:color w:val="000000"/>
          <w:sz w:val="24"/>
        </w:rPr>
      </w:pPr>
      <w:r w:rsidRPr="00D468A9">
        <w:rPr>
          <w:rFonts w:asciiTheme="majorEastAsia" w:eastAsiaTheme="majorEastAsia" w:hAnsiTheme="majorEastAsia" w:cs="Times New Roman" w:hint="eastAsia"/>
          <w:color w:val="000000"/>
          <w:sz w:val="24"/>
        </w:rPr>
        <w:t>甲方根据“</w:t>
      </w:r>
      <w:r>
        <w:rPr>
          <w:rFonts w:asciiTheme="majorEastAsia" w:eastAsiaTheme="majorEastAsia" w:hAnsiTheme="majorEastAsia" w:cs="Times New Roman" w:hint="eastAsia"/>
          <w:color w:val="000000"/>
          <w:sz w:val="24"/>
        </w:rPr>
        <w:t>百大合家福公司广德百大店面点</w:t>
      </w:r>
      <w:r w:rsidRPr="002506CA">
        <w:rPr>
          <w:rFonts w:asciiTheme="majorEastAsia" w:eastAsiaTheme="majorEastAsia" w:hAnsiTheme="majorEastAsia" w:cs="Times New Roman" w:hint="eastAsia"/>
          <w:color w:val="000000"/>
          <w:sz w:val="24"/>
        </w:rPr>
        <w:t>熟食设备采购</w:t>
      </w:r>
      <w:r w:rsidRPr="00D468A9">
        <w:rPr>
          <w:rFonts w:asciiTheme="majorEastAsia" w:eastAsiaTheme="majorEastAsia" w:hAnsiTheme="majorEastAsia" w:cs="宋体" w:hint="eastAsia"/>
          <w:color w:val="000000"/>
          <w:kern w:val="0"/>
          <w:sz w:val="24"/>
        </w:rPr>
        <w:t>（编号：</w:t>
      </w:r>
      <w:r w:rsidRPr="00E46BDA">
        <w:rPr>
          <w:rFonts w:asciiTheme="majorEastAsia" w:eastAsiaTheme="majorEastAsia" w:hAnsiTheme="majorEastAsia" w:cs="宋体"/>
          <w:color w:val="000000"/>
          <w:kern w:val="0"/>
          <w:sz w:val="24"/>
        </w:rPr>
        <w:t>2023BDJTHW00002</w:t>
      </w:r>
      <w:r w:rsidRPr="00D468A9">
        <w:rPr>
          <w:rFonts w:asciiTheme="majorEastAsia" w:eastAsiaTheme="majorEastAsia" w:hAnsiTheme="majorEastAsia" w:cs="宋体" w:hint="eastAsia"/>
          <w:color w:val="000000"/>
          <w:kern w:val="0"/>
          <w:sz w:val="24"/>
        </w:rPr>
        <w:t>）</w:t>
      </w:r>
      <w:r w:rsidRPr="00D468A9">
        <w:rPr>
          <w:rFonts w:asciiTheme="majorEastAsia" w:eastAsiaTheme="majorEastAsia" w:hAnsiTheme="majorEastAsia" w:cs="Times New Roman" w:hint="eastAsia"/>
          <w:color w:val="000000"/>
          <w:sz w:val="24"/>
        </w:rPr>
        <w:t>”需要，委托乙方对该项目进行生产配送安装，依据《中华人民共和国</w:t>
      </w:r>
      <w:r w:rsidRPr="00D468A9">
        <w:rPr>
          <w:rFonts w:asciiTheme="majorEastAsia" w:eastAsiaTheme="majorEastAsia" w:hAnsiTheme="majorEastAsia" w:cs="Times New Roman" w:hint="eastAsia"/>
          <w:color w:val="000000" w:themeColor="text1"/>
          <w:sz w:val="24"/>
        </w:rPr>
        <w:t>民法典</w:t>
      </w:r>
      <w:r w:rsidRPr="00D468A9">
        <w:rPr>
          <w:rFonts w:asciiTheme="majorEastAsia" w:eastAsiaTheme="majorEastAsia" w:hAnsiTheme="majorEastAsia" w:cs="Times New Roman" w:hint="eastAsia"/>
          <w:color w:val="000000"/>
          <w:sz w:val="24"/>
        </w:rPr>
        <w:t>》，结合该项目实际情况，经甲乙双方协商一致、签订本合同。</w:t>
      </w:r>
    </w:p>
    <w:p w:rsidR="00A0657C" w:rsidRDefault="00A0657C" w:rsidP="00A0657C">
      <w:pPr>
        <w:pStyle w:val="a7"/>
        <w:numPr>
          <w:ilvl w:val="0"/>
          <w:numId w:val="1"/>
        </w:numPr>
        <w:tabs>
          <w:tab w:val="left" w:pos="9480"/>
        </w:tabs>
        <w:spacing w:line="440" w:lineRule="exact"/>
        <w:ind w:firstLineChars="0"/>
        <w:rPr>
          <w:rFonts w:asciiTheme="majorEastAsia" w:eastAsiaTheme="majorEastAsia" w:hAnsiTheme="majorEastAsia"/>
          <w:b/>
          <w:sz w:val="24"/>
        </w:rPr>
      </w:pPr>
      <w:r w:rsidRPr="00D468A9">
        <w:rPr>
          <w:rFonts w:asciiTheme="majorEastAsia" w:eastAsiaTheme="majorEastAsia" w:hAnsiTheme="majorEastAsia" w:hint="eastAsia"/>
          <w:b/>
          <w:sz w:val="24"/>
        </w:rPr>
        <w:t>货物名称、规格参数、数量、</w:t>
      </w:r>
      <w:r>
        <w:rPr>
          <w:rFonts w:asciiTheme="majorEastAsia" w:eastAsiaTheme="majorEastAsia" w:hAnsiTheme="majorEastAsia" w:hint="eastAsia"/>
          <w:b/>
          <w:sz w:val="24"/>
        </w:rPr>
        <w:t>中标</w:t>
      </w:r>
      <w:r w:rsidRPr="00D468A9">
        <w:rPr>
          <w:rFonts w:asciiTheme="majorEastAsia" w:eastAsiaTheme="majorEastAsia" w:hAnsiTheme="majorEastAsia" w:hint="eastAsia"/>
          <w:b/>
          <w:sz w:val="24"/>
        </w:rPr>
        <w:t>价格</w:t>
      </w:r>
    </w:p>
    <w:tbl>
      <w:tblPr>
        <w:tblW w:w="5236" w:type="pct"/>
        <w:tblLayout w:type="fixed"/>
        <w:tblLook w:val="04A0" w:firstRow="1" w:lastRow="0" w:firstColumn="1" w:lastColumn="0" w:noHBand="0" w:noVBand="1"/>
      </w:tblPr>
      <w:tblGrid>
        <w:gridCol w:w="766"/>
        <w:gridCol w:w="1340"/>
        <w:gridCol w:w="1148"/>
        <w:gridCol w:w="991"/>
        <w:gridCol w:w="1134"/>
        <w:gridCol w:w="708"/>
        <w:gridCol w:w="993"/>
        <w:gridCol w:w="3116"/>
      </w:tblGrid>
      <w:tr w:rsidR="00A0657C" w:rsidRPr="00885B66" w:rsidTr="00E80102">
        <w:trPr>
          <w:trHeight w:val="70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序号</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名 称</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proofErr w:type="gramStart"/>
            <w:r w:rsidRPr="00885B66">
              <w:rPr>
                <w:rFonts w:ascii="宋体" w:eastAsia="宋体" w:hAnsi="宋体" w:cs="宋体" w:hint="eastAsia"/>
                <w:b/>
                <w:bCs/>
                <w:kern w:val="0"/>
                <w:sz w:val="18"/>
                <w:szCs w:val="28"/>
              </w:rPr>
              <w:t>规</w:t>
            </w:r>
            <w:proofErr w:type="gramEnd"/>
            <w:r w:rsidRPr="00885B66">
              <w:rPr>
                <w:rFonts w:ascii="宋体" w:eastAsia="宋体" w:hAnsi="宋体" w:cs="宋体" w:hint="eastAsia"/>
                <w:b/>
                <w:bCs/>
                <w:kern w:val="0"/>
                <w:sz w:val="18"/>
                <w:szCs w:val="28"/>
              </w:rPr>
              <w:t xml:space="preserve">   格（mm）</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单位</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数量</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单价（元）</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合计</w:t>
            </w:r>
          </w:p>
        </w:tc>
        <w:tc>
          <w:tcPr>
            <w:tcW w:w="1528" w:type="pct"/>
            <w:tcBorders>
              <w:top w:val="single" w:sz="4" w:space="0" w:color="auto"/>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b/>
                <w:bCs/>
                <w:kern w:val="0"/>
                <w:sz w:val="18"/>
                <w:szCs w:val="28"/>
              </w:rPr>
            </w:pPr>
            <w:r w:rsidRPr="00885B66">
              <w:rPr>
                <w:rFonts w:ascii="宋体" w:eastAsia="宋体" w:hAnsi="宋体" w:cs="宋体" w:hint="eastAsia"/>
                <w:b/>
                <w:bCs/>
                <w:kern w:val="0"/>
                <w:sz w:val="18"/>
                <w:szCs w:val="28"/>
              </w:rPr>
              <w:t>备 注</w:t>
            </w:r>
          </w:p>
        </w:tc>
      </w:tr>
      <w:tr w:rsidR="00A0657C" w:rsidRPr="00885B66" w:rsidTr="00E80102">
        <w:trPr>
          <w:trHeight w:val="702"/>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0657C" w:rsidRPr="00885B66" w:rsidRDefault="00A0657C" w:rsidP="00E80102">
            <w:pPr>
              <w:widowControl/>
              <w:jc w:val="left"/>
              <w:rPr>
                <w:rFonts w:ascii="宋体" w:eastAsia="宋体" w:hAnsi="宋体" w:cs="宋体"/>
                <w:b/>
                <w:bCs/>
                <w:kern w:val="0"/>
                <w:sz w:val="18"/>
                <w:szCs w:val="28"/>
              </w:rPr>
            </w:pPr>
            <w:r w:rsidRPr="00885B66">
              <w:rPr>
                <w:rFonts w:ascii="宋体" w:eastAsia="宋体" w:hAnsi="宋体" w:cs="宋体" w:hint="eastAsia"/>
                <w:b/>
                <w:bCs/>
                <w:kern w:val="0"/>
                <w:sz w:val="18"/>
                <w:szCs w:val="28"/>
              </w:rPr>
              <w:t>一、面点</w:t>
            </w:r>
            <w:proofErr w:type="gramStart"/>
            <w:r w:rsidRPr="00885B66">
              <w:rPr>
                <w:rFonts w:ascii="宋体" w:eastAsia="宋体" w:hAnsi="宋体" w:cs="宋体" w:hint="eastAsia"/>
                <w:b/>
                <w:bCs/>
                <w:kern w:val="0"/>
                <w:sz w:val="18"/>
                <w:szCs w:val="28"/>
              </w:rPr>
              <w:t>区设备</w:t>
            </w:r>
            <w:proofErr w:type="gramEnd"/>
          </w:p>
        </w:tc>
      </w:tr>
      <w:tr w:rsidR="00A0657C" w:rsidRPr="00885B66" w:rsidTr="00E80102">
        <w:trPr>
          <w:trHeight w:val="233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657" w:type="pct"/>
            <w:tcBorders>
              <w:top w:val="nil"/>
              <w:left w:val="nil"/>
              <w:bottom w:val="single" w:sz="4" w:space="0" w:color="auto"/>
              <w:right w:val="nil"/>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直玻璃普通油炸炉</w:t>
            </w:r>
            <w:r w:rsidRPr="00885B66">
              <w:rPr>
                <w:rFonts w:ascii="宋体" w:eastAsia="宋体" w:hAnsi="宋体" w:cs="宋体" w:hint="eastAsia"/>
                <w:kern w:val="0"/>
                <w:sz w:val="18"/>
              </w:rPr>
              <w:br/>
              <w:t>展示柜</w:t>
            </w: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1600*850+150*800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304不锈钢台面厚1.2MM/201 1.0不锈钢静电深灰色喷塑装饰板，拆卸电器控制箱品牌电器(正泰或施耐德）彩虹温控器、油炸炉口</w:t>
            </w:r>
            <w:proofErr w:type="gramStart"/>
            <w:r w:rsidRPr="00885B66">
              <w:rPr>
                <w:rFonts w:ascii="宋体" w:eastAsia="宋体" w:hAnsi="宋体" w:cs="宋体" w:hint="eastAsia"/>
                <w:kern w:val="0"/>
                <w:sz w:val="18"/>
                <w:szCs w:val="28"/>
              </w:rPr>
              <w:t>径</w:t>
            </w:r>
            <w:proofErr w:type="gramEnd"/>
            <w:r w:rsidRPr="00885B66">
              <w:rPr>
                <w:rFonts w:ascii="宋体" w:eastAsia="宋体" w:hAnsi="宋体" w:cs="宋体" w:hint="eastAsia"/>
                <w:kern w:val="0"/>
                <w:sz w:val="18"/>
                <w:szCs w:val="28"/>
              </w:rPr>
              <w:t xml:space="preserve">600*400*700 </w:t>
            </w:r>
            <w:proofErr w:type="gramStart"/>
            <w:r w:rsidRPr="00885B66">
              <w:rPr>
                <w:rFonts w:ascii="宋体" w:eastAsia="宋体" w:hAnsi="宋体" w:cs="宋体" w:hint="eastAsia"/>
                <w:kern w:val="0"/>
                <w:sz w:val="18"/>
                <w:szCs w:val="28"/>
              </w:rPr>
              <w:t>一</w:t>
            </w:r>
            <w:proofErr w:type="gramEnd"/>
            <w:r w:rsidRPr="00885B66">
              <w:rPr>
                <w:rFonts w:ascii="宋体" w:eastAsia="宋体" w:hAnsi="宋体" w:cs="宋体" w:hint="eastAsia"/>
                <w:kern w:val="0"/>
                <w:sz w:val="18"/>
                <w:szCs w:val="28"/>
              </w:rPr>
              <w:t>体式法兰加热管/8mm钢化玻璃/全钢焊接、抛光、拉丝无缝处理/配电380v 5线 7.5kw， 直玻璃高度35CM，配油条架，后面下面对开门，配盘子</w:t>
            </w:r>
          </w:p>
        </w:tc>
      </w:tr>
      <w:tr w:rsidR="00A0657C" w:rsidRPr="00885B66" w:rsidTr="00E80102">
        <w:trPr>
          <w:trHeight w:val="15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2</w:t>
            </w:r>
          </w:p>
        </w:tc>
        <w:tc>
          <w:tcPr>
            <w:tcW w:w="65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直玻璃转角常温展示柜</w:t>
            </w:r>
          </w:p>
        </w:tc>
        <w:tc>
          <w:tcPr>
            <w:tcW w:w="562" w:type="pct"/>
            <w:tcBorders>
              <w:top w:val="nil"/>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850*850+150*800H</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4</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304不锈钢台面，1.0不锈钢深灰色喷塑板，下体采用1.0不锈钢管架，8mm钢化玻璃/全钢焊接、抛光、拉丝无缝处理，直玻璃高度 10 CM，不配盘子</w:t>
            </w:r>
          </w:p>
        </w:tc>
      </w:tr>
      <w:tr w:rsidR="00A0657C" w:rsidRPr="00885B66" w:rsidTr="00E80102">
        <w:trPr>
          <w:trHeight w:val="165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3</w:t>
            </w:r>
          </w:p>
        </w:tc>
        <w:tc>
          <w:tcPr>
            <w:tcW w:w="657" w:type="pct"/>
            <w:tcBorders>
              <w:top w:val="nil"/>
              <w:left w:val="nil"/>
              <w:bottom w:val="single" w:sz="4" w:space="0" w:color="auto"/>
              <w:right w:val="nil"/>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全弧形常温展示柜</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1400*850+150*800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304不锈钢台面1.0不锈钢深灰色喷塑板，下体采用1.0不锈钢管架，8mm钢化玻璃/全钢焊接、抛光、拉丝无缝处理，后面下面对开门，配盘子</w:t>
            </w:r>
          </w:p>
        </w:tc>
      </w:tr>
      <w:tr w:rsidR="00A0657C" w:rsidRPr="00885B66" w:rsidTr="00E80102">
        <w:trPr>
          <w:trHeight w:val="76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4</w:t>
            </w:r>
          </w:p>
        </w:tc>
        <w:tc>
          <w:tcPr>
            <w:tcW w:w="65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直玻璃常温操作台</w:t>
            </w:r>
          </w:p>
        </w:tc>
        <w:tc>
          <w:tcPr>
            <w:tcW w:w="562"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1400*850+150*800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材料同上，直玻璃高度15CM，不配盘子，后面下面对开门</w:t>
            </w:r>
          </w:p>
        </w:tc>
      </w:tr>
      <w:tr w:rsidR="00A0657C" w:rsidRPr="00885B66" w:rsidTr="00E80102">
        <w:trPr>
          <w:trHeight w:val="112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lastRenderedPageBreak/>
              <w:t>5</w:t>
            </w:r>
          </w:p>
        </w:tc>
        <w:tc>
          <w:tcPr>
            <w:tcW w:w="657" w:type="pct"/>
            <w:tcBorders>
              <w:top w:val="nil"/>
              <w:left w:val="nil"/>
              <w:bottom w:val="single" w:sz="4" w:space="0" w:color="auto"/>
              <w:right w:val="nil"/>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直</w:t>
            </w:r>
            <w:proofErr w:type="gramStart"/>
            <w:r w:rsidRPr="00885B66">
              <w:rPr>
                <w:rFonts w:ascii="宋体" w:eastAsia="宋体" w:hAnsi="宋体" w:cs="宋体" w:hint="eastAsia"/>
                <w:kern w:val="0"/>
                <w:sz w:val="18"/>
              </w:rPr>
              <w:t>玻璃电</w:t>
            </w:r>
            <w:proofErr w:type="gramEnd"/>
            <w:r w:rsidRPr="00885B66">
              <w:rPr>
                <w:rFonts w:ascii="宋体" w:eastAsia="宋体" w:hAnsi="宋体" w:cs="宋体" w:hint="eastAsia"/>
                <w:kern w:val="0"/>
                <w:sz w:val="18"/>
              </w:rPr>
              <w:t>饼铛</w:t>
            </w:r>
            <w:r w:rsidRPr="00885B66">
              <w:rPr>
                <w:rFonts w:ascii="宋体" w:eastAsia="宋体" w:hAnsi="宋体" w:cs="宋体" w:hint="eastAsia"/>
                <w:kern w:val="0"/>
                <w:sz w:val="18"/>
              </w:rPr>
              <w:br/>
              <w:t>展示柜</w:t>
            </w: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1600*850+150*800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304不锈钢台面厚1.2MM/201 1.0不锈钢、全钢焊接、抛光、拉丝无缝处理，直玻璃高度35CM，含</w:t>
            </w:r>
            <w:proofErr w:type="gramStart"/>
            <w:r w:rsidRPr="00885B66">
              <w:rPr>
                <w:rFonts w:ascii="宋体" w:eastAsia="宋体" w:hAnsi="宋体" w:cs="宋体" w:hint="eastAsia"/>
                <w:kern w:val="0"/>
                <w:sz w:val="18"/>
                <w:szCs w:val="28"/>
              </w:rPr>
              <w:t>电饼档</w:t>
            </w:r>
            <w:proofErr w:type="gramEnd"/>
          </w:p>
        </w:tc>
      </w:tr>
      <w:tr w:rsidR="00A0657C" w:rsidRPr="00885B66" w:rsidTr="00E80102">
        <w:trPr>
          <w:trHeight w:val="133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6</w:t>
            </w:r>
          </w:p>
        </w:tc>
        <w:tc>
          <w:tcPr>
            <w:tcW w:w="657" w:type="pct"/>
            <w:tcBorders>
              <w:top w:val="nil"/>
              <w:left w:val="nil"/>
              <w:bottom w:val="single" w:sz="4" w:space="0" w:color="auto"/>
              <w:right w:val="nil"/>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全弧形常温展示柜</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2200*850+150*800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304不锈钢台面1.0不锈钢深灰色喷塑板，下体采用1.0不锈钢管架，8mm钢化玻璃/全钢焊接、抛光、拉丝无缝处理，后面下面对开门，配盘子</w:t>
            </w:r>
          </w:p>
        </w:tc>
      </w:tr>
      <w:tr w:rsidR="00A0657C" w:rsidRPr="00885B66" w:rsidTr="00E80102">
        <w:trPr>
          <w:trHeight w:val="76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sidRPr="00885B66">
              <w:rPr>
                <w:rFonts w:ascii="宋体" w:eastAsia="宋体" w:hAnsi="宋体" w:cs="宋体" w:hint="eastAsia"/>
                <w:b/>
                <w:bCs/>
                <w:color w:val="000000"/>
                <w:kern w:val="0"/>
                <w:sz w:val="18"/>
              </w:rPr>
              <w:t xml:space="preserve">　</w:t>
            </w:r>
          </w:p>
        </w:tc>
        <w:tc>
          <w:tcPr>
            <w:tcW w:w="1219" w:type="pct"/>
            <w:gridSpan w:val="2"/>
            <w:tcBorders>
              <w:top w:val="single" w:sz="4" w:space="0" w:color="auto"/>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b/>
                <w:bCs/>
                <w:color w:val="000000"/>
                <w:kern w:val="0"/>
                <w:sz w:val="18"/>
              </w:rPr>
            </w:pPr>
            <w:r>
              <w:rPr>
                <w:rFonts w:ascii="宋体" w:eastAsia="宋体" w:hAnsi="宋体" w:cs="宋体" w:hint="eastAsia"/>
                <w:b/>
                <w:bCs/>
                <w:color w:val="000000"/>
                <w:kern w:val="0"/>
                <w:sz w:val="18"/>
              </w:rPr>
              <w:t>小计：</w:t>
            </w:r>
          </w:p>
        </w:tc>
        <w:tc>
          <w:tcPr>
            <w:tcW w:w="187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Pr>
                <w:rFonts w:ascii="宋体" w:eastAsia="宋体" w:hAnsi="宋体" w:cs="宋体" w:hint="eastAsia"/>
                <w:b/>
                <w:bCs/>
                <w:color w:val="000000"/>
                <w:kern w:val="0"/>
                <w:sz w:val="18"/>
              </w:rPr>
              <w:t>小写：</w:t>
            </w:r>
          </w:p>
        </w:tc>
        <w:tc>
          <w:tcPr>
            <w:tcW w:w="1528" w:type="pct"/>
            <w:tcBorders>
              <w:top w:val="nil"/>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Pr>
                <w:rFonts w:ascii="宋体" w:eastAsia="宋体" w:hAnsi="宋体" w:cs="宋体" w:hint="eastAsia"/>
                <w:b/>
                <w:bCs/>
                <w:color w:val="000000"/>
                <w:kern w:val="0"/>
                <w:sz w:val="18"/>
              </w:rPr>
              <w:t>大写：</w:t>
            </w:r>
          </w:p>
        </w:tc>
      </w:tr>
      <w:tr w:rsidR="00A0657C" w:rsidRPr="00885B66" w:rsidTr="00E80102">
        <w:trPr>
          <w:trHeight w:val="702"/>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0657C" w:rsidRPr="00885B66" w:rsidRDefault="00A0657C" w:rsidP="00E80102">
            <w:pPr>
              <w:widowControl/>
              <w:jc w:val="left"/>
              <w:rPr>
                <w:rFonts w:ascii="宋体" w:eastAsia="宋体" w:hAnsi="宋体" w:cs="宋体"/>
                <w:b/>
                <w:bCs/>
                <w:kern w:val="0"/>
                <w:sz w:val="18"/>
                <w:szCs w:val="28"/>
              </w:rPr>
            </w:pPr>
            <w:r w:rsidRPr="00885B66">
              <w:rPr>
                <w:rFonts w:ascii="宋体" w:eastAsia="宋体" w:hAnsi="宋体" w:cs="宋体" w:hint="eastAsia"/>
                <w:b/>
                <w:bCs/>
                <w:kern w:val="0"/>
                <w:sz w:val="18"/>
                <w:szCs w:val="28"/>
              </w:rPr>
              <w:t>二、熟食</w:t>
            </w:r>
            <w:proofErr w:type="gramStart"/>
            <w:r w:rsidRPr="00885B66">
              <w:rPr>
                <w:rFonts w:ascii="宋体" w:eastAsia="宋体" w:hAnsi="宋体" w:cs="宋体" w:hint="eastAsia"/>
                <w:b/>
                <w:bCs/>
                <w:kern w:val="0"/>
                <w:sz w:val="18"/>
                <w:szCs w:val="28"/>
              </w:rPr>
              <w:t>区设备</w:t>
            </w:r>
            <w:proofErr w:type="gramEnd"/>
          </w:p>
        </w:tc>
      </w:tr>
      <w:tr w:rsidR="00A0657C" w:rsidRPr="00885B66" w:rsidTr="00E80102">
        <w:trPr>
          <w:trHeight w:val="158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65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全弧形常温展示柜</w:t>
            </w:r>
          </w:p>
        </w:tc>
        <w:tc>
          <w:tcPr>
            <w:tcW w:w="562" w:type="pct"/>
            <w:tcBorders>
              <w:top w:val="nil"/>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1000*850+150*800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前推拉弧形玻璃移门，后推拉移门，304不锈钢台面厚1.2MM，1.0，下体装饰喷塑颜色深灰色，下体采用1.0不锈钢管架，8mm钢化玻璃，全钢焊接、抛光、拉丝无缝处理，后面下面推拉门，含不锈钢盘子</w:t>
            </w:r>
          </w:p>
        </w:tc>
      </w:tr>
      <w:tr w:rsidR="00A0657C" w:rsidRPr="00885B66" w:rsidTr="00E80102">
        <w:trPr>
          <w:trHeight w:val="215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2</w:t>
            </w:r>
          </w:p>
        </w:tc>
        <w:tc>
          <w:tcPr>
            <w:tcW w:w="657" w:type="pct"/>
            <w:tcBorders>
              <w:top w:val="nil"/>
              <w:left w:val="nil"/>
              <w:bottom w:val="single" w:sz="4" w:space="0" w:color="auto"/>
              <w:right w:val="nil"/>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全弧形干热柜</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1400*850+150*800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2</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前推拉弧形玻璃移门，后推拉移门，304不锈钢台面厚1.2MM，1.0不锈钢深灰色喷塑板，下体采用1.0不锈钢管架，8mm钢化玻璃，干加热设备，品牌加热设施 ， 拆卸电器控制箱品牌电器(正泰或施莱德）彩虹温控器，后面下面推拉门,含不锈钢盘子</w:t>
            </w:r>
          </w:p>
        </w:tc>
      </w:tr>
      <w:tr w:rsidR="00A0657C" w:rsidRPr="00885B66" w:rsidTr="00E80102">
        <w:trPr>
          <w:trHeight w:val="206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3</w:t>
            </w:r>
          </w:p>
        </w:tc>
        <w:tc>
          <w:tcPr>
            <w:tcW w:w="657" w:type="pct"/>
            <w:tcBorders>
              <w:top w:val="nil"/>
              <w:left w:val="nil"/>
              <w:bottom w:val="single" w:sz="4" w:space="0" w:color="auto"/>
              <w:right w:val="nil"/>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全弧形直冷柜</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1600*850+150*800</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2</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前推拉弧形玻璃移门，后推拉移门，304不锈钢台面厚1.2MM，1.0不锈钢深灰色喷塑板，下体采用1.0不锈钢管架，8mm钢化玻璃，直冷设备：品牌1P制冷机组，聚氨酯发泡保温厚度5cm，微电脑数字仪表控制，电路全防水设计，最低温度可达-5°，后面下面推拉门，含不锈钢盘子</w:t>
            </w:r>
          </w:p>
        </w:tc>
      </w:tr>
      <w:tr w:rsidR="00A0657C" w:rsidRPr="00885B66" w:rsidTr="00E80102">
        <w:trPr>
          <w:trHeight w:val="126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4</w:t>
            </w:r>
          </w:p>
        </w:tc>
        <w:tc>
          <w:tcPr>
            <w:tcW w:w="65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直玻璃转角常温展示柜</w:t>
            </w:r>
          </w:p>
        </w:tc>
        <w:tc>
          <w:tcPr>
            <w:tcW w:w="562" w:type="pct"/>
            <w:tcBorders>
              <w:top w:val="nil"/>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850*850+150*800H</w:t>
            </w:r>
          </w:p>
        </w:tc>
        <w:tc>
          <w:tcPr>
            <w:tcW w:w="48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台</w:t>
            </w:r>
          </w:p>
        </w:tc>
        <w:tc>
          <w:tcPr>
            <w:tcW w:w="556"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4</w:t>
            </w:r>
          </w:p>
        </w:tc>
        <w:tc>
          <w:tcPr>
            <w:tcW w:w="34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宋体" w:eastAsia="宋体" w:hAnsi="宋体" w:cs="宋体"/>
                <w:kern w:val="0"/>
                <w:sz w:val="18"/>
              </w:rPr>
            </w:pPr>
            <w:r w:rsidRPr="00885B66">
              <w:rPr>
                <w:rFonts w:ascii="宋体" w:eastAsia="宋体" w:hAnsi="宋体" w:cs="宋体" w:hint="eastAsia"/>
                <w:kern w:val="0"/>
                <w:sz w:val="18"/>
              </w:rPr>
              <w:t xml:space="preserve">　</w:t>
            </w:r>
          </w:p>
        </w:tc>
        <w:tc>
          <w:tcPr>
            <w:tcW w:w="487"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center"/>
              <w:rPr>
                <w:rFonts w:ascii="Times New Roman" w:eastAsia="宋体" w:hAnsi="Times New Roman" w:cs="Times New Roman"/>
                <w:kern w:val="0"/>
                <w:sz w:val="18"/>
              </w:rPr>
            </w:pPr>
            <w:r w:rsidRPr="00885B66">
              <w:rPr>
                <w:rFonts w:ascii="Times New Roman" w:eastAsia="宋体" w:hAnsi="Times New Roman" w:cs="Times New Roman"/>
                <w:kern w:val="0"/>
                <w:sz w:val="18"/>
              </w:rPr>
              <w:t xml:space="preserve">　</w:t>
            </w:r>
          </w:p>
        </w:tc>
        <w:tc>
          <w:tcPr>
            <w:tcW w:w="1528" w:type="pct"/>
            <w:tcBorders>
              <w:top w:val="nil"/>
              <w:left w:val="nil"/>
              <w:bottom w:val="single" w:sz="4" w:space="0" w:color="auto"/>
              <w:right w:val="single" w:sz="4" w:space="0" w:color="auto"/>
            </w:tcBorders>
            <w:shd w:val="clear" w:color="auto" w:fill="auto"/>
            <w:vAlign w:val="center"/>
            <w:hideMark/>
          </w:tcPr>
          <w:p w:rsidR="00A0657C" w:rsidRPr="00885B66" w:rsidRDefault="00A0657C" w:rsidP="00E80102">
            <w:pPr>
              <w:widowControl/>
              <w:jc w:val="left"/>
              <w:rPr>
                <w:rFonts w:ascii="宋体" w:eastAsia="宋体" w:hAnsi="宋体" w:cs="宋体"/>
                <w:kern w:val="0"/>
                <w:sz w:val="18"/>
                <w:szCs w:val="28"/>
              </w:rPr>
            </w:pPr>
            <w:r w:rsidRPr="00885B66">
              <w:rPr>
                <w:rFonts w:ascii="宋体" w:eastAsia="宋体" w:hAnsi="宋体" w:cs="宋体" w:hint="eastAsia"/>
                <w:kern w:val="0"/>
                <w:sz w:val="18"/>
                <w:szCs w:val="28"/>
              </w:rPr>
              <w:t>304不锈钢台面，1.0不锈钢深灰色喷塑板，下体采用1.0不锈钢管架，8mm钢化玻璃/全钢焊接、抛光、拉丝无缝处理，直玻璃高度</w:t>
            </w:r>
            <w:r w:rsidRPr="00885B66">
              <w:rPr>
                <w:rFonts w:ascii="宋体" w:eastAsia="宋体" w:hAnsi="宋体" w:cs="宋体" w:hint="eastAsia"/>
                <w:color w:val="FF0000"/>
                <w:kern w:val="0"/>
                <w:sz w:val="18"/>
                <w:szCs w:val="28"/>
              </w:rPr>
              <w:t xml:space="preserve"> 20 CM</w:t>
            </w:r>
            <w:r w:rsidRPr="00885B66">
              <w:rPr>
                <w:rFonts w:ascii="宋体" w:eastAsia="宋体" w:hAnsi="宋体" w:cs="宋体" w:hint="eastAsia"/>
                <w:kern w:val="0"/>
                <w:sz w:val="18"/>
                <w:szCs w:val="28"/>
              </w:rPr>
              <w:t>，不配盘子</w:t>
            </w:r>
          </w:p>
        </w:tc>
      </w:tr>
      <w:tr w:rsidR="00A0657C" w:rsidRPr="00885B66" w:rsidTr="00E80102">
        <w:trPr>
          <w:trHeight w:val="52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sidRPr="00885B66">
              <w:rPr>
                <w:rFonts w:ascii="宋体" w:eastAsia="宋体" w:hAnsi="宋体" w:cs="宋体" w:hint="eastAsia"/>
                <w:b/>
                <w:bCs/>
                <w:color w:val="000000"/>
                <w:kern w:val="0"/>
                <w:sz w:val="18"/>
              </w:rPr>
              <w:t xml:space="preserve">　</w:t>
            </w:r>
          </w:p>
        </w:tc>
        <w:tc>
          <w:tcPr>
            <w:tcW w:w="1219" w:type="pct"/>
            <w:gridSpan w:val="2"/>
            <w:tcBorders>
              <w:top w:val="single" w:sz="4" w:space="0" w:color="auto"/>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b/>
                <w:bCs/>
                <w:color w:val="000000"/>
                <w:kern w:val="0"/>
                <w:sz w:val="18"/>
              </w:rPr>
            </w:pPr>
            <w:r>
              <w:rPr>
                <w:rFonts w:ascii="宋体" w:eastAsia="宋体" w:hAnsi="宋体" w:cs="宋体" w:hint="eastAsia"/>
                <w:b/>
                <w:bCs/>
                <w:color w:val="000000"/>
                <w:kern w:val="0"/>
                <w:sz w:val="18"/>
              </w:rPr>
              <w:t>小计：</w:t>
            </w:r>
          </w:p>
        </w:tc>
        <w:tc>
          <w:tcPr>
            <w:tcW w:w="1876" w:type="pct"/>
            <w:gridSpan w:val="4"/>
            <w:tcBorders>
              <w:top w:val="single" w:sz="4" w:space="0" w:color="auto"/>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Pr>
                <w:rFonts w:ascii="宋体" w:eastAsia="宋体" w:hAnsi="宋体" w:cs="宋体" w:hint="eastAsia"/>
                <w:b/>
                <w:bCs/>
                <w:color w:val="000000"/>
                <w:kern w:val="0"/>
                <w:sz w:val="18"/>
              </w:rPr>
              <w:t>小写：</w:t>
            </w:r>
          </w:p>
        </w:tc>
        <w:tc>
          <w:tcPr>
            <w:tcW w:w="1528" w:type="pct"/>
            <w:tcBorders>
              <w:top w:val="nil"/>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Pr>
                <w:rFonts w:ascii="宋体" w:eastAsia="宋体" w:hAnsi="宋体" w:cs="宋体" w:hint="eastAsia"/>
                <w:b/>
                <w:bCs/>
                <w:color w:val="000000"/>
                <w:kern w:val="0"/>
                <w:sz w:val="18"/>
              </w:rPr>
              <w:t>大写：</w:t>
            </w:r>
          </w:p>
        </w:tc>
      </w:tr>
      <w:tr w:rsidR="00A0657C" w:rsidRPr="00885B66" w:rsidTr="00E80102">
        <w:trPr>
          <w:trHeight w:val="555"/>
        </w:trPr>
        <w:tc>
          <w:tcPr>
            <w:tcW w:w="159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57C" w:rsidRPr="00885B66" w:rsidRDefault="00A0657C" w:rsidP="00E80102">
            <w:pPr>
              <w:widowControl/>
              <w:jc w:val="center"/>
              <w:rPr>
                <w:rFonts w:ascii="宋体" w:eastAsia="宋体" w:hAnsi="宋体" w:cs="宋体"/>
                <w:b/>
                <w:bCs/>
                <w:color w:val="000000"/>
                <w:kern w:val="0"/>
                <w:sz w:val="18"/>
                <w:szCs w:val="32"/>
              </w:rPr>
            </w:pPr>
            <w:r w:rsidRPr="00885B66">
              <w:rPr>
                <w:rFonts w:ascii="宋体" w:eastAsia="宋体" w:hAnsi="宋体" w:cs="宋体" w:hint="eastAsia"/>
                <w:b/>
                <w:bCs/>
                <w:color w:val="000000"/>
                <w:kern w:val="0"/>
                <w:sz w:val="18"/>
                <w:szCs w:val="32"/>
              </w:rPr>
              <w:lastRenderedPageBreak/>
              <w:t>一、二项（面点、熟食）合计：</w:t>
            </w:r>
          </w:p>
        </w:tc>
        <w:tc>
          <w:tcPr>
            <w:tcW w:w="1876" w:type="pct"/>
            <w:gridSpan w:val="4"/>
            <w:tcBorders>
              <w:top w:val="single" w:sz="4" w:space="0" w:color="auto"/>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Pr>
                <w:rFonts w:ascii="宋体" w:eastAsia="宋体" w:hAnsi="宋体" w:cs="宋体" w:hint="eastAsia"/>
                <w:b/>
                <w:bCs/>
                <w:color w:val="000000"/>
                <w:kern w:val="0"/>
                <w:sz w:val="18"/>
              </w:rPr>
              <w:t>小写：</w:t>
            </w:r>
          </w:p>
        </w:tc>
        <w:tc>
          <w:tcPr>
            <w:tcW w:w="1528" w:type="pct"/>
            <w:tcBorders>
              <w:top w:val="nil"/>
              <w:left w:val="nil"/>
              <w:bottom w:val="single" w:sz="4" w:space="0" w:color="auto"/>
              <w:right w:val="single" w:sz="4" w:space="0" w:color="auto"/>
            </w:tcBorders>
            <w:shd w:val="clear" w:color="auto" w:fill="auto"/>
            <w:noWrap/>
            <w:vAlign w:val="center"/>
            <w:hideMark/>
          </w:tcPr>
          <w:p w:rsidR="00A0657C" w:rsidRPr="00885B66" w:rsidRDefault="00A0657C" w:rsidP="00E80102">
            <w:pPr>
              <w:widowControl/>
              <w:jc w:val="left"/>
              <w:rPr>
                <w:rFonts w:ascii="宋体" w:eastAsia="宋体" w:hAnsi="宋体" w:cs="宋体"/>
                <w:b/>
                <w:bCs/>
                <w:color w:val="000000"/>
                <w:kern w:val="0"/>
                <w:sz w:val="18"/>
              </w:rPr>
            </w:pPr>
            <w:r>
              <w:rPr>
                <w:rFonts w:ascii="宋体" w:eastAsia="宋体" w:hAnsi="宋体" w:cs="宋体" w:hint="eastAsia"/>
                <w:b/>
                <w:bCs/>
                <w:color w:val="000000"/>
                <w:kern w:val="0"/>
                <w:sz w:val="18"/>
              </w:rPr>
              <w:t>大写：</w:t>
            </w:r>
          </w:p>
        </w:tc>
      </w:tr>
    </w:tbl>
    <w:p w:rsidR="00A0657C" w:rsidRPr="00D468A9" w:rsidRDefault="00A0657C" w:rsidP="00A0657C">
      <w:pPr>
        <w:tabs>
          <w:tab w:val="left" w:pos="9480"/>
        </w:tabs>
        <w:spacing w:line="500" w:lineRule="exact"/>
        <w:ind w:left="360"/>
        <w:rPr>
          <w:rFonts w:asciiTheme="majorEastAsia" w:eastAsiaTheme="majorEastAsia" w:hAnsiTheme="majorEastAsia"/>
          <w:b/>
          <w:sz w:val="24"/>
        </w:rPr>
      </w:pPr>
      <w:r w:rsidRPr="00D468A9">
        <w:rPr>
          <w:rFonts w:asciiTheme="majorEastAsia" w:eastAsiaTheme="majorEastAsia" w:hAnsiTheme="majorEastAsia" w:hint="eastAsia"/>
          <w:b/>
          <w:sz w:val="24"/>
        </w:rPr>
        <w:t>2</w:t>
      </w:r>
      <w:r w:rsidRPr="00D468A9">
        <w:rPr>
          <w:rFonts w:asciiTheme="majorEastAsia" w:eastAsiaTheme="majorEastAsia" w:hAnsiTheme="majorEastAsia"/>
          <w:b/>
          <w:sz w:val="24"/>
        </w:rPr>
        <w:t>.</w:t>
      </w:r>
      <w:r w:rsidRPr="00D468A9">
        <w:rPr>
          <w:rFonts w:asciiTheme="majorEastAsia" w:eastAsiaTheme="majorEastAsia" w:hAnsiTheme="majorEastAsia" w:cs="Arial Unicode MS" w:hint="eastAsia"/>
          <w:b/>
          <w:sz w:val="24"/>
        </w:rPr>
        <w:t>供货时间及方式</w:t>
      </w:r>
      <w:r w:rsidRPr="00D468A9">
        <w:rPr>
          <w:rFonts w:asciiTheme="majorEastAsia" w:eastAsiaTheme="majorEastAsia" w:hAnsiTheme="majorEastAsia" w:hint="eastAsia"/>
          <w:b/>
          <w:sz w:val="24"/>
        </w:rPr>
        <w:t xml:space="preserve"> </w:t>
      </w:r>
      <w:r w:rsidRPr="00D468A9">
        <w:rPr>
          <w:rFonts w:asciiTheme="majorEastAsia" w:eastAsiaTheme="majorEastAsia" w:hAnsiTheme="majorEastAsia"/>
          <w:b/>
          <w:sz w:val="24"/>
        </w:rPr>
        <w:t xml:space="preserve">   </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b/>
          <w:sz w:val="24"/>
        </w:rPr>
        <w:t xml:space="preserve"> </w:t>
      </w:r>
      <w:r w:rsidRPr="00D468A9">
        <w:rPr>
          <w:rFonts w:asciiTheme="majorEastAsia" w:eastAsiaTheme="majorEastAsia" w:hAnsiTheme="majorEastAsia" w:cs="Arial Unicode MS"/>
          <w:b/>
          <w:sz w:val="24"/>
        </w:rPr>
        <w:t xml:space="preserve">  </w:t>
      </w:r>
      <w:r w:rsidRPr="00D468A9">
        <w:rPr>
          <w:rFonts w:asciiTheme="majorEastAsia" w:eastAsiaTheme="majorEastAsia" w:hAnsiTheme="majorEastAsia" w:cs="Arial Unicode MS"/>
          <w:sz w:val="24"/>
        </w:rPr>
        <w:t xml:space="preserve"> 2.1 </w:t>
      </w:r>
      <w:r w:rsidRPr="00D468A9">
        <w:rPr>
          <w:rFonts w:asciiTheme="majorEastAsia" w:eastAsiaTheme="majorEastAsia" w:hAnsiTheme="majorEastAsia" w:cs="Arial Unicode MS" w:hint="eastAsia"/>
          <w:sz w:val="24"/>
        </w:rPr>
        <w:t>交货时间及方式：乙方接到甲方订单后</w:t>
      </w:r>
      <w:r>
        <w:rPr>
          <w:rFonts w:asciiTheme="majorEastAsia" w:eastAsiaTheme="majorEastAsia" w:hAnsiTheme="majorEastAsia" w:cs="Arial Unicode MS"/>
          <w:sz w:val="24"/>
          <w:u w:val="single"/>
        </w:rPr>
        <w:t>10</w:t>
      </w:r>
      <w:r w:rsidRPr="00D468A9">
        <w:rPr>
          <w:rFonts w:asciiTheme="majorEastAsia" w:eastAsiaTheme="majorEastAsia" w:hAnsiTheme="majorEastAsia" w:cs="Arial Unicode MS" w:hint="eastAsia"/>
          <w:sz w:val="24"/>
        </w:rPr>
        <w:t>个工作日内完成供货,按甲方要求送货至指定地点（</w:t>
      </w:r>
      <w:r w:rsidRPr="00D468A9">
        <w:rPr>
          <w:rFonts w:asciiTheme="majorEastAsia" w:eastAsiaTheme="majorEastAsia" w:hAnsiTheme="majorEastAsia" w:hint="eastAsia"/>
          <w:bCs/>
          <w:spacing w:val="-6"/>
          <w:sz w:val="24"/>
          <w:u w:val="single"/>
        </w:rPr>
        <w:t>合家福</w:t>
      </w:r>
      <w:r>
        <w:rPr>
          <w:rFonts w:asciiTheme="majorEastAsia" w:eastAsiaTheme="majorEastAsia" w:hAnsiTheme="majorEastAsia" w:hint="eastAsia"/>
          <w:bCs/>
          <w:spacing w:val="-6"/>
          <w:sz w:val="24"/>
          <w:u w:val="single"/>
        </w:rPr>
        <w:t>广德店</w:t>
      </w:r>
      <w:r w:rsidRPr="00D468A9">
        <w:rPr>
          <w:rFonts w:asciiTheme="majorEastAsia" w:eastAsiaTheme="majorEastAsia" w:hAnsiTheme="majorEastAsia" w:cs="Arial Unicode MS" w:hint="eastAsia"/>
          <w:sz w:val="24"/>
        </w:rPr>
        <w:t>）。在甲方验收合格之前，一切风险由乙方承担。</w:t>
      </w:r>
    </w:p>
    <w:p w:rsidR="00A0657C" w:rsidRPr="00D468A9" w:rsidRDefault="00A0657C" w:rsidP="00A0657C">
      <w:pPr>
        <w:spacing w:line="500" w:lineRule="exact"/>
        <w:ind w:firstLineChars="200" w:firstLine="482"/>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3.质量、技术标准及质量保证条款</w:t>
      </w:r>
    </w:p>
    <w:p w:rsidR="00A0657C" w:rsidRPr="00D468A9" w:rsidRDefault="00A0657C" w:rsidP="00A0657C">
      <w:pPr>
        <w:widowControl/>
        <w:tabs>
          <w:tab w:val="left" w:pos="1080"/>
        </w:tabs>
        <w:autoSpaceDE w:val="0"/>
        <w:autoSpaceDN w:val="0"/>
        <w:spacing w:line="500" w:lineRule="exact"/>
        <w:ind w:firstLineChars="200" w:firstLine="480"/>
        <w:textAlignment w:val="bottom"/>
        <w:rPr>
          <w:rFonts w:asciiTheme="majorEastAsia" w:eastAsiaTheme="majorEastAsia" w:hAnsiTheme="majorEastAsia" w:cs="宋体"/>
          <w:sz w:val="24"/>
        </w:rPr>
      </w:pPr>
      <w:r w:rsidRPr="00D468A9">
        <w:rPr>
          <w:rFonts w:asciiTheme="majorEastAsia" w:eastAsiaTheme="majorEastAsia" w:hAnsiTheme="majorEastAsia" w:cs="Arial Unicode MS" w:hint="eastAsia"/>
          <w:sz w:val="24"/>
        </w:rPr>
        <w:t>3.1</w:t>
      </w:r>
      <w:r w:rsidRPr="00D468A9">
        <w:rPr>
          <w:rFonts w:asciiTheme="majorEastAsia" w:eastAsiaTheme="majorEastAsia" w:hAnsiTheme="majorEastAsia" w:cs="Arial Unicode MS"/>
          <w:sz w:val="24"/>
        </w:rPr>
        <w:t xml:space="preserve"> </w:t>
      </w:r>
      <w:r w:rsidRPr="00D468A9">
        <w:rPr>
          <w:rFonts w:asciiTheme="majorEastAsia" w:eastAsiaTheme="majorEastAsia" w:hAnsiTheme="majorEastAsia" w:cs="Arial Unicode MS" w:hint="eastAsia"/>
          <w:sz w:val="24"/>
        </w:rPr>
        <w:t>乙方保证所供</w:t>
      </w:r>
      <w:r w:rsidRPr="00D468A9">
        <w:rPr>
          <w:rFonts w:asciiTheme="majorEastAsia" w:eastAsiaTheme="majorEastAsia" w:hAnsiTheme="majorEastAsia" w:cs="仿宋_GB2312" w:hint="eastAsia"/>
          <w:bCs/>
          <w:kern w:val="0"/>
          <w:sz w:val="24"/>
        </w:rPr>
        <w:t>货物</w:t>
      </w:r>
      <w:r w:rsidRPr="00D468A9">
        <w:rPr>
          <w:rFonts w:asciiTheme="majorEastAsia" w:eastAsiaTheme="majorEastAsia" w:hAnsiTheme="majorEastAsia" w:cs="Arial Unicode MS" w:hint="eastAsia"/>
          <w:sz w:val="24"/>
        </w:rPr>
        <w:t>为全新并符合甲方</w:t>
      </w:r>
      <w:r w:rsidR="00F153C8">
        <w:rPr>
          <w:rFonts w:ascii="宋体" w:hAnsi="宋体" w:cs="宋体" w:hint="eastAsia"/>
          <w:kern w:val="0"/>
          <w:sz w:val="24"/>
        </w:rPr>
        <w:t>谈判</w:t>
      </w:r>
      <w:r w:rsidRPr="00D468A9">
        <w:rPr>
          <w:rFonts w:asciiTheme="majorEastAsia" w:eastAsiaTheme="majorEastAsia" w:hAnsiTheme="majorEastAsia" w:cs="Arial Unicode MS" w:hint="eastAsia"/>
          <w:sz w:val="24"/>
        </w:rPr>
        <w:t>要求及国家相关质量标准的产品，且</w:t>
      </w:r>
      <w:r w:rsidRPr="00D468A9">
        <w:rPr>
          <w:rFonts w:asciiTheme="majorEastAsia" w:eastAsiaTheme="majorEastAsia" w:hAnsiTheme="majorEastAsia" w:cs="宋体" w:hint="eastAsia"/>
          <w:sz w:val="24"/>
        </w:rPr>
        <w:t>不存在隐形瑕疵</w:t>
      </w:r>
      <w:r w:rsidRPr="00D468A9">
        <w:rPr>
          <w:rFonts w:asciiTheme="majorEastAsia" w:eastAsiaTheme="majorEastAsia" w:hAnsiTheme="majorEastAsia" w:cs="Arial Unicode MS" w:hint="eastAsia"/>
          <w:sz w:val="24"/>
        </w:rPr>
        <w:t>。</w:t>
      </w:r>
      <w:r w:rsidRPr="00D468A9">
        <w:rPr>
          <w:rFonts w:asciiTheme="majorEastAsia" w:eastAsiaTheme="majorEastAsia" w:hAnsiTheme="majorEastAsia" w:cs="宋体" w:hint="eastAsia"/>
          <w:sz w:val="24"/>
        </w:rPr>
        <w:t>如甲方因此被有关省、市执法部门抽检产品不合格或被罚款，一律由乙方负责，甲方将追究乙方违约责任，同时乙方还应赔偿因此给甲方造成的全部损失。</w:t>
      </w:r>
    </w:p>
    <w:p w:rsidR="00A0657C" w:rsidRPr="00D468A9" w:rsidRDefault="00A0657C" w:rsidP="00A0657C">
      <w:pPr>
        <w:spacing w:line="500" w:lineRule="exact"/>
        <w:ind w:firstLineChars="200" w:firstLine="480"/>
        <w:rPr>
          <w:rFonts w:asciiTheme="majorEastAsia" w:eastAsiaTheme="majorEastAsia" w:hAnsiTheme="majorEastAsia" w:cs="宋体"/>
          <w:sz w:val="24"/>
        </w:rPr>
      </w:pPr>
      <w:r w:rsidRPr="00D468A9">
        <w:rPr>
          <w:rFonts w:asciiTheme="majorEastAsia" w:eastAsiaTheme="majorEastAsia" w:hAnsiTheme="majorEastAsia" w:cs="Arial Unicode MS" w:hint="eastAsia"/>
          <w:sz w:val="24"/>
        </w:rPr>
        <w:t>3.2乙方产品</w:t>
      </w:r>
      <w:r w:rsidRPr="00D468A9">
        <w:rPr>
          <w:rFonts w:asciiTheme="majorEastAsia" w:eastAsiaTheme="majorEastAsia" w:hAnsiTheme="majorEastAsia" w:cs="仿宋_GB2312" w:hint="eastAsia"/>
          <w:bCs/>
          <w:kern w:val="0"/>
          <w:sz w:val="24"/>
        </w:rPr>
        <w:t>非人为原因的质量问题免费</w:t>
      </w:r>
      <w:r w:rsidRPr="00D468A9">
        <w:rPr>
          <w:rFonts w:asciiTheme="majorEastAsia" w:eastAsiaTheme="majorEastAsia" w:hAnsiTheme="majorEastAsia" w:cs="仿宋_GB2312" w:hint="eastAsia"/>
          <w:sz w:val="24"/>
        </w:rPr>
        <w:t>质保产品壹年，期限自货到验收合格之日算起。</w:t>
      </w:r>
      <w:r w:rsidRPr="00D468A9">
        <w:rPr>
          <w:rFonts w:asciiTheme="majorEastAsia" w:eastAsiaTheme="majorEastAsia" w:hAnsiTheme="majorEastAsia" w:cs="宋体" w:hint="eastAsia"/>
          <w:sz w:val="24"/>
        </w:rPr>
        <w:t>免费质保期内，且在正确保存情况下，货物的衰减程度应与国家或厂家相关标准相符。如出现不良，则视为产品质量问题。因甲方使用、存储不当造成产品质量下降的情况除外。</w:t>
      </w:r>
    </w:p>
    <w:p w:rsidR="00A0657C" w:rsidRPr="00D468A9" w:rsidRDefault="00A0657C" w:rsidP="00A0657C">
      <w:pPr>
        <w:spacing w:line="500" w:lineRule="exact"/>
        <w:ind w:firstLineChars="200" w:firstLine="480"/>
        <w:rPr>
          <w:rFonts w:asciiTheme="majorEastAsia" w:eastAsiaTheme="majorEastAsia" w:hAnsiTheme="majorEastAsia" w:cs="Arial Unicode MS"/>
          <w:b/>
          <w:sz w:val="24"/>
        </w:rPr>
      </w:pPr>
      <w:r w:rsidRPr="00D468A9">
        <w:rPr>
          <w:rFonts w:asciiTheme="majorEastAsia" w:eastAsiaTheme="majorEastAsia" w:hAnsiTheme="majorEastAsia" w:cs="宋体" w:hint="eastAsia"/>
          <w:sz w:val="24"/>
        </w:rPr>
        <w:t>3.3乙方所供产品</w:t>
      </w:r>
      <w:r w:rsidRPr="00C417B6">
        <w:rPr>
          <w:rFonts w:asciiTheme="majorEastAsia" w:eastAsiaTheme="majorEastAsia" w:hAnsiTheme="majorEastAsia" w:cs="宋体" w:hint="eastAsia"/>
          <w:sz w:val="24"/>
        </w:rPr>
        <w:t>质量须符合本项目</w:t>
      </w:r>
      <w:r w:rsidR="00B64D1A">
        <w:rPr>
          <w:rFonts w:ascii="宋体" w:hAnsi="宋体" w:cs="宋体" w:hint="eastAsia"/>
          <w:kern w:val="0"/>
          <w:sz w:val="24"/>
        </w:rPr>
        <w:t>谈判</w:t>
      </w:r>
      <w:r w:rsidRPr="00C417B6">
        <w:rPr>
          <w:rFonts w:asciiTheme="majorEastAsia" w:eastAsiaTheme="majorEastAsia" w:hAnsiTheme="majorEastAsia" w:cs="宋体" w:hint="eastAsia"/>
          <w:sz w:val="24"/>
        </w:rPr>
        <w:t>文件的要求，甲方将不定期对产品进行抽样送检，质保期内如出现产品质量问题，乙方应无条件退换货，并赔偿因此给甲方造成的全部损失，情况严重的，甲方还有权要求乙方按瑕疵货物价款的</w:t>
      </w:r>
      <w:r w:rsidRPr="00C417B6">
        <w:rPr>
          <w:rFonts w:asciiTheme="majorEastAsia" w:eastAsiaTheme="majorEastAsia" w:hAnsiTheme="majorEastAsia" w:cs="宋体"/>
          <w:sz w:val="24"/>
        </w:rPr>
        <w:t xml:space="preserve"> </w:t>
      </w:r>
      <w:r w:rsidRPr="00C417B6">
        <w:rPr>
          <w:rFonts w:asciiTheme="majorEastAsia" w:eastAsiaTheme="majorEastAsia" w:hAnsiTheme="majorEastAsia" w:cs="宋体"/>
          <w:sz w:val="24"/>
          <w:u w:val="single"/>
        </w:rPr>
        <w:t xml:space="preserve">30% </w:t>
      </w:r>
      <w:r w:rsidRPr="00C417B6">
        <w:rPr>
          <w:rFonts w:asciiTheme="majorEastAsia" w:eastAsiaTheme="majorEastAsia" w:hAnsiTheme="majorEastAsia" w:cs="宋体" w:hint="eastAsia"/>
          <w:sz w:val="24"/>
        </w:rPr>
        <w:t>标准支付违约金，同时甲方有权提前</w:t>
      </w:r>
      <w:r w:rsidRPr="00D468A9">
        <w:rPr>
          <w:rFonts w:asciiTheme="majorEastAsia" w:eastAsiaTheme="majorEastAsia" w:hAnsiTheme="majorEastAsia" w:cs="宋体" w:hint="eastAsia"/>
          <w:sz w:val="24"/>
        </w:rPr>
        <w:t>解除合同。</w:t>
      </w:r>
    </w:p>
    <w:p w:rsidR="00A0657C" w:rsidRPr="00D468A9" w:rsidRDefault="00A0657C" w:rsidP="00A0657C">
      <w:pPr>
        <w:spacing w:line="500" w:lineRule="exact"/>
        <w:ind w:firstLineChars="200" w:firstLine="480"/>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3.4</w:t>
      </w:r>
      <w:r w:rsidRPr="00D468A9">
        <w:rPr>
          <w:rFonts w:asciiTheme="majorEastAsia" w:eastAsiaTheme="majorEastAsia" w:hAnsiTheme="majorEastAsia" w:hint="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rsidR="00A0657C" w:rsidRPr="00D468A9" w:rsidRDefault="00A0657C" w:rsidP="00A0657C">
      <w:pPr>
        <w:spacing w:line="500" w:lineRule="exact"/>
        <w:ind w:firstLine="480"/>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4.验收标准、方式、地点</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4.1验收标准：乙方送货时必须携带送货单（送货单上必须标明数量、规格、单价、金额等信息，甲方留存</w:t>
      </w:r>
      <w:proofErr w:type="gramStart"/>
      <w:r w:rsidRPr="00D468A9">
        <w:rPr>
          <w:rFonts w:asciiTheme="majorEastAsia" w:eastAsiaTheme="majorEastAsia" w:hAnsiTheme="majorEastAsia" w:cs="Arial Unicode MS" w:hint="eastAsia"/>
          <w:sz w:val="24"/>
        </w:rPr>
        <w:t>一</w:t>
      </w:r>
      <w:proofErr w:type="gramEnd"/>
      <w:r w:rsidRPr="00D468A9">
        <w:rPr>
          <w:rFonts w:asciiTheme="majorEastAsia" w:eastAsiaTheme="majorEastAsia" w:hAnsiTheme="majorEastAsia" w:cs="Arial Unicode MS" w:hint="eastAsia"/>
          <w:sz w:val="24"/>
        </w:rPr>
        <w:t>联），由甲方人员对货物进行数量清点及对外观进行抽检确认，抽检合格后，甲方授权人员在乙方出具的送货单上签字确认。在验收过程中发现破损的，不符甲方</w:t>
      </w:r>
      <w:r w:rsidR="00F153C8">
        <w:rPr>
          <w:rFonts w:ascii="宋体" w:hAnsi="宋体" w:cs="宋体" w:hint="eastAsia"/>
          <w:kern w:val="0"/>
          <w:sz w:val="24"/>
        </w:rPr>
        <w:t>谈判</w:t>
      </w:r>
      <w:r w:rsidRPr="00D468A9">
        <w:rPr>
          <w:rFonts w:asciiTheme="majorEastAsia" w:eastAsiaTheme="majorEastAsia" w:hAnsiTheme="majorEastAsia" w:cs="Arial Unicode MS" w:hint="eastAsia"/>
          <w:sz w:val="24"/>
        </w:rPr>
        <w:t>要求及国家相关质量标准的，甲方有权要求乙方重新更换，相关费用由乙方承担，甲方有权根据情况选择终止合同，并追究乙方违约责任。</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4.2最终验收及交货地点:产品在甲方现场配送完成后，乙方申请甲方验收，产品验收以在交货地点现场进行的最终验收为准。交货地点：</w:t>
      </w:r>
      <w:proofErr w:type="gramStart"/>
      <w:r w:rsidRPr="002506CA">
        <w:rPr>
          <w:rFonts w:asciiTheme="majorEastAsia" w:eastAsiaTheme="majorEastAsia" w:hAnsiTheme="majorEastAsia" w:cs="宋体" w:hint="eastAsia"/>
          <w:kern w:val="0"/>
          <w:sz w:val="24"/>
          <w:u w:val="single"/>
        </w:rPr>
        <w:t>宣城市</w:t>
      </w:r>
      <w:proofErr w:type="gramEnd"/>
      <w:r w:rsidRPr="002506CA">
        <w:rPr>
          <w:rFonts w:asciiTheme="majorEastAsia" w:eastAsiaTheme="majorEastAsia" w:hAnsiTheme="majorEastAsia" w:cs="宋体" w:hint="eastAsia"/>
          <w:kern w:val="0"/>
          <w:sz w:val="24"/>
          <w:u w:val="single"/>
        </w:rPr>
        <w:t>广德市天</w:t>
      </w:r>
      <w:proofErr w:type="gramStart"/>
      <w:r w:rsidRPr="002506CA">
        <w:rPr>
          <w:rFonts w:asciiTheme="majorEastAsia" w:eastAsiaTheme="majorEastAsia" w:hAnsiTheme="majorEastAsia" w:cs="宋体" w:hint="eastAsia"/>
          <w:kern w:val="0"/>
          <w:sz w:val="24"/>
          <w:u w:val="single"/>
        </w:rPr>
        <w:t>寿路与爱民路</w:t>
      </w:r>
      <w:proofErr w:type="gramEnd"/>
      <w:r w:rsidRPr="002506CA">
        <w:rPr>
          <w:rFonts w:asciiTheme="majorEastAsia" w:eastAsiaTheme="majorEastAsia" w:hAnsiTheme="majorEastAsia" w:cs="宋体" w:hint="eastAsia"/>
          <w:kern w:val="0"/>
          <w:sz w:val="24"/>
          <w:u w:val="single"/>
        </w:rPr>
        <w:t>交叉口</w:t>
      </w:r>
      <w:r>
        <w:rPr>
          <w:rFonts w:asciiTheme="majorEastAsia" w:eastAsiaTheme="majorEastAsia" w:hAnsiTheme="majorEastAsia" w:cs="宋体" w:hint="eastAsia"/>
          <w:kern w:val="0"/>
          <w:sz w:val="24"/>
          <w:u w:val="single"/>
        </w:rPr>
        <w:t>百大购物中心</w:t>
      </w:r>
      <w:r w:rsidRPr="00D468A9">
        <w:rPr>
          <w:rFonts w:asciiTheme="majorEastAsia" w:eastAsiaTheme="majorEastAsia" w:hAnsiTheme="majorEastAsia" w:cs="Arial Unicode MS" w:hint="eastAsia"/>
          <w:sz w:val="24"/>
        </w:rPr>
        <w:t>。</w:t>
      </w:r>
    </w:p>
    <w:p w:rsidR="00A0657C" w:rsidRPr="00D468A9" w:rsidRDefault="00A0657C" w:rsidP="00A0657C">
      <w:pPr>
        <w:spacing w:line="500" w:lineRule="exact"/>
        <w:ind w:firstLineChars="200" w:firstLine="482"/>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lastRenderedPageBreak/>
        <w:t>5.付款方式</w:t>
      </w:r>
    </w:p>
    <w:p w:rsidR="00A0657C" w:rsidRDefault="00A0657C" w:rsidP="00A0657C">
      <w:pPr>
        <w:spacing w:line="500" w:lineRule="exact"/>
        <w:ind w:firstLine="480"/>
        <w:rPr>
          <w:rFonts w:ascii="宋体"/>
          <w:sz w:val="24"/>
        </w:rPr>
      </w:pPr>
      <w:r w:rsidRPr="00D468A9">
        <w:rPr>
          <w:rFonts w:asciiTheme="majorEastAsia" w:eastAsiaTheme="majorEastAsia" w:hAnsiTheme="majorEastAsia" w:cs="Arial Unicode MS" w:hint="eastAsia"/>
          <w:sz w:val="24"/>
        </w:rPr>
        <w:t>5.1</w:t>
      </w:r>
      <w:r>
        <w:rPr>
          <w:rFonts w:ascii="宋体" w:hAnsi="宋体" w:cs="宋体" w:hint="eastAsia"/>
          <w:sz w:val="24"/>
        </w:rPr>
        <w:t>付款方式：</w:t>
      </w:r>
      <w:r>
        <w:rPr>
          <w:rFonts w:ascii="宋体" w:hAnsi="宋体" w:hint="eastAsia"/>
          <w:sz w:val="24"/>
        </w:rPr>
        <w:t xml:space="preserve">单批采购货到甲方现场经甲方验收合格后支付该批次货款的 </w:t>
      </w:r>
      <w:r>
        <w:rPr>
          <w:rFonts w:ascii="宋体" w:hAnsi="宋体" w:hint="eastAsia"/>
          <w:sz w:val="24"/>
          <w:u w:val="single"/>
        </w:rPr>
        <w:t xml:space="preserve"> </w:t>
      </w:r>
      <w:r>
        <w:rPr>
          <w:rFonts w:ascii="宋体" w:hAnsi="宋体"/>
          <w:sz w:val="24"/>
          <w:u w:val="single"/>
        </w:rPr>
        <w:t>95</w:t>
      </w:r>
      <w:r>
        <w:rPr>
          <w:rFonts w:ascii="宋体" w:hAnsi="宋体" w:hint="eastAsia"/>
          <w:sz w:val="24"/>
          <w:u w:val="single"/>
        </w:rPr>
        <w:t xml:space="preserve"> </w:t>
      </w:r>
      <w:r>
        <w:rPr>
          <w:rFonts w:ascii="宋体" w:hAnsi="宋体" w:hint="eastAsia"/>
          <w:sz w:val="24"/>
        </w:rPr>
        <w:t>%，余款</w:t>
      </w:r>
      <w:r>
        <w:rPr>
          <w:rFonts w:ascii="宋体" w:hAnsi="宋体" w:hint="eastAsia"/>
          <w:sz w:val="24"/>
          <w:u w:val="single"/>
        </w:rPr>
        <w:t xml:space="preserve">  </w:t>
      </w:r>
      <w:r>
        <w:rPr>
          <w:rFonts w:ascii="宋体" w:hAnsi="宋体"/>
          <w:sz w:val="24"/>
          <w:u w:val="single"/>
        </w:rPr>
        <w:t>5</w:t>
      </w:r>
      <w:r>
        <w:rPr>
          <w:rFonts w:ascii="宋体" w:hAnsi="宋体" w:hint="eastAsia"/>
          <w:sz w:val="24"/>
          <w:u w:val="single"/>
        </w:rPr>
        <w:t xml:space="preserve"> </w:t>
      </w:r>
      <w:r>
        <w:rPr>
          <w:rFonts w:ascii="宋体" w:hAnsi="宋体" w:hint="eastAsia"/>
          <w:sz w:val="24"/>
        </w:rPr>
        <w:t>%作为质保金，待</w:t>
      </w:r>
      <w:r w:rsidRPr="00B16DB3">
        <w:rPr>
          <w:rFonts w:ascii="宋体" w:hAnsi="宋体" w:hint="eastAsia"/>
          <w:sz w:val="24"/>
          <w:u w:val="single"/>
        </w:rPr>
        <w:t xml:space="preserve"> 贰</w:t>
      </w:r>
      <w:r w:rsidRPr="00B16DB3">
        <w:rPr>
          <w:rFonts w:ascii="宋体" w:hAnsi="宋体"/>
          <w:sz w:val="24"/>
          <w:u w:val="single"/>
        </w:rPr>
        <w:t xml:space="preserve"> </w:t>
      </w:r>
      <w:r>
        <w:rPr>
          <w:rFonts w:ascii="宋体" w:hAnsi="宋体" w:hint="eastAsia"/>
          <w:sz w:val="24"/>
        </w:rPr>
        <w:t>年免费质保期满且无质量问题后无息退还。甲方每次付款前乙方均须先提供该批次全额货款的合法有效的增值税专用发票，否则甲方有权拒绝付款且</w:t>
      </w:r>
      <w:proofErr w:type="gramStart"/>
      <w:r>
        <w:rPr>
          <w:rFonts w:ascii="宋体" w:hAnsi="宋体" w:hint="eastAsia"/>
          <w:sz w:val="24"/>
        </w:rPr>
        <w:t>不</w:t>
      </w:r>
      <w:proofErr w:type="gramEnd"/>
      <w:r>
        <w:rPr>
          <w:rFonts w:ascii="宋体" w:hAnsi="宋体" w:hint="eastAsia"/>
          <w:sz w:val="24"/>
        </w:rPr>
        <w:t>视为违约。</w:t>
      </w:r>
    </w:p>
    <w:p w:rsidR="00A0657C" w:rsidRPr="00D468A9" w:rsidRDefault="00A0657C" w:rsidP="00A0657C">
      <w:pPr>
        <w:spacing w:line="500" w:lineRule="exact"/>
        <w:ind w:left="542" w:hangingChars="225" w:hanging="542"/>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 xml:space="preserve"> </w:t>
      </w:r>
      <w:r w:rsidRPr="00D468A9">
        <w:rPr>
          <w:rFonts w:asciiTheme="majorEastAsia" w:eastAsiaTheme="majorEastAsia" w:hAnsiTheme="majorEastAsia" w:cs="Arial Unicode MS"/>
          <w:b/>
          <w:sz w:val="24"/>
        </w:rPr>
        <w:t xml:space="preserve">   </w:t>
      </w:r>
      <w:r w:rsidRPr="00D468A9">
        <w:rPr>
          <w:rFonts w:asciiTheme="majorEastAsia" w:eastAsiaTheme="majorEastAsia" w:hAnsiTheme="majorEastAsia" w:cs="Arial Unicode MS" w:hint="eastAsia"/>
          <w:b/>
          <w:sz w:val="24"/>
        </w:rPr>
        <w:t>甲方开票信息：</w:t>
      </w:r>
    </w:p>
    <w:p w:rsidR="00A0657C" w:rsidRPr="00D468A9" w:rsidRDefault="00A0657C" w:rsidP="00A0657C">
      <w:pPr>
        <w:autoSpaceDE w:val="0"/>
        <w:autoSpaceDN w:val="0"/>
        <w:spacing w:line="500" w:lineRule="exact"/>
        <w:ind w:firstLineChars="200" w:firstLine="480"/>
        <w:mirrorIndents/>
        <w:rPr>
          <w:rFonts w:asciiTheme="majorEastAsia" w:eastAsiaTheme="majorEastAsia" w:hAnsiTheme="majorEastAsia" w:cs="宋体"/>
          <w:sz w:val="24"/>
          <w:u w:val="single"/>
        </w:rPr>
      </w:pPr>
      <w:r w:rsidRPr="00D468A9">
        <w:rPr>
          <w:rFonts w:asciiTheme="majorEastAsia" w:eastAsiaTheme="majorEastAsia" w:hAnsiTheme="majorEastAsia" w:cs="Arial Unicode MS" w:hint="eastAsia"/>
          <w:sz w:val="24"/>
        </w:rPr>
        <w:t>账号名称：</w:t>
      </w:r>
      <w:r w:rsidRPr="00D468A9">
        <w:rPr>
          <w:rFonts w:asciiTheme="majorEastAsia" w:eastAsiaTheme="majorEastAsia" w:hAnsiTheme="majorEastAsia" w:cs="宋体" w:hint="eastAsia"/>
          <w:sz w:val="24"/>
          <w:u w:val="single"/>
        </w:rPr>
        <w:t>安徽百大合家福连锁超市股份有限公司</w:t>
      </w:r>
    </w:p>
    <w:p w:rsidR="00A0657C" w:rsidRPr="00D468A9" w:rsidRDefault="00A0657C" w:rsidP="00A0657C">
      <w:pPr>
        <w:autoSpaceDE w:val="0"/>
        <w:autoSpaceDN w:val="0"/>
        <w:spacing w:line="500" w:lineRule="exact"/>
        <w:ind w:firstLineChars="200" w:firstLine="480"/>
        <w:mirrorIndents/>
        <w:rPr>
          <w:rFonts w:asciiTheme="majorEastAsia" w:eastAsiaTheme="majorEastAsia" w:hAnsiTheme="majorEastAsia" w:cs="Calibri"/>
          <w:sz w:val="24"/>
          <w:u w:val="single"/>
        </w:rPr>
      </w:pPr>
      <w:r w:rsidRPr="00D468A9">
        <w:rPr>
          <w:rFonts w:asciiTheme="majorEastAsia" w:eastAsiaTheme="majorEastAsia" w:hAnsiTheme="majorEastAsia" w:cs="宋体" w:hint="eastAsia"/>
          <w:sz w:val="24"/>
        </w:rPr>
        <w:t>纳税人识别号：</w:t>
      </w:r>
      <w:r w:rsidRPr="00D468A9">
        <w:rPr>
          <w:rFonts w:asciiTheme="majorEastAsia" w:eastAsiaTheme="majorEastAsia" w:hAnsiTheme="majorEastAsia" w:cs="Calibri"/>
          <w:sz w:val="24"/>
          <w:u w:val="single"/>
        </w:rPr>
        <w:t>9134010071995274XQ</w:t>
      </w:r>
    </w:p>
    <w:p w:rsidR="00A0657C" w:rsidRPr="00D468A9" w:rsidRDefault="00A0657C" w:rsidP="00A0657C">
      <w:pPr>
        <w:autoSpaceDE w:val="0"/>
        <w:autoSpaceDN w:val="0"/>
        <w:spacing w:line="500" w:lineRule="exact"/>
        <w:ind w:firstLineChars="200" w:firstLine="480"/>
        <w:mirrorIndents/>
        <w:rPr>
          <w:rFonts w:asciiTheme="majorEastAsia" w:eastAsiaTheme="majorEastAsia" w:hAnsiTheme="majorEastAsia" w:cs="Calibri"/>
          <w:sz w:val="24"/>
        </w:rPr>
      </w:pPr>
      <w:r w:rsidRPr="00D468A9">
        <w:rPr>
          <w:rFonts w:asciiTheme="majorEastAsia" w:eastAsiaTheme="majorEastAsia" w:hAnsiTheme="majorEastAsia" w:cs="宋体" w:hint="eastAsia"/>
          <w:sz w:val="24"/>
        </w:rPr>
        <w:t>地址、电话：</w:t>
      </w:r>
      <w:r w:rsidRPr="00D468A9">
        <w:rPr>
          <w:rFonts w:asciiTheme="majorEastAsia" w:eastAsiaTheme="majorEastAsia" w:hAnsiTheme="majorEastAsia" w:cs="宋体" w:hint="eastAsia"/>
          <w:sz w:val="24"/>
          <w:u w:val="single"/>
        </w:rPr>
        <w:t>合肥市沿河路</w:t>
      </w:r>
      <w:r w:rsidRPr="00D468A9">
        <w:rPr>
          <w:rFonts w:asciiTheme="majorEastAsia" w:eastAsiaTheme="majorEastAsia" w:hAnsiTheme="majorEastAsia" w:cs="Calibri"/>
          <w:sz w:val="24"/>
          <w:u w:val="single"/>
        </w:rPr>
        <w:t>118</w:t>
      </w:r>
      <w:r w:rsidRPr="00D468A9">
        <w:rPr>
          <w:rFonts w:asciiTheme="majorEastAsia" w:eastAsiaTheme="majorEastAsia" w:hAnsiTheme="majorEastAsia" w:cs="宋体" w:hint="eastAsia"/>
          <w:sz w:val="24"/>
          <w:u w:val="single"/>
        </w:rPr>
        <w:t>号</w:t>
      </w:r>
      <w:r w:rsidRPr="00D468A9">
        <w:rPr>
          <w:rFonts w:asciiTheme="majorEastAsia" w:eastAsiaTheme="majorEastAsia" w:hAnsiTheme="majorEastAsia" w:cs="Calibri"/>
          <w:sz w:val="24"/>
          <w:u w:val="single"/>
        </w:rPr>
        <w:t xml:space="preserve">  0551-65616767</w:t>
      </w:r>
    </w:p>
    <w:p w:rsidR="00A0657C" w:rsidRPr="00D468A9" w:rsidRDefault="00A0657C" w:rsidP="00A0657C">
      <w:pPr>
        <w:autoSpaceDE w:val="0"/>
        <w:autoSpaceDN w:val="0"/>
        <w:spacing w:line="500" w:lineRule="exact"/>
        <w:ind w:firstLineChars="200" w:firstLine="480"/>
        <w:mirrorIndents/>
        <w:rPr>
          <w:rFonts w:asciiTheme="majorEastAsia" w:eastAsiaTheme="majorEastAsia" w:hAnsiTheme="majorEastAsia" w:cs="Calibri"/>
          <w:sz w:val="24"/>
        </w:rPr>
      </w:pPr>
      <w:r w:rsidRPr="00D468A9">
        <w:rPr>
          <w:rFonts w:asciiTheme="majorEastAsia" w:eastAsiaTheme="majorEastAsia" w:hAnsiTheme="majorEastAsia" w:cs="宋体" w:hint="eastAsia"/>
          <w:sz w:val="24"/>
        </w:rPr>
        <w:t>开户行及账号：</w:t>
      </w:r>
      <w:r w:rsidRPr="00D468A9">
        <w:rPr>
          <w:rFonts w:asciiTheme="majorEastAsia" w:eastAsiaTheme="majorEastAsia" w:hAnsiTheme="majorEastAsia" w:cs="宋体" w:hint="eastAsia"/>
          <w:sz w:val="24"/>
          <w:u w:val="single"/>
        </w:rPr>
        <w:t>招商银行合肥分行营业部</w:t>
      </w:r>
      <w:r w:rsidRPr="00D468A9">
        <w:rPr>
          <w:rFonts w:asciiTheme="majorEastAsia" w:eastAsiaTheme="majorEastAsia" w:hAnsiTheme="majorEastAsia" w:cs="Calibri"/>
          <w:sz w:val="24"/>
          <w:u w:val="single"/>
        </w:rPr>
        <w:t xml:space="preserve"> 551902102010802</w:t>
      </w:r>
    </w:p>
    <w:p w:rsidR="00A0657C" w:rsidRPr="00D468A9" w:rsidRDefault="00A0657C" w:rsidP="00A0657C">
      <w:pPr>
        <w:spacing w:line="500" w:lineRule="exact"/>
        <w:ind w:firstLineChars="200" w:firstLine="482"/>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6.合同期限及</w:t>
      </w:r>
      <w:r w:rsidRPr="00D468A9">
        <w:rPr>
          <w:rFonts w:asciiTheme="majorEastAsia" w:eastAsiaTheme="majorEastAsia" w:hAnsiTheme="majorEastAsia" w:cs="Arial Unicode MS"/>
          <w:b/>
          <w:sz w:val="24"/>
        </w:rPr>
        <w:t>履约保证金</w:t>
      </w:r>
    </w:p>
    <w:p w:rsidR="00A0657C" w:rsidRPr="00D468A9" w:rsidRDefault="00A0657C" w:rsidP="00A0657C">
      <w:pPr>
        <w:spacing w:line="500" w:lineRule="exact"/>
        <w:ind w:firstLineChars="200" w:firstLine="480"/>
        <w:mirrorIndents/>
        <w:rPr>
          <w:rFonts w:asciiTheme="majorEastAsia" w:eastAsiaTheme="majorEastAsia" w:hAnsiTheme="majorEastAsia" w:cs="宋体"/>
          <w:kern w:val="0"/>
          <w:sz w:val="24"/>
        </w:rPr>
      </w:pPr>
      <w:r w:rsidRPr="00D468A9">
        <w:rPr>
          <w:rFonts w:asciiTheme="majorEastAsia" w:eastAsiaTheme="majorEastAsia" w:hAnsiTheme="majorEastAsia" w:cs="Arial Unicode MS"/>
          <w:sz w:val="24"/>
        </w:rPr>
        <w:t>6.1</w:t>
      </w:r>
      <w:r w:rsidRPr="00D468A9">
        <w:rPr>
          <w:rFonts w:asciiTheme="majorEastAsia" w:eastAsiaTheme="majorEastAsia" w:hAnsiTheme="majorEastAsia" w:cs="宋体" w:hint="eastAsia"/>
          <w:kern w:val="0"/>
          <w:sz w:val="24"/>
        </w:rPr>
        <w:t>合同采购总额人民币</w:t>
      </w:r>
      <w:r w:rsidRPr="00D468A9">
        <w:rPr>
          <w:rFonts w:asciiTheme="majorEastAsia" w:eastAsiaTheme="majorEastAsia" w:hAnsiTheme="majorEastAsia" w:cs="宋体" w:hint="eastAsia"/>
          <w:kern w:val="0"/>
          <w:sz w:val="24"/>
          <w:u w:val="single"/>
        </w:rPr>
        <w:t xml:space="preserve"> </w:t>
      </w:r>
      <w:r w:rsidRPr="00D468A9">
        <w:rPr>
          <w:rFonts w:asciiTheme="majorEastAsia" w:eastAsiaTheme="majorEastAsia" w:hAnsiTheme="majorEastAsia" w:cs="宋体"/>
          <w:kern w:val="0"/>
          <w:sz w:val="24"/>
          <w:u w:val="single"/>
        </w:rPr>
        <w:t xml:space="preserve">    </w:t>
      </w:r>
      <w:r w:rsidRPr="00D468A9">
        <w:rPr>
          <w:rFonts w:asciiTheme="majorEastAsia" w:eastAsiaTheme="majorEastAsia" w:hAnsiTheme="majorEastAsia" w:cs="宋体" w:hint="eastAsia"/>
          <w:kern w:val="0"/>
          <w:sz w:val="24"/>
          <w:u w:val="single"/>
        </w:rPr>
        <w:t xml:space="preserve"> </w:t>
      </w:r>
      <w:r w:rsidRPr="00D468A9">
        <w:rPr>
          <w:rFonts w:asciiTheme="majorEastAsia" w:eastAsiaTheme="majorEastAsia" w:hAnsiTheme="majorEastAsia" w:cs="宋体" w:hint="eastAsia"/>
          <w:kern w:val="0"/>
          <w:sz w:val="24"/>
        </w:rPr>
        <w:t>元，</w:t>
      </w:r>
      <w:r>
        <w:rPr>
          <w:rFonts w:asciiTheme="majorEastAsia" w:eastAsiaTheme="majorEastAsia" w:hAnsiTheme="majorEastAsia" w:cs="宋体" w:hint="eastAsia"/>
          <w:kern w:val="0"/>
          <w:sz w:val="24"/>
        </w:rPr>
        <w:t>其中不含税金额</w:t>
      </w:r>
      <w:r w:rsidRPr="004E5D57">
        <w:rPr>
          <w:rFonts w:asciiTheme="majorEastAsia" w:eastAsiaTheme="majorEastAsia" w:hAnsiTheme="majorEastAsia" w:cs="宋体" w:hint="eastAsia"/>
          <w:kern w:val="0"/>
          <w:sz w:val="24"/>
          <w:u w:val="single"/>
        </w:rPr>
        <w:t xml:space="preserve"> </w:t>
      </w:r>
      <w:r w:rsidRPr="004E5D57">
        <w:rPr>
          <w:rFonts w:asciiTheme="majorEastAsia" w:eastAsiaTheme="majorEastAsia" w:hAnsiTheme="majorEastAsia" w:cs="宋体"/>
          <w:kern w:val="0"/>
          <w:sz w:val="24"/>
          <w:u w:val="single"/>
        </w:rPr>
        <w:t xml:space="preserve"> </w:t>
      </w:r>
      <w:r>
        <w:rPr>
          <w:rFonts w:asciiTheme="majorEastAsia" w:eastAsiaTheme="majorEastAsia" w:hAnsiTheme="majorEastAsia" w:cs="宋体"/>
          <w:kern w:val="0"/>
          <w:sz w:val="24"/>
          <w:u w:val="single"/>
        </w:rPr>
        <w:t xml:space="preserve">  </w:t>
      </w:r>
      <w:r w:rsidRPr="004E5D57">
        <w:rPr>
          <w:rFonts w:asciiTheme="majorEastAsia" w:eastAsiaTheme="majorEastAsia" w:hAnsiTheme="majorEastAsia" w:cs="宋体"/>
          <w:kern w:val="0"/>
          <w:sz w:val="24"/>
          <w:u w:val="single"/>
        </w:rPr>
        <w:t xml:space="preserve">  </w:t>
      </w:r>
      <w:r>
        <w:rPr>
          <w:rFonts w:asciiTheme="majorEastAsia" w:eastAsiaTheme="majorEastAsia" w:hAnsiTheme="majorEastAsia" w:cs="宋体"/>
          <w:kern w:val="0"/>
          <w:sz w:val="24"/>
        </w:rPr>
        <w:t>元，税金</w:t>
      </w:r>
      <w:r w:rsidRPr="004E5D57">
        <w:rPr>
          <w:rFonts w:asciiTheme="majorEastAsia" w:eastAsiaTheme="majorEastAsia" w:hAnsiTheme="majorEastAsia" w:cs="宋体" w:hint="eastAsia"/>
          <w:kern w:val="0"/>
          <w:sz w:val="24"/>
          <w:u w:val="single"/>
        </w:rPr>
        <w:t xml:space="preserve"> </w:t>
      </w:r>
      <w:r>
        <w:rPr>
          <w:rFonts w:asciiTheme="majorEastAsia" w:eastAsiaTheme="majorEastAsia" w:hAnsiTheme="majorEastAsia" w:cs="宋体"/>
          <w:kern w:val="0"/>
          <w:sz w:val="24"/>
          <w:u w:val="single"/>
        </w:rPr>
        <w:t xml:space="preserve">  </w:t>
      </w:r>
      <w:r w:rsidRPr="004E5D57">
        <w:rPr>
          <w:rFonts w:asciiTheme="majorEastAsia" w:eastAsiaTheme="majorEastAsia" w:hAnsiTheme="majorEastAsia" w:cs="宋体"/>
          <w:kern w:val="0"/>
          <w:sz w:val="24"/>
          <w:u w:val="single"/>
        </w:rPr>
        <w:t xml:space="preserve">   </w:t>
      </w:r>
      <w:r>
        <w:rPr>
          <w:rFonts w:asciiTheme="majorEastAsia" w:eastAsiaTheme="majorEastAsia" w:hAnsiTheme="majorEastAsia" w:cs="宋体"/>
          <w:kern w:val="0"/>
          <w:sz w:val="24"/>
        </w:rPr>
        <w:t>元，</w:t>
      </w:r>
      <w:r w:rsidRPr="00D468A9">
        <w:rPr>
          <w:rFonts w:asciiTheme="majorEastAsia" w:eastAsiaTheme="majorEastAsia" w:hAnsiTheme="majorEastAsia" w:cs="宋体" w:hint="eastAsia"/>
          <w:kern w:val="0"/>
          <w:sz w:val="24"/>
        </w:rPr>
        <w:t>签订合同之日至免费质保期届满。</w:t>
      </w:r>
    </w:p>
    <w:p w:rsidR="00A0657C" w:rsidRPr="00D468A9" w:rsidRDefault="00A0657C" w:rsidP="00A0657C">
      <w:pPr>
        <w:spacing w:line="500" w:lineRule="exact"/>
        <w:ind w:firstLineChars="200" w:firstLine="480"/>
        <w:mirrorIndents/>
        <w:rPr>
          <w:rFonts w:asciiTheme="majorEastAsia" w:eastAsiaTheme="majorEastAsia" w:hAnsiTheme="majorEastAsia" w:cs="宋体"/>
          <w:sz w:val="24"/>
        </w:rPr>
      </w:pPr>
      <w:r w:rsidRPr="00D468A9">
        <w:rPr>
          <w:rFonts w:asciiTheme="majorEastAsia" w:eastAsiaTheme="majorEastAsia" w:hAnsiTheme="majorEastAsia" w:cs="宋体" w:hint="eastAsia"/>
          <w:kern w:val="0"/>
          <w:sz w:val="24"/>
        </w:rPr>
        <w:t>6.2</w:t>
      </w:r>
      <w:r w:rsidRPr="00D468A9">
        <w:rPr>
          <w:rFonts w:asciiTheme="majorEastAsia" w:eastAsiaTheme="majorEastAsia" w:hAnsiTheme="majorEastAsia" w:cs="宋体" w:hint="eastAsia"/>
          <w:sz w:val="24"/>
        </w:rPr>
        <w:t>履约保证金：签订合同前3日内乙方须缴纳履约保证金，金额为</w:t>
      </w:r>
      <w:r w:rsidRPr="00D468A9">
        <w:rPr>
          <w:rFonts w:asciiTheme="majorEastAsia" w:eastAsiaTheme="majorEastAsia" w:hAnsiTheme="majorEastAsia" w:cs="宋体" w:hint="eastAsia"/>
          <w:kern w:val="0"/>
          <w:sz w:val="24"/>
        </w:rPr>
        <w:t>人民币</w:t>
      </w:r>
      <w:r w:rsidRPr="00D468A9">
        <w:rPr>
          <w:rFonts w:asciiTheme="majorEastAsia" w:eastAsiaTheme="majorEastAsia" w:hAnsiTheme="majorEastAsia" w:cs="宋体" w:hint="eastAsia"/>
          <w:kern w:val="0"/>
          <w:sz w:val="24"/>
          <w:u w:val="single"/>
        </w:rPr>
        <w:t xml:space="preserve"> </w:t>
      </w:r>
      <w:r w:rsidRPr="00D468A9">
        <w:rPr>
          <w:rFonts w:asciiTheme="majorEastAsia" w:eastAsiaTheme="majorEastAsia" w:hAnsiTheme="majorEastAsia" w:cs="宋体"/>
          <w:kern w:val="0"/>
          <w:sz w:val="24"/>
          <w:u w:val="single"/>
        </w:rPr>
        <w:t xml:space="preserve"> </w:t>
      </w:r>
      <w:r>
        <w:rPr>
          <w:rFonts w:asciiTheme="majorEastAsia" w:eastAsiaTheme="majorEastAsia" w:hAnsiTheme="majorEastAsia" w:cs="宋体" w:hint="eastAsia"/>
          <w:kern w:val="0"/>
          <w:sz w:val="24"/>
          <w:u w:val="single"/>
        </w:rPr>
        <w:t>/</w:t>
      </w:r>
      <w:r w:rsidRPr="00D468A9">
        <w:rPr>
          <w:rFonts w:asciiTheme="majorEastAsia" w:eastAsiaTheme="majorEastAsia" w:hAnsiTheme="majorEastAsia" w:cs="宋体"/>
          <w:kern w:val="0"/>
          <w:sz w:val="24"/>
          <w:u w:val="single"/>
        </w:rPr>
        <w:t xml:space="preserve"> </w:t>
      </w:r>
      <w:r w:rsidRPr="00D468A9">
        <w:rPr>
          <w:rFonts w:asciiTheme="majorEastAsia" w:eastAsiaTheme="majorEastAsia" w:hAnsiTheme="majorEastAsia" w:cs="宋体" w:hint="eastAsia"/>
          <w:kern w:val="0"/>
          <w:sz w:val="24"/>
        </w:rPr>
        <w:t>元</w:t>
      </w:r>
      <w:r w:rsidRPr="00D468A9">
        <w:rPr>
          <w:rFonts w:asciiTheme="majorEastAsia" w:eastAsiaTheme="majorEastAsia" w:hAnsiTheme="majorEastAsia" w:cs="宋体" w:hint="eastAsia"/>
          <w:b/>
          <w:kern w:val="0"/>
          <w:sz w:val="24"/>
          <w:u w:val="single"/>
        </w:rPr>
        <w:t>整</w:t>
      </w:r>
      <w:r w:rsidRPr="00D468A9">
        <w:rPr>
          <w:rFonts w:asciiTheme="majorEastAsia" w:eastAsiaTheme="majorEastAsia" w:hAnsiTheme="majorEastAsia" w:cs="宋体" w:hint="eastAsia"/>
          <w:kern w:val="0"/>
          <w:sz w:val="24"/>
        </w:rPr>
        <w:t>，</w:t>
      </w:r>
      <w:r w:rsidRPr="00D468A9">
        <w:rPr>
          <w:rFonts w:asciiTheme="majorEastAsia" w:eastAsiaTheme="majorEastAsia" w:hAnsiTheme="majorEastAsia" w:cs="宋体" w:hint="eastAsia"/>
          <w:sz w:val="24"/>
        </w:rPr>
        <w:t>期限至合同终止且乙方无违约事项后</w:t>
      </w:r>
      <w:r w:rsidRPr="00D468A9">
        <w:rPr>
          <w:rFonts w:asciiTheme="majorEastAsia" w:eastAsiaTheme="majorEastAsia" w:hAnsiTheme="majorEastAsia" w:cs="宋体" w:hint="eastAsia"/>
          <w:sz w:val="24"/>
          <w:shd w:val="clear" w:color="auto" w:fill="FDFFFB"/>
        </w:rPr>
        <w:t>无息返还。</w:t>
      </w:r>
      <w:r w:rsidRPr="00D468A9">
        <w:rPr>
          <w:rFonts w:asciiTheme="majorEastAsia" w:eastAsiaTheme="majorEastAsia" w:hAnsiTheme="majorEastAsia" w:cs="宋体" w:hint="eastAsia"/>
          <w:sz w:val="24"/>
        </w:rPr>
        <w:t>如乙方未能履行本合同规定的任何义务，甲方有权从履约保证金中取得补偿。</w:t>
      </w:r>
    </w:p>
    <w:p w:rsidR="00A0657C" w:rsidRPr="00D468A9" w:rsidRDefault="00A0657C" w:rsidP="00A0657C">
      <w:pPr>
        <w:spacing w:line="500" w:lineRule="exact"/>
        <w:ind w:leftChars="200" w:left="480" w:hangingChars="25" w:hanging="60"/>
        <w:rPr>
          <w:rFonts w:asciiTheme="majorEastAsia" w:eastAsiaTheme="majorEastAsia" w:hAnsiTheme="majorEastAsia" w:cs="宋体"/>
          <w:kern w:val="0"/>
          <w:sz w:val="24"/>
          <w:lang w:val="zh-CN"/>
        </w:rPr>
      </w:pPr>
      <w:r w:rsidRPr="00D468A9">
        <w:rPr>
          <w:rFonts w:asciiTheme="majorEastAsia" w:eastAsiaTheme="majorEastAsia" w:hAnsiTheme="majorEastAsia" w:cs="宋体" w:hint="eastAsia"/>
          <w:b/>
          <w:color w:val="000000"/>
          <w:kern w:val="0"/>
          <w:sz w:val="24"/>
        </w:rPr>
        <w:t>履约保证金账户信息：</w:t>
      </w:r>
    </w:p>
    <w:p w:rsidR="00A0657C" w:rsidRPr="00D468A9" w:rsidRDefault="00A0657C" w:rsidP="00A0657C">
      <w:pPr>
        <w:spacing w:line="500" w:lineRule="exact"/>
        <w:ind w:left="540" w:hangingChars="225" w:hanging="540"/>
        <w:rPr>
          <w:rFonts w:asciiTheme="majorEastAsia" w:eastAsiaTheme="majorEastAsia" w:hAnsiTheme="majorEastAsia" w:cs="Arial Unicode MS"/>
          <w:sz w:val="24"/>
          <w:u w:val="single"/>
        </w:rPr>
      </w:pPr>
      <w:r w:rsidRPr="00D468A9">
        <w:rPr>
          <w:rFonts w:asciiTheme="majorEastAsia" w:eastAsiaTheme="majorEastAsia" w:hAnsiTheme="majorEastAsia" w:cs="Arial Unicode MS" w:hint="eastAsia"/>
          <w:sz w:val="24"/>
        </w:rPr>
        <w:t xml:space="preserve">    账户名称：</w:t>
      </w:r>
      <w:r w:rsidRPr="00D468A9">
        <w:rPr>
          <w:rFonts w:asciiTheme="majorEastAsia" w:eastAsiaTheme="majorEastAsia" w:hAnsiTheme="majorEastAsia" w:hint="eastAsia"/>
          <w:sz w:val="24"/>
          <w:u w:val="single"/>
        </w:rPr>
        <w:t xml:space="preserve">安徽百大合家福连锁超市股份有限公司  </w:t>
      </w:r>
    </w:p>
    <w:p w:rsidR="00A0657C" w:rsidRPr="00D468A9" w:rsidRDefault="00A0657C" w:rsidP="00A0657C">
      <w:pPr>
        <w:spacing w:line="500" w:lineRule="exact"/>
        <w:ind w:left="540" w:hangingChars="225" w:hanging="540"/>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开户行：</w:t>
      </w:r>
      <w:r w:rsidRPr="00D468A9">
        <w:rPr>
          <w:rFonts w:asciiTheme="majorEastAsia" w:eastAsiaTheme="majorEastAsia" w:hAnsiTheme="majorEastAsia" w:hint="eastAsia"/>
          <w:sz w:val="24"/>
          <w:u w:val="single"/>
        </w:rPr>
        <w:t xml:space="preserve"> 招商银行合肥分行卫岗支行 </w:t>
      </w:r>
    </w:p>
    <w:p w:rsidR="00A0657C" w:rsidRPr="00D468A9" w:rsidRDefault="00A0657C" w:rsidP="00A0657C">
      <w:pPr>
        <w:spacing w:line="500" w:lineRule="exact"/>
        <w:ind w:left="540" w:hangingChars="225" w:hanging="540"/>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账号：</w:t>
      </w:r>
      <w:r w:rsidRPr="00D468A9">
        <w:rPr>
          <w:rFonts w:asciiTheme="majorEastAsia" w:eastAsiaTheme="majorEastAsia" w:hAnsiTheme="majorEastAsia" w:hint="eastAsia"/>
          <w:sz w:val="24"/>
          <w:u w:val="single"/>
        </w:rPr>
        <w:t xml:space="preserve"> </w:t>
      </w:r>
      <w:r w:rsidRPr="00D468A9">
        <w:rPr>
          <w:rFonts w:asciiTheme="majorEastAsia" w:eastAsiaTheme="majorEastAsia" w:hAnsiTheme="majorEastAsia"/>
          <w:sz w:val="24"/>
          <w:u w:val="single"/>
        </w:rPr>
        <w:t>551902102010708</w:t>
      </w:r>
      <w:r w:rsidRPr="00D468A9">
        <w:rPr>
          <w:rFonts w:asciiTheme="majorEastAsia" w:eastAsiaTheme="majorEastAsia" w:hAnsiTheme="majorEastAsia" w:cs="Arial Unicode MS" w:hint="eastAsia"/>
          <w:sz w:val="24"/>
        </w:rPr>
        <w:t>（转账时请备注</w:t>
      </w:r>
      <w:r w:rsidRPr="00D468A9">
        <w:rPr>
          <w:rFonts w:asciiTheme="majorEastAsia" w:eastAsiaTheme="majorEastAsia" w:hAnsiTheme="majorEastAsia" w:cs="宋体" w:hint="eastAsia"/>
          <w:color w:val="000000"/>
          <w:kern w:val="0"/>
          <w:sz w:val="24"/>
          <w:lang w:val="zh-CN"/>
        </w:rPr>
        <w:t>“</w:t>
      </w:r>
      <w:r>
        <w:rPr>
          <w:rFonts w:asciiTheme="majorEastAsia" w:eastAsiaTheme="majorEastAsia" w:hAnsiTheme="majorEastAsia" w:cs="宋体" w:hint="eastAsia"/>
          <w:color w:val="000000"/>
          <w:kern w:val="0"/>
          <w:sz w:val="24"/>
          <w:u w:val="single"/>
        </w:rPr>
        <w:t xml:space="preserve"> </w:t>
      </w:r>
      <w:r>
        <w:rPr>
          <w:rFonts w:asciiTheme="majorEastAsia" w:eastAsiaTheme="majorEastAsia" w:hAnsiTheme="majorEastAsia" w:cs="宋体"/>
          <w:color w:val="000000"/>
          <w:kern w:val="0"/>
          <w:sz w:val="24"/>
          <w:u w:val="single"/>
        </w:rPr>
        <w:t xml:space="preserve">    /     </w:t>
      </w:r>
      <w:r w:rsidRPr="00D468A9">
        <w:rPr>
          <w:rFonts w:asciiTheme="majorEastAsia" w:eastAsiaTheme="majorEastAsia" w:hAnsiTheme="majorEastAsia" w:cs="宋体" w:hint="eastAsia"/>
          <w:color w:val="000000"/>
          <w:kern w:val="0"/>
          <w:sz w:val="24"/>
          <w:lang w:val="zh-CN"/>
        </w:rPr>
        <w:t>项目履约保证金”</w:t>
      </w:r>
      <w:r w:rsidRPr="00D468A9">
        <w:rPr>
          <w:rFonts w:asciiTheme="majorEastAsia" w:eastAsiaTheme="majorEastAsia" w:hAnsiTheme="majorEastAsia" w:cs="Arial Unicode MS" w:hint="eastAsia"/>
          <w:sz w:val="24"/>
        </w:rPr>
        <w:t>）</w:t>
      </w:r>
    </w:p>
    <w:p w:rsidR="00A0657C" w:rsidRPr="00D468A9" w:rsidRDefault="00A0657C" w:rsidP="00A0657C">
      <w:pPr>
        <w:spacing w:line="500" w:lineRule="exact"/>
        <w:ind w:firstLineChars="200" w:firstLine="482"/>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7.不可抗力</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7.2受不可抗力事件影响的一方当事人对于不可抗力事件导致的合同义务的延迟履行或不能履行，不承担任何责任。但该方当事人应在3日内以书面的方式将不可抗力事件结束或消</w:t>
      </w:r>
      <w:r w:rsidRPr="00D468A9">
        <w:rPr>
          <w:rFonts w:asciiTheme="majorEastAsia" w:eastAsiaTheme="majorEastAsia" w:hAnsiTheme="majorEastAsia" w:cs="Arial Unicode MS" w:hint="eastAsia"/>
          <w:sz w:val="24"/>
        </w:rPr>
        <w:lastRenderedPageBreak/>
        <w:t>除的情况通知另一方当事人。</w:t>
      </w:r>
    </w:p>
    <w:p w:rsidR="00A0657C" w:rsidRPr="00D468A9" w:rsidRDefault="00A0657C" w:rsidP="00A0657C">
      <w:pPr>
        <w:spacing w:line="500" w:lineRule="exact"/>
        <w:ind w:left="540" w:hangingChars="225" w:hanging="540"/>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7.3双方当事人应在不可抗力事件结束或其影响消除后3日内继续履行其合同义务，合</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同期限也相应延长。如果不可抗力事件的影响持续超过30日，任何一方当事人均有权终止合同。</w:t>
      </w:r>
    </w:p>
    <w:p w:rsidR="00A0657C" w:rsidRPr="00D468A9" w:rsidRDefault="00A0657C" w:rsidP="00A0657C">
      <w:pPr>
        <w:spacing w:line="500" w:lineRule="exact"/>
        <w:ind w:firstLineChars="200" w:firstLine="482"/>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8.违约责任</w:t>
      </w:r>
    </w:p>
    <w:p w:rsidR="00A0657C" w:rsidRPr="00D468A9" w:rsidRDefault="00A0657C" w:rsidP="00A0657C">
      <w:pPr>
        <w:spacing w:line="500" w:lineRule="exact"/>
        <w:ind w:firstLineChars="200" w:firstLine="480"/>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sz w:val="24"/>
        </w:rPr>
        <w:t>8.1乙方逾期交货的，应按合同总价每日千分之一的标准向甲方支付违约金；逾期交货超过10日的，甲方有权解除合同，同时乙方应按合同总价的</w:t>
      </w:r>
      <w:r w:rsidRPr="00D468A9">
        <w:rPr>
          <w:rFonts w:asciiTheme="majorEastAsia" w:eastAsiaTheme="majorEastAsia" w:hAnsiTheme="majorEastAsia" w:cs="Arial Unicode MS" w:hint="eastAsia"/>
          <w:sz w:val="24"/>
          <w:u w:val="single"/>
        </w:rPr>
        <w:t>20 %</w:t>
      </w:r>
      <w:r w:rsidRPr="00D468A9">
        <w:rPr>
          <w:rFonts w:asciiTheme="majorEastAsia" w:eastAsiaTheme="majorEastAsia" w:hAnsiTheme="majorEastAsia" w:cs="Arial Unicode MS" w:hint="eastAsia"/>
          <w:sz w:val="24"/>
        </w:rPr>
        <w:t>向甲方支付违约金，给甲方造成损失的，还应赔偿因此给甲方造成的全部损失。</w:t>
      </w:r>
    </w:p>
    <w:p w:rsidR="00A0657C" w:rsidRPr="00D468A9" w:rsidRDefault="00A0657C" w:rsidP="00A0657C">
      <w:pPr>
        <w:spacing w:line="500" w:lineRule="exact"/>
        <w:ind w:firstLineChars="200" w:firstLine="480"/>
        <w:rPr>
          <w:rFonts w:asciiTheme="majorEastAsia" w:eastAsiaTheme="majorEastAsia" w:hAnsiTheme="majorEastAsia"/>
          <w:sz w:val="24"/>
        </w:rPr>
      </w:pPr>
      <w:r w:rsidRPr="00D468A9">
        <w:rPr>
          <w:rFonts w:asciiTheme="majorEastAsia" w:eastAsiaTheme="majorEastAsia" w:hAnsiTheme="majorEastAsia" w:hint="eastAsia"/>
          <w:sz w:val="24"/>
        </w:rPr>
        <w:t>8.2乙方交付的货物质量不符合</w:t>
      </w:r>
      <w:r w:rsidRPr="00D468A9">
        <w:rPr>
          <w:rFonts w:asciiTheme="majorEastAsia" w:eastAsiaTheme="majorEastAsia" w:hAnsiTheme="majorEastAsia" w:cs="Arial Unicode MS" w:hint="eastAsia"/>
          <w:sz w:val="24"/>
        </w:rPr>
        <w:t>甲方</w:t>
      </w:r>
      <w:r w:rsidR="00F153C8">
        <w:rPr>
          <w:rFonts w:ascii="宋体" w:hAnsi="宋体" w:cs="宋体" w:hint="eastAsia"/>
          <w:kern w:val="0"/>
          <w:sz w:val="24"/>
        </w:rPr>
        <w:t>谈判</w:t>
      </w:r>
      <w:r w:rsidRPr="00D468A9">
        <w:rPr>
          <w:rFonts w:asciiTheme="majorEastAsia" w:eastAsiaTheme="majorEastAsia" w:hAnsiTheme="majorEastAsia" w:cs="Arial Unicode MS" w:hint="eastAsia"/>
          <w:sz w:val="24"/>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sidRPr="00D468A9">
        <w:rPr>
          <w:rFonts w:asciiTheme="majorEastAsia" w:eastAsiaTheme="majorEastAsia" w:hAnsiTheme="majorEastAsia" w:cs="Arial Unicode MS" w:hint="eastAsia"/>
          <w:sz w:val="24"/>
          <w:u w:val="single"/>
        </w:rPr>
        <w:t>20 %</w:t>
      </w:r>
      <w:r w:rsidRPr="00D468A9">
        <w:rPr>
          <w:rFonts w:asciiTheme="majorEastAsia" w:eastAsiaTheme="majorEastAsia" w:hAnsiTheme="majorEastAsia" w:cs="Arial Unicode MS" w:hint="eastAsia"/>
          <w:sz w:val="24"/>
        </w:rPr>
        <w:t>向甲方支付违约金，给甲方造成损失的，还应赔偿因此给甲方造成的全部损失。</w:t>
      </w:r>
    </w:p>
    <w:p w:rsidR="00A0657C" w:rsidRPr="00D468A9" w:rsidRDefault="00A0657C" w:rsidP="00A0657C">
      <w:pPr>
        <w:spacing w:line="500" w:lineRule="exact"/>
        <w:ind w:firstLineChars="200" w:firstLine="480"/>
        <w:rPr>
          <w:rFonts w:asciiTheme="majorEastAsia" w:eastAsiaTheme="majorEastAsia" w:hAnsiTheme="majorEastAsia"/>
          <w:sz w:val="24"/>
        </w:rPr>
      </w:pPr>
      <w:r w:rsidRPr="00D468A9">
        <w:rPr>
          <w:rFonts w:asciiTheme="majorEastAsia" w:eastAsiaTheme="majorEastAsia" w:hAnsiTheme="majorEastAsia" w:hint="eastAsia"/>
          <w:sz w:val="24"/>
        </w:rPr>
        <w:t>8.3 乙方所供货物存在质量问题，质保期内乙方应按甲方要求进行更换，若未按甲方要求进行更换，甲方有权委托第三方进行维修或自行更换，所需费用均由乙方承担。</w:t>
      </w:r>
    </w:p>
    <w:p w:rsidR="00A0657C" w:rsidRPr="00D468A9" w:rsidRDefault="00A0657C" w:rsidP="00A0657C">
      <w:pPr>
        <w:spacing w:line="500" w:lineRule="exact"/>
        <w:ind w:firstLineChars="200" w:firstLine="480"/>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8.4 若因</w:t>
      </w:r>
      <w:r w:rsidRPr="00D468A9">
        <w:rPr>
          <w:rFonts w:asciiTheme="majorEastAsia" w:eastAsiaTheme="majorEastAsia" w:hAnsiTheme="majorEastAsia" w:cs="仿宋_GB2312" w:hint="eastAsia"/>
          <w:bCs/>
          <w:kern w:val="0"/>
          <w:sz w:val="24"/>
        </w:rPr>
        <w:t>货物</w:t>
      </w:r>
      <w:r w:rsidRPr="00D468A9">
        <w:rPr>
          <w:rFonts w:asciiTheme="majorEastAsia" w:eastAsiaTheme="majorEastAsia" w:hAnsiTheme="majorEastAsia" w:cs="Arial Unicode MS" w:hint="eastAsia"/>
          <w:sz w:val="24"/>
        </w:rPr>
        <w:t>出现质量问题，造成甲方其他相关可得利益损失的，乙方应赔偿因此给甲方造成的全部损失，同时甲方有权视情节追究乙方相关法律责任。</w:t>
      </w:r>
    </w:p>
    <w:p w:rsidR="00A0657C" w:rsidRPr="00D468A9" w:rsidRDefault="00A0657C" w:rsidP="00A0657C">
      <w:pPr>
        <w:spacing w:line="500" w:lineRule="exact"/>
        <w:ind w:firstLineChars="200" w:firstLine="480"/>
        <w:rPr>
          <w:rFonts w:asciiTheme="majorEastAsia" w:eastAsiaTheme="majorEastAsia" w:hAnsiTheme="majorEastAsia" w:cs="宋体"/>
          <w:sz w:val="24"/>
        </w:rPr>
      </w:pPr>
      <w:r w:rsidRPr="00D468A9">
        <w:rPr>
          <w:rFonts w:asciiTheme="majorEastAsia" w:eastAsiaTheme="majorEastAsia" w:hAnsiTheme="majorEastAsia" w:cs="宋体" w:hint="eastAsia"/>
          <w:sz w:val="24"/>
        </w:rPr>
        <w:t>8.5甲方有权从应付货款中扣除乙方应承担的违约金，若应付货款全部被扣，则乙方在下次转账时从货款中补足或另行补足，否则甲方可以暂停结算；若无违约事项，则应付货款在合同执行完毕后全部无息退还。</w:t>
      </w:r>
    </w:p>
    <w:p w:rsidR="00A0657C" w:rsidRPr="00D468A9" w:rsidRDefault="00A0657C" w:rsidP="00A0657C">
      <w:pPr>
        <w:spacing w:line="500" w:lineRule="exact"/>
        <w:ind w:leftChars="50" w:left="105" w:firstLineChars="200" w:firstLine="482"/>
        <w:rPr>
          <w:rFonts w:asciiTheme="majorEastAsia" w:eastAsiaTheme="majorEastAsia" w:hAnsiTheme="majorEastAsia" w:cs="Arial Unicode MS"/>
          <w:sz w:val="24"/>
        </w:rPr>
      </w:pPr>
      <w:r w:rsidRPr="00D468A9">
        <w:rPr>
          <w:rFonts w:asciiTheme="majorEastAsia" w:eastAsiaTheme="majorEastAsia" w:hAnsiTheme="majorEastAsia" w:cs="Arial Unicode MS" w:hint="eastAsia"/>
          <w:b/>
          <w:sz w:val="24"/>
        </w:rPr>
        <w:t>9.争议解决</w:t>
      </w:r>
    </w:p>
    <w:p w:rsidR="00A0657C" w:rsidRPr="00D468A9" w:rsidRDefault="00A0657C" w:rsidP="00A0657C">
      <w:pPr>
        <w:spacing w:line="500" w:lineRule="exact"/>
        <w:ind w:firstLineChars="200" w:firstLine="480"/>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本合同履行中如发生争议，双方友好协商解决；协商解决不成，可向甲方所在地人民法院起诉。</w:t>
      </w:r>
    </w:p>
    <w:p w:rsidR="00A0657C" w:rsidRPr="00D468A9" w:rsidRDefault="00A0657C" w:rsidP="00A0657C">
      <w:pPr>
        <w:spacing w:line="500" w:lineRule="exact"/>
        <w:ind w:firstLineChars="150" w:firstLine="361"/>
        <w:mirrorIndents/>
        <w:rPr>
          <w:rFonts w:asciiTheme="majorEastAsia" w:eastAsiaTheme="majorEastAsia" w:hAnsiTheme="majorEastAsia" w:cs="Arial Unicode MS"/>
          <w:b/>
          <w:sz w:val="24"/>
        </w:rPr>
      </w:pPr>
      <w:r w:rsidRPr="00D468A9">
        <w:rPr>
          <w:rFonts w:asciiTheme="majorEastAsia" w:eastAsiaTheme="majorEastAsia" w:hAnsiTheme="majorEastAsia" w:cs="Arial Unicode MS" w:hint="eastAsia"/>
          <w:b/>
          <w:sz w:val="24"/>
        </w:rPr>
        <w:t xml:space="preserve"> 10.其他约定</w:t>
      </w:r>
    </w:p>
    <w:p w:rsidR="00A0657C" w:rsidRPr="00D468A9" w:rsidRDefault="00A0657C" w:rsidP="00A0657C">
      <w:pPr>
        <w:spacing w:line="500" w:lineRule="exact"/>
        <w:ind w:firstLineChars="200" w:firstLine="480"/>
        <w:rPr>
          <w:rFonts w:asciiTheme="majorEastAsia" w:eastAsiaTheme="majorEastAsia" w:hAnsiTheme="majorEastAsia"/>
          <w:sz w:val="24"/>
        </w:rPr>
      </w:pPr>
      <w:r w:rsidRPr="00D468A9">
        <w:rPr>
          <w:rFonts w:asciiTheme="majorEastAsia" w:eastAsiaTheme="majorEastAsia" w:hAnsiTheme="majorEastAsia" w:hint="eastAsia"/>
          <w:sz w:val="24"/>
        </w:rPr>
        <w:t>10.1.本合同依据“</w:t>
      </w:r>
      <w:r>
        <w:rPr>
          <w:rFonts w:asciiTheme="majorEastAsia" w:eastAsiaTheme="majorEastAsia" w:hAnsiTheme="majorEastAsia" w:hint="eastAsia"/>
          <w:sz w:val="24"/>
        </w:rPr>
        <w:t>百大合家福公司广德百大店面点</w:t>
      </w:r>
      <w:r w:rsidRPr="006F2429">
        <w:rPr>
          <w:rFonts w:asciiTheme="majorEastAsia" w:eastAsiaTheme="majorEastAsia" w:hAnsiTheme="majorEastAsia" w:hint="eastAsia"/>
          <w:sz w:val="24"/>
        </w:rPr>
        <w:t>熟食设备采购</w:t>
      </w:r>
      <w:r w:rsidRPr="00D468A9">
        <w:rPr>
          <w:rFonts w:asciiTheme="majorEastAsia" w:eastAsiaTheme="majorEastAsia" w:hAnsiTheme="majorEastAsia" w:cs="宋体" w:hint="eastAsia"/>
          <w:color w:val="000000"/>
          <w:kern w:val="0"/>
          <w:sz w:val="24"/>
        </w:rPr>
        <w:t>”（编号：</w:t>
      </w:r>
      <w:r w:rsidRPr="00E46BDA">
        <w:rPr>
          <w:rFonts w:asciiTheme="majorEastAsia" w:eastAsiaTheme="majorEastAsia" w:hAnsiTheme="majorEastAsia" w:cs="宋体"/>
          <w:color w:val="000000"/>
          <w:kern w:val="0"/>
          <w:sz w:val="24"/>
        </w:rPr>
        <w:t>2023BDJTHW00002</w:t>
      </w:r>
      <w:r w:rsidRPr="00D468A9">
        <w:rPr>
          <w:rFonts w:asciiTheme="majorEastAsia" w:eastAsiaTheme="majorEastAsia" w:hAnsiTheme="majorEastAsia" w:cs="宋体" w:hint="eastAsia"/>
          <w:color w:val="000000"/>
          <w:kern w:val="0"/>
          <w:sz w:val="24"/>
        </w:rPr>
        <w:t>）</w:t>
      </w:r>
      <w:r>
        <w:rPr>
          <w:rFonts w:asciiTheme="majorEastAsia" w:eastAsiaTheme="majorEastAsia" w:hAnsiTheme="majorEastAsia" w:hint="eastAsia"/>
          <w:sz w:val="24"/>
        </w:rPr>
        <w:t>谈判文件</w:t>
      </w:r>
      <w:r w:rsidRPr="00D468A9">
        <w:rPr>
          <w:rFonts w:asciiTheme="majorEastAsia" w:eastAsiaTheme="majorEastAsia" w:hAnsiTheme="majorEastAsia" w:hint="eastAsia"/>
          <w:sz w:val="24"/>
        </w:rPr>
        <w:t>而定，所涉该项目的</w:t>
      </w:r>
      <w:r w:rsidR="00F153C8">
        <w:rPr>
          <w:rFonts w:ascii="宋体" w:hAnsi="宋体" w:cs="宋体" w:hint="eastAsia"/>
          <w:kern w:val="0"/>
          <w:sz w:val="24"/>
        </w:rPr>
        <w:t>谈判</w:t>
      </w:r>
      <w:r w:rsidRPr="00D468A9">
        <w:rPr>
          <w:rFonts w:asciiTheme="majorEastAsia" w:eastAsiaTheme="majorEastAsia" w:hAnsiTheme="majorEastAsia" w:hint="eastAsia"/>
          <w:sz w:val="24"/>
        </w:rPr>
        <w:t>文件及有关附件是本合同不可分割的组成部分，与本合同具有同等法律效力，这些文件包含但不限于：①</w:t>
      </w:r>
      <w:r>
        <w:rPr>
          <w:rFonts w:asciiTheme="majorEastAsia" w:eastAsiaTheme="majorEastAsia" w:hAnsiTheme="majorEastAsia" w:hint="eastAsia"/>
          <w:sz w:val="24"/>
        </w:rPr>
        <w:t>谈判</w:t>
      </w:r>
      <w:r w:rsidRPr="00D468A9">
        <w:rPr>
          <w:rFonts w:asciiTheme="majorEastAsia" w:eastAsiaTheme="majorEastAsia" w:hAnsiTheme="majorEastAsia" w:hint="eastAsia"/>
          <w:sz w:val="24"/>
        </w:rPr>
        <w:t>文件、②乙方报价文件、③甲乙双方商定的其他文件。</w:t>
      </w:r>
    </w:p>
    <w:p w:rsidR="00A0657C" w:rsidRPr="00D468A9" w:rsidRDefault="00A0657C" w:rsidP="00A0657C">
      <w:pPr>
        <w:spacing w:line="500" w:lineRule="exact"/>
        <w:ind w:firstLine="465"/>
        <w:mirrorIndents/>
        <w:rPr>
          <w:rFonts w:asciiTheme="majorEastAsia" w:eastAsiaTheme="majorEastAsia" w:hAnsiTheme="majorEastAsia"/>
          <w:sz w:val="24"/>
        </w:rPr>
      </w:pPr>
      <w:r w:rsidRPr="00D468A9">
        <w:rPr>
          <w:rFonts w:asciiTheme="majorEastAsia" w:eastAsiaTheme="majorEastAsia" w:hAnsiTheme="majorEastAsia" w:hint="eastAsia"/>
          <w:sz w:val="24"/>
        </w:rPr>
        <w:lastRenderedPageBreak/>
        <w:t>10.2</w:t>
      </w:r>
      <w:r w:rsidRPr="00D468A9">
        <w:rPr>
          <w:rFonts w:asciiTheme="majorEastAsia" w:eastAsiaTheme="majorEastAsia" w:hAnsiTheme="majorEastAsia"/>
          <w:sz w:val="24"/>
        </w:rPr>
        <w:t>按本合同规定应该偿付的违约金、赔偿金、保管保养费和各种经济损失，应当在明确责任后</w:t>
      </w:r>
      <w:r w:rsidRPr="00D468A9">
        <w:rPr>
          <w:rFonts w:asciiTheme="majorEastAsia" w:eastAsiaTheme="majorEastAsia" w:hAnsiTheme="majorEastAsia" w:hint="eastAsia"/>
          <w:sz w:val="24"/>
        </w:rPr>
        <w:t>10</w:t>
      </w:r>
      <w:r w:rsidRPr="00D468A9">
        <w:rPr>
          <w:rFonts w:asciiTheme="majorEastAsia" w:eastAsiaTheme="majorEastAsia" w:hAnsiTheme="majorEastAsia"/>
          <w:sz w:val="24"/>
        </w:rPr>
        <w:t>天内，按银行规定的结算办法付清，否则按逾期付款处理</w:t>
      </w:r>
      <w:r w:rsidRPr="00D468A9">
        <w:rPr>
          <w:rFonts w:asciiTheme="majorEastAsia" w:eastAsiaTheme="majorEastAsia" w:hAnsiTheme="majorEastAsia" w:hint="eastAsia"/>
          <w:sz w:val="24"/>
        </w:rPr>
        <w:t>，每逾期一天，按应付款项的万分之五向甲方支付违约金</w:t>
      </w:r>
      <w:r w:rsidRPr="00D468A9">
        <w:rPr>
          <w:rFonts w:asciiTheme="majorEastAsia" w:eastAsiaTheme="majorEastAsia" w:hAnsiTheme="majorEastAsia"/>
          <w:sz w:val="24"/>
        </w:rPr>
        <w:t>。</w:t>
      </w:r>
    </w:p>
    <w:p w:rsidR="00A0657C" w:rsidRPr="00D468A9" w:rsidRDefault="00A0657C" w:rsidP="00A0657C">
      <w:pPr>
        <w:spacing w:line="500" w:lineRule="exact"/>
        <w:mirrorIndents/>
        <w:rPr>
          <w:rFonts w:asciiTheme="majorEastAsia" w:eastAsiaTheme="majorEastAsia" w:hAnsiTheme="majorEastAsia" w:cs="Arial Unicode MS"/>
          <w:sz w:val="24"/>
          <w:u w:val="single"/>
        </w:rPr>
      </w:pPr>
      <w:r w:rsidRPr="00D468A9">
        <w:rPr>
          <w:rFonts w:asciiTheme="majorEastAsia" w:eastAsiaTheme="majorEastAsia" w:hAnsiTheme="majorEastAsia" w:hint="eastAsia"/>
          <w:sz w:val="24"/>
        </w:rPr>
        <w:t xml:space="preserve">    10.3</w:t>
      </w:r>
      <w:r w:rsidRPr="00D468A9">
        <w:rPr>
          <w:rFonts w:asciiTheme="majorEastAsia" w:eastAsiaTheme="majorEastAsia" w:hAnsiTheme="majorEastAsia" w:cs="Arial Unicode MS" w:hint="eastAsia"/>
          <w:b/>
          <w:sz w:val="24"/>
        </w:rPr>
        <w:t>补充条款</w:t>
      </w:r>
      <w:r w:rsidRPr="00D468A9">
        <w:rPr>
          <w:rFonts w:asciiTheme="majorEastAsia" w:eastAsiaTheme="majorEastAsia" w:hAnsiTheme="majorEastAsia" w:cs="宋体" w:hint="eastAsia"/>
          <w:b/>
          <w:kern w:val="0"/>
          <w:sz w:val="24"/>
        </w:rPr>
        <w:t>：</w:t>
      </w:r>
      <w:r w:rsidRPr="00D468A9">
        <w:rPr>
          <w:rFonts w:asciiTheme="majorEastAsia" w:eastAsiaTheme="majorEastAsia" w:hAnsiTheme="majorEastAsia" w:cs="宋体" w:hint="eastAsia"/>
          <w:b/>
          <w:kern w:val="0"/>
          <w:sz w:val="24"/>
          <w:u w:val="single"/>
        </w:rPr>
        <w:t>如无补充，请填写“无”  。</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10.4合同履行过程中，如确需对合同条款进行补充、增添和修改应以书面方式并由双方授权代表签字、盖章。</w:t>
      </w:r>
    </w:p>
    <w:p w:rsidR="00A0657C" w:rsidRPr="00D468A9" w:rsidRDefault="00A0657C" w:rsidP="00A0657C">
      <w:pPr>
        <w:spacing w:line="500" w:lineRule="exact"/>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 xml:space="preserve">    10.5双方当事人之间的一切联络往来应以书面形式进行。</w:t>
      </w:r>
    </w:p>
    <w:p w:rsidR="00A0657C" w:rsidRPr="00D468A9" w:rsidRDefault="00A0657C" w:rsidP="00A0657C">
      <w:pPr>
        <w:spacing w:line="500" w:lineRule="exact"/>
        <w:ind w:firstLine="480"/>
        <w:mirrorIndents/>
        <w:rPr>
          <w:rFonts w:asciiTheme="majorEastAsia" w:eastAsiaTheme="majorEastAsia" w:hAnsiTheme="majorEastAsia" w:cs="Arial Unicode MS"/>
          <w:sz w:val="24"/>
        </w:rPr>
      </w:pPr>
      <w:r w:rsidRPr="00D468A9">
        <w:rPr>
          <w:rFonts w:asciiTheme="majorEastAsia" w:eastAsiaTheme="majorEastAsia" w:hAnsiTheme="majorEastAsia" w:cs="Arial Unicode MS" w:hint="eastAsia"/>
          <w:sz w:val="24"/>
        </w:rPr>
        <w:t>10.6本合同共页，一式</w:t>
      </w:r>
      <w:r w:rsidRPr="00D468A9">
        <w:rPr>
          <w:rFonts w:asciiTheme="majorEastAsia" w:eastAsiaTheme="majorEastAsia" w:hAnsiTheme="majorEastAsia" w:cs="Arial Unicode MS" w:hint="eastAsia"/>
          <w:sz w:val="24"/>
          <w:u w:val="single"/>
        </w:rPr>
        <w:t>肆</w:t>
      </w:r>
      <w:r w:rsidRPr="00D468A9">
        <w:rPr>
          <w:rFonts w:asciiTheme="majorEastAsia" w:eastAsiaTheme="majorEastAsia" w:hAnsiTheme="majorEastAsia" w:cs="Arial Unicode MS" w:hint="eastAsia"/>
          <w:sz w:val="24"/>
        </w:rPr>
        <w:t>份，甲方执</w:t>
      </w:r>
      <w:r w:rsidRPr="00D468A9">
        <w:rPr>
          <w:rFonts w:asciiTheme="majorEastAsia" w:eastAsiaTheme="majorEastAsia" w:hAnsiTheme="majorEastAsia" w:cs="Arial Unicode MS" w:hint="eastAsia"/>
          <w:sz w:val="24"/>
          <w:u w:val="single"/>
        </w:rPr>
        <w:t>叁</w:t>
      </w:r>
      <w:r w:rsidRPr="00D468A9">
        <w:rPr>
          <w:rFonts w:asciiTheme="majorEastAsia" w:eastAsiaTheme="majorEastAsia" w:hAnsiTheme="majorEastAsia" w:cs="Arial Unicode MS" w:hint="eastAsia"/>
          <w:sz w:val="24"/>
        </w:rPr>
        <w:t>份，乙方执</w:t>
      </w:r>
      <w:r w:rsidRPr="00D468A9">
        <w:rPr>
          <w:rFonts w:asciiTheme="majorEastAsia" w:eastAsiaTheme="majorEastAsia" w:hAnsiTheme="majorEastAsia" w:cs="Arial Unicode MS" w:hint="eastAsia"/>
          <w:sz w:val="24"/>
          <w:u w:val="single"/>
        </w:rPr>
        <w:t>壹</w:t>
      </w:r>
      <w:r w:rsidRPr="00D468A9">
        <w:rPr>
          <w:rFonts w:asciiTheme="majorEastAsia" w:eastAsiaTheme="majorEastAsia" w:hAnsiTheme="majorEastAsia" w:cs="Arial Unicode MS" w:hint="eastAsia"/>
          <w:sz w:val="24"/>
        </w:rPr>
        <w:t>份，法律效力同等。本合同经双方签字并盖章后生效。</w:t>
      </w:r>
    </w:p>
    <w:p w:rsidR="00A0657C" w:rsidRPr="00D468A9" w:rsidRDefault="00A0657C" w:rsidP="00A0657C">
      <w:pPr>
        <w:spacing w:line="500" w:lineRule="exact"/>
        <w:mirrorIndents/>
        <w:rPr>
          <w:rFonts w:asciiTheme="majorEastAsia" w:eastAsiaTheme="majorEastAsia" w:hAnsiTheme="majorEastAsia"/>
          <w:sz w:val="24"/>
        </w:rPr>
      </w:pPr>
      <w:r w:rsidRPr="00D468A9">
        <w:rPr>
          <w:rFonts w:asciiTheme="majorEastAsia" w:eastAsiaTheme="majorEastAsia" w:hAnsiTheme="majorEastAsia" w:hint="eastAsia"/>
          <w:sz w:val="24"/>
        </w:rPr>
        <w:t>甲方（签章）：                             乙方（签章）</w:t>
      </w:r>
    </w:p>
    <w:p w:rsidR="00A0657C" w:rsidRPr="00D468A9" w:rsidRDefault="00A0657C" w:rsidP="00A0657C">
      <w:pPr>
        <w:spacing w:line="500" w:lineRule="exact"/>
        <w:mirrorIndents/>
        <w:rPr>
          <w:rFonts w:asciiTheme="majorEastAsia" w:eastAsiaTheme="majorEastAsia" w:hAnsiTheme="majorEastAsia"/>
          <w:sz w:val="24"/>
        </w:rPr>
      </w:pPr>
      <w:r w:rsidRPr="00D468A9">
        <w:rPr>
          <w:rFonts w:asciiTheme="majorEastAsia" w:eastAsiaTheme="majorEastAsia" w:hAnsiTheme="majorEastAsia" w:hint="eastAsia"/>
          <w:sz w:val="24"/>
        </w:rPr>
        <w:t>法人代表或授权代理人：                     法人代表或授权代理人：</w:t>
      </w:r>
    </w:p>
    <w:p w:rsidR="00A0657C" w:rsidRPr="00D468A9" w:rsidRDefault="00A0657C" w:rsidP="00A0657C">
      <w:pPr>
        <w:spacing w:line="500" w:lineRule="exact"/>
        <w:mirrorIndents/>
        <w:rPr>
          <w:rFonts w:asciiTheme="majorEastAsia" w:eastAsiaTheme="majorEastAsia" w:hAnsiTheme="majorEastAsia"/>
          <w:sz w:val="24"/>
        </w:rPr>
      </w:pPr>
      <w:r w:rsidRPr="00D468A9">
        <w:rPr>
          <w:rFonts w:asciiTheme="majorEastAsia" w:eastAsiaTheme="majorEastAsia" w:hAnsiTheme="majorEastAsia" w:hint="eastAsia"/>
          <w:sz w:val="24"/>
        </w:rPr>
        <w:t>地址：                                     地址：</w:t>
      </w:r>
    </w:p>
    <w:p w:rsidR="00A0657C" w:rsidRPr="00D468A9" w:rsidRDefault="00A0657C" w:rsidP="00A0657C">
      <w:pPr>
        <w:spacing w:line="500" w:lineRule="exact"/>
        <w:mirrorIndents/>
        <w:rPr>
          <w:rFonts w:asciiTheme="majorEastAsia" w:eastAsiaTheme="majorEastAsia" w:hAnsiTheme="majorEastAsia"/>
          <w:sz w:val="24"/>
        </w:rPr>
      </w:pPr>
      <w:r w:rsidRPr="00D468A9">
        <w:rPr>
          <w:rFonts w:asciiTheme="majorEastAsia" w:eastAsiaTheme="majorEastAsia" w:hAnsiTheme="majorEastAsia" w:hint="eastAsia"/>
          <w:sz w:val="24"/>
        </w:rPr>
        <w:t>联系方式：                                 联系方式：</w:t>
      </w:r>
    </w:p>
    <w:p w:rsidR="00A0657C" w:rsidRPr="00D468A9" w:rsidRDefault="00A0657C" w:rsidP="00A0657C">
      <w:pPr>
        <w:spacing w:line="500" w:lineRule="exact"/>
        <w:mirrorIndents/>
        <w:rPr>
          <w:rFonts w:asciiTheme="minorEastAsia" w:hAnsiTheme="minorEastAsia"/>
          <w:sz w:val="24"/>
        </w:rPr>
      </w:pPr>
      <w:r w:rsidRPr="00D468A9">
        <w:rPr>
          <w:rFonts w:asciiTheme="majorEastAsia" w:eastAsiaTheme="majorEastAsia" w:hAnsiTheme="majorEastAsia" w:hint="eastAsia"/>
          <w:sz w:val="24"/>
        </w:rPr>
        <w:t xml:space="preserve">签订日期：                        </w:t>
      </w:r>
      <w:r w:rsidRPr="000F1F39">
        <w:rPr>
          <w:rFonts w:asciiTheme="minorEastAsia" w:hAnsiTheme="minorEastAsia" w:hint="eastAsia"/>
          <w:sz w:val="24"/>
        </w:rPr>
        <w:t xml:space="preserve">      </w:t>
      </w:r>
      <w:r w:rsidRPr="00D468A9">
        <w:rPr>
          <w:rFonts w:asciiTheme="minorEastAsia" w:hAnsiTheme="minorEastAsia" w:hint="eastAsia"/>
          <w:sz w:val="24"/>
        </w:rPr>
        <w:t xml:space="preserve">   签订日期：</w:t>
      </w:r>
    </w:p>
    <w:p w:rsidR="00F31AD9" w:rsidRPr="00864F24" w:rsidRDefault="00F31AD9" w:rsidP="00554366">
      <w:pPr>
        <w:widowControl/>
        <w:shd w:val="clear" w:color="auto" w:fill="FFFFFF"/>
        <w:spacing w:before="345" w:after="330"/>
        <w:ind w:firstLine="480"/>
        <w:jc w:val="left"/>
        <w:outlineLvl w:val="0"/>
        <w:rPr>
          <w:rFonts w:asciiTheme="minorEastAsia" w:hAnsiTheme="minorEastAsia" w:cs="宋体"/>
          <w:bCs/>
          <w:color w:val="000000"/>
          <w:kern w:val="36"/>
          <w:sz w:val="24"/>
          <w:szCs w:val="24"/>
        </w:rPr>
      </w:pPr>
    </w:p>
    <w:sectPr w:rsidR="00F31AD9" w:rsidRPr="00864F24" w:rsidSect="005606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D07" w:rsidRDefault="00521D07" w:rsidP="00560611">
      <w:r>
        <w:separator/>
      </w:r>
    </w:p>
  </w:endnote>
  <w:endnote w:type="continuationSeparator" w:id="0">
    <w:p w:rsidR="00521D07" w:rsidRDefault="00521D07" w:rsidP="0056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7C" w:rsidRDefault="00A0657C">
    <w:pPr>
      <w:pStyle w:val="a4"/>
      <w:framePr w:wrap="around" w:vAnchor="text" w:hAnchor="margin" w:xAlign="center" w:y="1"/>
      <w:rPr>
        <w:rStyle w:val="a8"/>
      </w:rPr>
    </w:pPr>
    <w:r>
      <w:fldChar w:fldCharType="begin"/>
    </w:r>
    <w:r>
      <w:rPr>
        <w:rStyle w:val="a8"/>
      </w:rPr>
      <w:instrText xml:space="preserve">PAGE  </w:instrText>
    </w:r>
    <w:r>
      <w:fldChar w:fldCharType="end"/>
    </w:r>
  </w:p>
  <w:p w:rsidR="00A0657C" w:rsidRDefault="00A065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7C" w:rsidRDefault="00A0657C">
    <w:pPr>
      <w:pStyle w:val="a4"/>
      <w:framePr w:wrap="around" w:vAnchor="text" w:hAnchor="margin" w:xAlign="center" w:y="1"/>
      <w:rPr>
        <w:rStyle w:val="a8"/>
      </w:rPr>
    </w:pPr>
  </w:p>
  <w:p w:rsidR="00A0657C" w:rsidRDefault="00A0657C">
    <w:pPr>
      <w:pStyle w:val="a4"/>
      <w:framePr w:wrap="around" w:vAnchor="text" w:hAnchor="margin" w:xAlign="center" w:y="1"/>
      <w:rPr>
        <w:rStyle w:val="a8"/>
      </w:rPr>
    </w:pPr>
  </w:p>
  <w:p w:rsidR="00A0657C" w:rsidRDefault="00A0657C">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74BD8">
      <w:rPr>
        <w:noProof/>
        <w:kern w:val="0"/>
        <w:szCs w:val="21"/>
      </w:rPr>
      <w:t>15</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B74BD8">
      <w:rPr>
        <w:noProof/>
        <w:kern w:val="0"/>
        <w:szCs w:val="21"/>
      </w:rPr>
      <w:t>15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D07" w:rsidRDefault="00521D07" w:rsidP="00560611">
      <w:r>
        <w:separator/>
      </w:r>
    </w:p>
  </w:footnote>
  <w:footnote w:type="continuationSeparator" w:id="0">
    <w:p w:rsidR="00521D07" w:rsidRDefault="00521D07" w:rsidP="00560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7C" w:rsidRPr="00D61B86" w:rsidRDefault="00A0657C" w:rsidP="00936394">
    <w:pPr>
      <w:pStyle w:val="a3"/>
      <w:ind w:firstLineChars="100" w:firstLine="180"/>
      <w:jc w:val="both"/>
    </w:pPr>
    <w:r>
      <w:rPr>
        <w:rFonts w:hint="eastAsia"/>
      </w:rPr>
      <w:t>安徽百大合家福连锁超市股份有限公司</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57C" w:rsidRDefault="00A0657C">
    <w:pPr>
      <w:pStyle w:val="a3"/>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0F"/>
    <w:rsid w:val="00041C6E"/>
    <w:rsid w:val="00090982"/>
    <w:rsid w:val="000A6D9C"/>
    <w:rsid w:val="001344BB"/>
    <w:rsid w:val="00233B7E"/>
    <w:rsid w:val="00277B45"/>
    <w:rsid w:val="003464CC"/>
    <w:rsid w:val="003870DE"/>
    <w:rsid w:val="00390544"/>
    <w:rsid w:val="003D0330"/>
    <w:rsid w:val="00421A0F"/>
    <w:rsid w:val="00517191"/>
    <w:rsid w:val="00521D07"/>
    <w:rsid w:val="00536151"/>
    <w:rsid w:val="00554366"/>
    <w:rsid w:val="00560611"/>
    <w:rsid w:val="0067145A"/>
    <w:rsid w:val="006C7358"/>
    <w:rsid w:val="00785AF2"/>
    <w:rsid w:val="00864F24"/>
    <w:rsid w:val="008D188E"/>
    <w:rsid w:val="009267F3"/>
    <w:rsid w:val="00940A26"/>
    <w:rsid w:val="009765B0"/>
    <w:rsid w:val="009B440E"/>
    <w:rsid w:val="00A0657C"/>
    <w:rsid w:val="00AF775C"/>
    <w:rsid w:val="00B07BA0"/>
    <w:rsid w:val="00B34427"/>
    <w:rsid w:val="00B64D1A"/>
    <w:rsid w:val="00B74BD8"/>
    <w:rsid w:val="00B76132"/>
    <w:rsid w:val="00C57C5A"/>
    <w:rsid w:val="00CE3120"/>
    <w:rsid w:val="00DD0AEC"/>
    <w:rsid w:val="00F153C8"/>
    <w:rsid w:val="00F31AD9"/>
    <w:rsid w:val="00F3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B24F01-D6C9-4DC7-A211-0DCD51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6061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6061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606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560611"/>
    <w:rPr>
      <w:sz w:val="18"/>
      <w:szCs w:val="18"/>
    </w:rPr>
  </w:style>
  <w:style w:type="paragraph" w:styleId="a4">
    <w:name w:val="footer"/>
    <w:basedOn w:val="a"/>
    <w:link w:val="Char0"/>
    <w:unhideWhenUsed/>
    <w:qFormat/>
    <w:rsid w:val="00560611"/>
    <w:pPr>
      <w:tabs>
        <w:tab w:val="center" w:pos="4153"/>
        <w:tab w:val="right" w:pos="8306"/>
      </w:tabs>
      <w:snapToGrid w:val="0"/>
      <w:jc w:val="left"/>
    </w:pPr>
    <w:rPr>
      <w:sz w:val="18"/>
      <w:szCs w:val="18"/>
    </w:rPr>
  </w:style>
  <w:style w:type="character" w:customStyle="1" w:styleId="Char0">
    <w:name w:val="页脚 Char"/>
    <w:basedOn w:val="a0"/>
    <w:link w:val="a4"/>
    <w:qFormat/>
    <w:rsid w:val="00560611"/>
    <w:rPr>
      <w:sz w:val="18"/>
      <w:szCs w:val="18"/>
    </w:rPr>
  </w:style>
  <w:style w:type="character" w:customStyle="1" w:styleId="1Char">
    <w:name w:val="标题 1 Char"/>
    <w:basedOn w:val="a0"/>
    <w:link w:val="1"/>
    <w:uiPriority w:val="9"/>
    <w:rsid w:val="00560611"/>
    <w:rPr>
      <w:rFonts w:ascii="宋体" w:eastAsia="宋体" w:hAnsi="宋体" w:cs="宋体"/>
      <w:b/>
      <w:bCs/>
      <w:kern w:val="36"/>
      <w:sz w:val="48"/>
      <w:szCs w:val="48"/>
    </w:rPr>
  </w:style>
  <w:style w:type="character" w:customStyle="1" w:styleId="2Char">
    <w:name w:val="标题 2 Char"/>
    <w:basedOn w:val="a0"/>
    <w:link w:val="2"/>
    <w:uiPriority w:val="9"/>
    <w:rsid w:val="00560611"/>
    <w:rPr>
      <w:rFonts w:ascii="宋体" w:eastAsia="宋体" w:hAnsi="宋体" w:cs="宋体"/>
      <w:b/>
      <w:bCs/>
      <w:kern w:val="0"/>
      <w:sz w:val="36"/>
      <w:szCs w:val="36"/>
    </w:rPr>
  </w:style>
  <w:style w:type="paragraph" w:styleId="a5">
    <w:name w:val="Normal (Web)"/>
    <w:basedOn w:val="a"/>
    <w:uiPriority w:val="99"/>
    <w:semiHidden/>
    <w:unhideWhenUsed/>
    <w:rsid w:val="005606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11"/>
    <w:rPr>
      <w:b/>
      <w:bCs/>
    </w:rPr>
  </w:style>
  <w:style w:type="paragraph" w:customStyle="1" w:styleId="p0">
    <w:name w:val="p0"/>
    <w:basedOn w:val="a"/>
    <w:qFormat/>
    <w:rsid w:val="00785AF2"/>
    <w:pPr>
      <w:widowControl/>
    </w:pPr>
    <w:rPr>
      <w:rFonts w:ascii="Times New Roman" w:eastAsia="宋体" w:hAnsi="Times New Roman" w:cs="Times New Roman"/>
      <w:kern w:val="0"/>
      <w:szCs w:val="21"/>
    </w:rPr>
  </w:style>
  <w:style w:type="paragraph" w:styleId="a7">
    <w:name w:val="List Paragraph"/>
    <w:basedOn w:val="a"/>
    <w:uiPriority w:val="34"/>
    <w:qFormat/>
    <w:rsid w:val="00A0657C"/>
    <w:pPr>
      <w:ind w:firstLineChars="200" w:firstLine="420"/>
    </w:pPr>
    <w:rPr>
      <w:rFonts w:ascii="Times New Roman" w:eastAsia="宋体" w:hAnsi="Times New Roman" w:cs="Times New Roman"/>
      <w:szCs w:val="24"/>
    </w:rPr>
  </w:style>
  <w:style w:type="character" w:styleId="a8">
    <w:name w:val="page number"/>
    <w:basedOn w:val="a0"/>
    <w:rsid w:val="00A0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881408">
      <w:bodyDiv w:val="1"/>
      <w:marLeft w:val="0"/>
      <w:marRight w:val="0"/>
      <w:marTop w:val="0"/>
      <w:marBottom w:val="0"/>
      <w:divBdr>
        <w:top w:val="none" w:sz="0" w:space="0" w:color="auto"/>
        <w:left w:val="none" w:sz="0" w:space="0" w:color="auto"/>
        <w:bottom w:val="none" w:sz="0" w:space="0" w:color="auto"/>
        <w:right w:val="none" w:sz="0" w:space="0" w:color="auto"/>
      </w:divBdr>
    </w:div>
    <w:div w:id="1147209773">
      <w:bodyDiv w:val="1"/>
      <w:marLeft w:val="0"/>
      <w:marRight w:val="0"/>
      <w:marTop w:val="0"/>
      <w:marBottom w:val="0"/>
      <w:divBdr>
        <w:top w:val="none" w:sz="0" w:space="0" w:color="auto"/>
        <w:left w:val="none" w:sz="0" w:space="0" w:color="auto"/>
        <w:bottom w:val="none" w:sz="0" w:space="0" w:color="auto"/>
        <w:right w:val="none" w:sz="0" w:space="0" w:color="auto"/>
      </w:divBdr>
    </w:div>
    <w:div w:id="17279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15</Pages>
  <Words>1358</Words>
  <Characters>7743</Characters>
  <Application>Microsoft Office Word</Application>
  <DocSecurity>0</DocSecurity>
  <Lines>64</Lines>
  <Paragraphs>18</Paragraphs>
  <ScaleCrop>false</ScaleCrop>
  <Company>P R C</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dcterms:created xsi:type="dcterms:W3CDTF">2023-07-06T03:18:00Z</dcterms:created>
  <dcterms:modified xsi:type="dcterms:W3CDTF">2023-07-12T08:47:00Z</dcterms:modified>
</cp:coreProperties>
</file>