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1080" w:firstLineChars="300"/>
        <w:rPr>
          <w:rFonts w:cs="宋体" w:asciiTheme="majorEastAsia" w:hAnsiTheme="majorEastAsia" w:eastAsiaTheme="majorEastAsia"/>
          <w:b/>
          <w:bCs/>
          <w:sz w:val="36"/>
          <w:szCs w:val="36"/>
        </w:rPr>
      </w:pPr>
      <w:r>
        <w:rPr>
          <w:rFonts w:hint="eastAsia" w:cs="宋体" w:asciiTheme="majorEastAsia" w:hAnsiTheme="majorEastAsia" w:eastAsiaTheme="majorEastAsia"/>
          <w:b/>
          <w:bCs/>
          <w:sz w:val="36"/>
          <w:szCs w:val="36"/>
        </w:rPr>
        <w:t>合肥周谷堆大兴农产品国际物流园有限责任公司</w:t>
      </w:r>
    </w:p>
    <w:p>
      <w:pPr>
        <w:pStyle w:val="13"/>
      </w:pPr>
      <w:r>
        <w:rPr>
          <w:rFonts w:hint="eastAsia" w:cs="宋体" w:asciiTheme="majorEastAsia" w:hAnsiTheme="majorEastAsia" w:eastAsiaTheme="majorEastAsia"/>
          <w:kern w:val="0"/>
        </w:rPr>
        <w:t>周谷堆大兴农产品国际物流园2023年零星维修改造工程设计项目市场竞价</w:t>
      </w:r>
      <w:r>
        <w:rPr>
          <w:rFonts w:hint="eastAsia" w:cs="宋体" w:asciiTheme="majorEastAsia" w:hAnsiTheme="majorEastAsia" w:eastAsiaTheme="majorEastAsia"/>
        </w:rPr>
        <w:t>文件</w:t>
      </w:r>
    </w:p>
    <w:p>
      <w:pPr>
        <w:widowControl/>
        <w:spacing w:line="480" w:lineRule="exact"/>
        <w:ind w:firstLine="480" w:firstLineChars="200"/>
        <w:jc w:val="left"/>
        <w:rPr>
          <w:rFonts w:cs="宋体" w:asciiTheme="majorEastAsia" w:hAnsiTheme="majorEastAsia" w:eastAsiaTheme="majorEastAsia"/>
          <w:kern w:val="0"/>
          <w:sz w:val="24"/>
        </w:rPr>
      </w:pPr>
      <w:r>
        <w:rPr>
          <w:rFonts w:hint="eastAsia" w:ascii="宋体" w:hAnsi="宋体" w:cs="宋体"/>
          <w:kern w:val="0"/>
          <w:sz w:val="24"/>
        </w:rPr>
        <w:t>合肥周谷堆大兴农产品国际物流园有限责任公司对</w:t>
      </w:r>
      <w:r>
        <w:rPr>
          <w:rFonts w:hint="eastAsia" w:cs="宋体" w:asciiTheme="majorEastAsia" w:hAnsiTheme="majorEastAsia" w:eastAsiaTheme="majorEastAsia"/>
          <w:spacing w:val="-4"/>
          <w:kern w:val="0"/>
          <w:sz w:val="24"/>
        </w:rPr>
        <w:t>周谷堆大兴农产品国际物流园2023年零星维修改造工程设计项目</w:t>
      </w:r>
      <w:r>
        <w:rPr>
          <w:rFonts w:hint="eastAsia" w:ascii="宋体" w:hAnsi="宋体" w:cs="宋体"/>
          <w:kern w:val="0"/>
          <w:sz w:val="24"/>
        </w:rPr>
        <w:t>进行市</w:t>
      </w:r>
      <w:r>
        <w:rPr>
          <w:rFonts w:hint="eastAsia" w:cs="宋体" w:asciiTheme="majorEastAsia" w:hAnsiTheme="majorEastAsia" w:eastAsiaTheme="majorEastAsia"/>
          <w:spacing w:val="-4"/>
          <w:kern w:val="0"/>
          <w:sz w:val="24"/>
        </w:rPr>
        <w:t>场竞价，诚邀具</w:t>
      </w:r>
      <w:r>
        <w:rPr>
          <w:rFonts w:hint="eastAsia" w:cs="宋体" w:asciiTheme="majorEastAsia" w:hAnsiTheme="majorEastAsia" w:eastAsiaTheme="majorEastAsia"/>
          <w:kern w:val="0"/>
          <w:sz w:val="24"/>
        </w:rPr>
        <w:t>有相关资质的专业公司</w:t>
      </w:r>
      <w:r>
        <w:rPr>
          <w:rFonts w:hint="eastAsia" w:asciiTheme="majorEastAsia" w:hAnsiTheme="majorEastAsia" w:eastAsiaTheme="majorEastAsia"/>
          <w:sz w:val="24"/>
        </w:rPr>
        <w:t>参与竞价</w:t>
      </w:r>
      <w:r>
        <w:rPr>
          <w:rFonts w:hint="eastAsia" w:cs="宋体" w:asciiTheme="majorEastAsia" w:hAnsiTheme="majorEastAsia" w:eastAsiaTheme="majorEastAsia"/>
          <w:kern w:val="0"/>
          <w:sz w:val="24"/>
        </w:rPr>
        <w:t>。</w:t>
      </w:r>
    </w:p>
    <w:p>
      <w:pPr>
        <w:widowControl/>
        <w:spacing w:line="480" w:lineRule="exact"/>
        <w:ind w:firstLine="480" w:firstLineChars="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一、项目简介</w:t>
      </w:r>
    </w:p>
    <w:p>
      <w:pPr>
        <w:widowControl/>
        <w:spacing w:line="360" w:lineRule="auto"/>
        <w:ind w:firstLine="480" w:firstLineChars="200"/>
        <w:jc w:val="left"/>
        <w:rPr>
          <w:rFonts w:cs="宋体" w:asciiTheme="majorEastAsia" w:hAnsiTheme="majorEastAsia"/>
          <w:kern w:val="0"/>
          <w:sz w:val="24"/>
        </w:rPr>
      </w:pPr>
      <w:r>
        <w:rPr>
          <w:rFonts w:hint="eastAsia" w:cs="宋体" w:asciiTheme="majorEastAsia" w:hAnsiTheme="majorEastAsia" w:eastAsiaTheme="majorEastAsia"/>
          <w:kern w:val="0"/>
          <w:sz w:val="24"/>
        </w:rPr>
        <w:t>1.项目名称：</w:t>
      </w:r>
      <w:r>
        <w:rPr>
          <w:rFonts w:hint="eastAsia" w:cs="宋体" w:asciiTheme="majorEastAsia" w:hAnsiTheme="majorEastAsia" w:eastAsiaTheme="majorEastAsia"/>
          <w:spacing w:val="-4"/>
          <w:kern w:val="0"/>
          <w:sz w:val="24"/>
        </w:rPr>
        <w:t>周谷堆大兴农产品国际物流园2023年零星维修改造工程设计</w:t>
      </w:r>
      <w:r>
        <w:rPr>
          <w:rFonts w:hint="eastAsia" w:ascii="宋体" w:hAnsi="宋体" w:cs="Arial"/>
          <w:bCs/>
          <w:color w:val="000000" w:themeColor="text1"/>
          <w:sz w:val="24"/>
          <w14:textFill>
            <w14:solidFill>
              <w14:schemeClr w14:val="tx1"/>
            </w14:solidFill>
          </w14:textFill>
        </w:rPr>
        <w:t>（编号：ZGD-J2303）</w:t>
      </w:r>
    </w:p>
    <w:p>
      <w:pPr>
        <w:spacing w:line="360" w:lineRule="auto"/>
        <w:ind w:firstLine="480" w:firstLineChars="200"/>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2.项目地址：</w:t>
      </w:r>
      <w:r>
        <w:rPr>
          <w:rFonts w:hint="eastAsia" w:ascii="宋体" w:hAnsi="宋体" w:cs="宋体"/>
          <w:color w:val="000000"/>
          <w:kern w:val="0"/>
          <w:sz w:val="24"/>
        </w:rPr>
        <w:t>合肥市瑶海区大兴镇</w:t>
      </w:r>
    </w:p>
    <w:p>
      <w:pPr>
        <w:pStyle w:val="8"/>
        <w:spacing w:line="360" w:lineRule="auto"/>
        <w:ind w:firstLine="480" w:firstLineChars="200"/>
        <w:rPr>
          <w:rFonts w:hAnsi="宋体" w:cs="宋体"/>
          <w:color w:val="333333"/>
          <w:kern w:val="0"/>
          <w:sz w:val="24"/>
        </w:rPr>
      </w:pPr>
      <w:r>
        <w:rPr>
          <w:rFonts w:hint="eastAsia" w:cs="宋体" w:asciiTheme="majorEastAsia" w:hAnsiTheme="majorEastAsia" w:eastAsiaTheme="majorEastAsia"/>
          <w:kern w:val="0"/>
          <w:sz w:val="24"/>
        </w:rPr>
        <w:t>3.项目范围</w:t>
      </w:r>
      <w:r>
        <w:rPr>
          <w:rFonts w:hint="eastAsia" w:hAnsi="宋体" w:cs="宋体"/>
          <w:kern w:val="0"/>
          <w:sz w:val="24"/>
        </w:rPr>
        <w:t>：</w:t>
      </w:r>
      <w:r>
        <w:rPr>
          <w:rFonts w:hint="eastAsia" w:hAnsi="宋体" w:cs="宋体" w:eastAsiaTheme="minorEastAsia"/>
          <w:kern w:val="0"/>
          <w:sz w:val="24"/>
          <w:szCs w:val="24"/>
        </w:rPr>
        <w:t>周谷堆大兴农产品国际物流园2023年零星维修改造工程设计，主要包括以下</w:t>
      </w:r>
      <w:r>
        <w:rPr>
          <w:rFonts w:hAnsi="宋体" w:cs="宋体" w:eastAsiaTheme="minorEastAsia"/>
          <w:kern w:val="0"/>
          <w:sz w:val="24"/>
          <w:szCs w:val="24"/>
        </w:rPr>
        <w:t>6</w:t>
      </w:r>
      <w:r>
        <w:rPr>
          <w:rFonts w:hint="eastAsia" w:hAnsi="宋体" w:cs="宋体" w:eastAsiaTheme="minorEastAsia"/>
          <w:kern w:val="0"/>
          <w:sz w:val="24"/>
          <w:szCs w:val="24"/>
        </w:rPr>
        <w:t>项工程：1、商业街1-2#楼消防水管维修设计；2、外立面维修设计；3、屋面防水维修设计；4、物流园地面消火栓设置防撞护栏设计；5、消控室串联工程设计；</w:t>
      </w:r>
      <w:r>
        <w:rPr>
          <w:rFonts w:hAnsi="宋体" w:cs="宋体" w:eastAsiaTheme="minorEastAsia"/>
          <w:kern w:val="0"/>
          <w:sz w:val="24"/>
          <w:szCs w:val="24"/>
        </w:rPr>
        <w:t>6</w:t>
      </w:r>
      <w:r>
        <w:rPr>
          <w:rFonts w:hint="eastAsia" w:hAnsi="宋体" w:cs="宋体" w:eastAsiaTheme="minorEastAsia"/>
          <w:kern w:val="0"/>
          <w:sz w:val="24"/>
          <w:szCs w:val="24"/>
        </w:rPr>
        <w:t>、污水处理站调蓄池清淤等其他零星工程。</w:t>
      </w:r>
    </w:p>
    <w:p>
      <w:pPr>
        <w:widowControl/>
        <w:spacing w:line="480" w:lineRule="exact"/>
        <w:ind w:firstLine="480" w:firstLineChars="200"/>
        <w:jc w:val="left"/>
        <w:rPr>
          <w:rFonts w:cs="宋体" w:asciiTheme="majorEastAsia" w:hAnsiTheme="majorEastAsia" w:eastAsiaTheme="majorEastAsia"/>
          <w:bCs/>
          <w:kern w:val="0"/>
          <w:sz w:val="24"/>
        </w:rPr>
      </w:pPr>
      <w:r>
        <w:rPr>
          <w:rFonts w:hint="eastAsia" w:ascii="宋体" w:hAnsi="宋体" w:eastAsia="宋体" w:cs="宋体"/>
          <w:kern w:val="0"/>
          <w:sz w:val="24"/>
        </w:rPr>
        <w:t>4.项目</w:t>
      </w:r>
      <w:r>
        <w:rPr>
          <w:rFonts w:hint="eastAsia" w:cs="宋体" w:asciiTheme="majorEastAsia" w:hAnsiTheme="majorEastAsia" w:eastAsiaTheme="majorEastAsia"/>
          <w:kern w:val="0"/>
          <w:sz w:val="24"/>
        </w:rPr>
        <w:t>控制价：9万元</w:t>
      </w:r>
      <w:r>
        <w:rPr>
          <w:rFonts w:hint="eastAsia" w:ascii="宋体" w:hAnsi="宋体" w:eastAsia="宋体" w:cs="宋体"/>
          <w:kern w:val="0"/>
          <w:sz w:val="24"/>
        </w:rPr>
        <w:t>。</w:t>
      </w:r>
      <w:r>
        <w:rPr>
          <w:rFonts w:hint="eastAsia" w:cs="宋体" w:asciiTheme="majorEastAsia" w:hAnsiTheme="majorEastAsia" w:eastAsiaTheme="majorEastAsia"/>
          <w:b/>
          <w:kern w:val="0"/>
          <w:sz w:val="24"/>
        </w:rPr>
        <w:t>包含施工图设计、审图（如有）、出图、竣工验收等一切费用。</w:t>
      </w:r>
      <w:r>
        <w:rPr>
          <w:rFonts w:hint="eastAsia" w:cs="宋体" w:asciiTheme="majorEastAsia" w:hAnsiTheme="majorEastAsia" w:eastAsiaTheme="majorEastAsia"/>
          <w:bCs/>
          <w:kern w:val="0"/>
          <w:sz w:val="24"/>
        </w:rPr>
        <w:t>报价不得高于项目概算，否则视为无效报价。</w:t>
      </w:r>
    </w:p>
    <w:p>
      <w:pPr>
        <w:widowControl/>
        <w:spacing w:line="360" w:lineRule="auto"/>
        <w:ind w:firstLine="480" w:firstLineChars="20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5.项目工期：</w:t>
      </w:r>
      <w:r>
        <w:rPr>
          <w:rFonts w:ascii="宋体" w:hAnsi="宋体" w:cs="宋体" w:eastAsiaTheme="majorEastAsia"/>
          <w:kern w:val="0"/>
          <w:sz w:val="24"/>
        </w:rPr>
        <w:t>15</w:t>
      </w:r>
      <w:r>
        <w:rPr>
          <w:rFonts w:hint="eastAsia" w:ascii="宋体" w:hAnsi="宋体" w:cs="宋体"/>
          <w:kern w:val="0"/>
          <w:sz w:val="24"/>
        </w:rPr>
        <w:t>个日历天内完成施工图设计，如需审图，须提供审图合格证。</w:t>
      </w:r>
    </w:p>
    <w:p>
      <w:pPr>
        <w:widowControl/>
        <w:spacing w:line="360" w:lineRule="auto"/>
        <w:ind w:firstLine="480" w:firstLineChars="200"/>
        <w:jc w:val="left"/>
        <w:rPr>
          <w:rFonts w:ascii="宋体" w:hAnsi="宋体" w:cs="宋体"/>
          <w:kern w:val="0"/>
          <w:sz w:val="24"/>
        </w:rPr>
      </w:pPr>
      <w:r>
        <w:rPr>
          <w:rFonts w:hint="eastAsia" w:ascii="宋体" w:hAnsi="宋体" w:cs="宋体"/>
          <w:b/>
          <w:bCs/>
          <w:kern w:val="0"/>
          <w:sz w:val="24"/>
        </w:rPr>
        <w:t>二、竞价人要求及报价文件组成要求</w:t>
      </w:r>
      <w:r>
        <w:rPr>
          <w:rFonts w:hint="eastAsia" w:ascii="宋体" w:hAnsi="宋体" w:cs="宋体"/>
          <w:kern w:val="0"/>
          <w:sz w:val="24"/>
        </w:rPr>
        <w:t xml:space="preserve">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1.竞价人具有独立法人资格和一般纳税人资格。</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2.竞价人具有建筑设计专业乙级及以上资质。</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3.竞价人需提供近三年内建筑工程设计业绩。</w:t>
      </w:r>
    </w:p>
    <w:p>
      <w:pPr>
        <w:widowControl/>
        <w:spacing w:line="360" w:lineRule="auto"/>
        <w:ind w:firstLine="480" w:firstLineChars="200"/>
        <w:jc w:val="left"/>
      </w:pPr>
      <w:r>
        <w:rPr>
          <w:rFonts w:hint="eastAsia" w:ascii="宋体" w:hAnsi="宋体" w:cs="宋体"/>
          <w:kern w:val="0"/>
          <w:sz w:val="24"/>
        </w:rPr>
        <w:t>3.报价文件包</w:t>
      </w:r>
      <w:r>
        <w:rPr>
          <w:rFonts w:hint="eastAsia"/>
          <w:sz w:val="24"/>
        </w:rPr>
        <w:t>含但不限于以下文件</w:t>
      </w:r>
      <w:r>
        <w:rPr>
          <w:rFonts w:hint="eastAsia"/>
        </w:rPr>
        <w:t>：</w:t>
      </w:r>
    </w:p>
    <w:p>
      <w:pPr>
        <w:widowControl/>
        <w:spacing w:line="520" w:lineRule="exact"/>
        <w:ind w:firstLine="480" w:firstLineChars="200"/>
        <w:jc w:val="left"/>
        <w:rPr>
          <w:rFonts w:ascii="宋体" w:hAnsi="宋体" w:cs="宋体"/>
          <w:b/>
          <w:bCs/>
          <w:color w:val="000000"/>
          <w:kern w:val="0"/>
          <w:sz w:val="24"/>
        </w:rPr>
      </w:pPr>
      <w:r>
        <w:rPr>
          <w:rFonts w:hint="eastAsia" w:ascii="宋体" w:hAnsi="宋体" w:cs="宋体"/>
          <w:b/>
          <w:bCs/>
          <w:color w:val="000000"/>
          <w:kern w:val="0"/>
          <w:sz w:val="24"/>
        </w:rPr>
        <w:t>3.1报价承诺书、竞价一览表等；</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3.2报价资格证明文件等；</w:t>
      </w:r>
    </w:p>
    <w:p>
      <w:pPr>
        <w:spacing w:line="560" w:lineRule="exact"/>
        <w:ind w:firstLine="480" w:firstLineChars="200"/>
        <w:rPr>
          <w:rFonts w:ascii="宋体" w:hAnsi="宋体"/>
          <w:kern w:val="0"/>
          <w:sz w:val="24"/>
        </w:rPr>
      </w:pPr>
      <w:r>
        <w:rPr>
          <w:rFonts w:hint="eastAsia" w:ascii="宋体" w:hAnsi="宋体" w:cs="宋体"/>
          <w:color w:val="000000"/>
          <w:kern w:val="0"/>
          <w:sz w:val="24"/>
        </w:rPr>
        <w:t>4.</w:t>
      </w:r>
      <w:r>
        <w:rPr>
          <w:rFonts w:hint="eastAsia" w:ascii="宋体" w:hAnsi="宋体"/>
          <w:kern w:val="0"/>
          <w:sz w:val="24"/>
        </w:rPr>
        <w:t>报价文件的密封和标记：</w:t>
      </w:r>
    </w:p>
    <w:p>
      <w:pPr>
        <w:spacing w:line="560" w:lineRule="exact"/>
        <w:rPr>
          <w:rFonts w:ascii="宋体" w:hAnsi="宋体"/>
          <w:kern w:val="0"/>
          <w:sz w:val="24"/>
        </w:rPr>
      </w:pPr>
      <w:r>
        <w:rPr>
          <w:rFonts w:hint="eastAsia" w:ascii="宋体" w:hAnsi="宋体"/>
          <w:kern w:val="0"/>
          <w:sz w:val="24"/>
        </w:rPr>
        <w:t xml:space="preserve">    </w:t>
      </w:r>
      <w:r>
        <w:rPr>
          <w:rFonts w:hint="eastAsia" w:ascii="宋体" w:hAnsi="宋体"/>
          <w:b/>
          <w:bCs/>
          <w:kern w:val="0"/>
          <w:sz w:val="24"/>
        </w:rPr>
        <w:t>4.1报价文件应密封并在封口加贴封条；</w:t>
      </w:r>
    </w:p>
    <w:p>
      <w:pPr>
        <w:spacing w:line="560" w:lineRule="exact"/>
        <w:rPr>
          <w:rFonts w:ascii="宋体" w:hAnsi="宋体"/>
          <w:kern w:val="0"/>
          <w:sz w:val="24"/>
        </w:rPr>
      </w:pPr>
      <w:r>
        <w:rPr>
          <w:rFonts w:hint="eastAsia" w:ascii="宋体" w:hAnsi="宋体"/>
          <w:kern w:val="0"/>
          <w:sz w:val="24"/>
        </w:rPr>
        <w:t xml:space="preserve">   </w:t>
      </w:r>
      <w:r>
        <w:rPr>
          <w:rFonts w:hint="eastAsia" w:ascii="宋体" w:hAnsi="宋体"/>
          <w:b/>
          <w:bCs/>
          <w:kern w:val="0"/>
          <w:sz w:val="24"/>
        </w:rPr>
        <w:t xml:space="preserve"> 4.2报价文件要求：正本一份，封装于一个文件袋内。</w:t>
      </w:r>
    </w:p>
    <w:p>
      <w:pPr>
        <w:widowControl/>
        <w:numPr>
          <w:ilvl w:val="0"/>
          <w:numId w:val="1"/>
        </w:numPr>
        <w:spacing w:line="520" w:lineRule="exact"/>
        <w:ind w:firstLine="480" w:firstLineChars="200"/>
        <w:jc w:val="left"/>
        <w:rPr>
          <w:rFonts w:ascii="宋体" w:hAnsi="宋体" w:cs="宋体" w:eastAsiaTheme="majorEastAsia"/>
          <w:color w:val="000000"/>
          <w:kern w:val="0"/>
          <w:sz w:val="24"/>
        </w:rPr>
      </w:pPr>
      <w:r>
        <w:rPr>
          <w:rFonts w:hint="eastAsia" w:ascii="宋体" w:hAnsi="宋体" w:cs="宋体" w:eastAsiaTheme="majorEastAsia"/>
          <w:color w:val="000000"/>
          <w:kern w:val="0"/>
          <w:sz w:val="24"/>
        </w:rPr>
        <w:t>本项目不接受联合体竞价。</w:t>
      </w:r>
    </w:p>
    <w:p>
      <w:pPr>
        <w:widowControl/>
        <w:spacing w:line="460" w:lineRule="exact"/>
        <w:ind w:firstLine="480" w:firstLineChars="200"/>
        <w:jc w:val="left"/>
        <w:rPr>
          <w:rFonts w:ascii="宋体" w:hAnsi="宋体" w:cs="宋体"/>
          <w:b/>
          <w:color w:val="000000"/>
          <w:sz w:val="24"/>
        </w:rPr>
      </w:pPr>
      <w:r>
        <w:rPr>
          <w:rFonts w:hint="eastAsia" w:ascii="宋体" w:hAnsi="宋体" w:cs="宋体"/>
          <w:b/>
          <w:color w:val="000000"/>
          <w:kern w:val="0"/>
          <w:sz w:val="24"/>
        </w:rPr>
        <w:t>三、</w:t>
      </w:r>
      <w:r>
        <w:rPr>
          <w:rFonts w:hint="eastAsia" w:ascii="宋体" w:hAnsi="宋体" w:cs="宋体"/>
          <w:b/>
          <w:color w:val="000000"/>
          <w:sz w:val="24"/>
        </w:rPr>
        <w:t>竞价文件领取日期及方法</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1.领取日期：2023年5月</w:t>
      </w:r>
      <w:r>
        <w:rPr>
          <w:rFonts w:hint="eastAsia" w:ascii="宋体" w:hAnsi="宋体" w:cs="宋体"/>
          <w:color w:val="000000"/>
          <w:kern w:val="0"/>
          <w:sz w:val="24"/>
          <w:lang w:val="en-US" w:eastAsia="zh-CN"/>
        </w:rPr>
        <w:t>12</w:t>
      </w:r>
      <w:r>
        <w:rPr>
          <w:rFonts w:hint="eastAsia" w:ascii="宋体" w:hAnsi="宋体" w:cs="宋体"/>
          <w:color w:val="000000"/>
          <w:kern w:val="0"/>
          <w:sz w:val="24"/>
        </w:rPr>
        <w:t>日—2023年5月</w:t>
      </w:r>
      <w:r>
        <w:rPr>
          <w:rFonts w:hint="eastAsia" w:ascii="宋体" w:hAnsi="宋体" w:cs="宋体"/>
          <w:color w:val="000000"/>
          <w:kern w:val="0"/>
          <w:sz w:val="24"/>
          <w:lang w:val="en-US" w:eastAsia="zh-CN"/>
        </w:rPr>
        <w:t>18</w:t>
      </w:r>
      <w:r>
        <w:rPr>
          <w:rFonts w:hint="eastAsia" w:ascii="宋体" w:hAnsi="宋体" w:cs="宋体"/>
          <w:color w:val="000000"/>
          <w:kern w:val="0"/>
          <w:sz w:val="24"/>
        </w:rPr>
        <w:t>日</w:t>
      </w:r>
    </w:p>
    <w:p>
      <w:pPr>
        <w:pStyle w:val="22"/>
        <w:spacing w:line="480" w:lineRule="exact"/>
        <w:ind w:firstLine="480" w:firstLineChars="200"/>
        <w:jc w:val="left"/>
        <w:rPr>
          <w:rFonts w:ascii="宋体" w:hAnsi="宋体"/>
          <w:sz w:val="24"/>
          <w:szCs w:val="24"/>
        </w:rPr>
      </w:pPr>
      <w:r>
        <w:rPr>
          <w:rFonts w:hint="eastAsia" w:ascii="宋体" w:hAnsi="宋体"/>
          <w:sz w:val="24"/>
          <w:szCs w:val="24"/>
        </w:rPr>
        <w:t>2.领取方法：（1）登录周谷堆网站http://www.hfzgncp.com.cn/→新闻中心→通知公告下载竞价文件。</w:t>
      </w:r>
    </w:p>
    <w:p>
      <w:pPr>
        <w:pStyle w:val="22"/>
        <w:spacing w:line="480" w:lineRule="exact"/>
        <w:ind w:firstLine="480" w:firstLineChars="200"/>
        <w:jc w:val="left"/>
        <w:rPr>
          <w:rFonts w:ascii="宋体" w:hAnsi="宋体"/>
          <w:sz w:val="24"/>
          <w:szCs w:val="24"/>
        </w:rPr>
      </w:pPr>
      <w:r>
        <w:rPr>
          <w:rFonts w:hint="eastAsia" w:ascii="宋体" w:hAnsi="宋体"/>
          <w:sz w:val="24"/>
          <w:szCs w:val="24"/>
        </w:rPr>
        <w:t>（2）登录百大集团网站http://www.hfbh.com.cn下载竞价文件。</w:t>
      </w:r>
    </w:p>
    <w:p>
      <w:pPr>
        <w:widowControl/>
        <w:spacing w:line="520" w:lineRule="exact"/>
        <w:ind w:firstLine="480" w:firstLineChars="200"/>
        <w:jc w:val="left"/>
        <w:rPr>
          <w:rFonts w:cs="Times New Roman" w:asciiTheme="majorEastAsia" w:hAnsiTheme="majorEastAsia" w:eastAsiaTheme="majorEastAsia"/>
          <w:b/>
          <w:sz w:val="24"/>
        </w:rPr>
      </w:pPr>
      <w:r>
        <w:rPr>
          <w:rFonts w:hint="eastAsia" w:cs="Times New Roman" w:asciiTheme="majorEastAsia" w:hAnsiTheme="majorEastAsia" w:eastAsiaTheme="majorEastAsia"/>
          <w:b/>
          <w:sz w:val="24"/>
          <w:lang w:eastAsia="zh-CN"/>
        </w:rPr>
        <w:t>四</w:t>
      </w:r>
      <w:r>
        <w:rPr>
          <w:rFonts w:hint="eastAsia" w:cs="Times New Roman" w:asciiTheme="majorEastAsia" w:hAnsiTheme="majorEastAsia" w:eastAsiaTheme="majorEastAsia"/>
          <w:b/>
          <w:sz w:val="24"/>
        </w:rPr>
        <w:t>、竞价保证金</w:t>
      </w:r>
    </w:p>
    <w:p>
      <w:pPr>
        <w:autoSpaceDE w:val="0"/>
        <w:autoSpaceDN w:val="0"/>
        <w:adjustRightInd w:val="0"/>
        <w:spacing w:line="500" w:lineRule="exact"/>
        <w:ind w:firstLine="480" w:firstLineChars="200"/>
        <w:jc w:val="left"/>
        <w:rPr>
          <w:rFonts w:ascii="宋体" w:hAnsi="宋体" w:cs="宋体"/>
          <w:color w:val="000000"/>
          <w:kern w:val="1"/>
          <w:sz w:val="24"/>
          <w:szCs w:val="22"/>
        </w:rPr>
      </w:pPr>
      <w:r>
        <w:rPr>
          <w:rFonts w:hint="eastAsia" w:ascii="宋体" w:hAnsi="宋体" w:cs="宋体"/>
          <w:color w:val="000000"/>
          <w:kern w:val="0"/>
          <w:sz w:val="24"/>
        </w:rPr>
        <w:t>2023年5月</w:t>
      </w:r>
      <w:r>
        <w:rPr>
          <w:rFonts w:hint="eastAsia" w:ascii="宋体" w:hAnsi="宋体" w:cs="宋体"/>
          <w:color w:val="000000"/>
          <w:kern w:val="0"/>
          <w:sz w:val="24"/>
          <w:lang w:val="en-US" w:eastAsia="zh-CN"/>
        </w:rPr>
        <w:t>18</w:t>
      </w:r>
      <w:r>
        <w:rPr>
          <w:rFonts w:hint="eastAsia" w:ascii="宋体" w:hAnsi="宋体" w:cs="宋体"/>
          <w:color w:val="000000"/>
          <w:kern w:val="0"/>
          <w:sz w:val="24"/>
        </w:rPr>
        <w:t>日17:00前（以实际到账时间为准）</w:t>
      </w:r>
      <w:r>
        <w:rPr>
          <w:rFonts w:hint="eastAsia" w:ascii="宋体" w:hAnsi="宋体" w:cs="宋体"/>
          <w:color w:val="000000"/>
          <w:kern w:val="1"/>
          <w:sz w:val="24"/>
          <w:szCs w:val="22"/>
        </w:rPr>
        <w:t>通过转账的方式缴纳竞价保证金</w:t>
      </w:r>
      <w:r>
        <w:rPr>
          <w:rFonts w:hint="eastAsia" w:ascii="宋体" w:hAnsi="宋体" w:cs="宋体"/>
          <w:b/>
          <w:bCs/>
          <w:color w:val="000000"/>
          <w:kern w:val="1"/>
          <w:sz w:val="24"/>
          <w:szCs w:val="22"/>
        </w:rPr>
        <w:t>贰仟元整</w:t>
      </w:r>
      <w:r>
        <w:rPr>
          <w:rFonts w:hint="eastAsia" w:ascii="宋体" w:hAnsi="宋体" w:cs="宋体"/>
          <w:kern w:val="0"/>
          <w:sz w:val="24"/>
        </w:rPr>
        <w:t>（￥2000.00）</w:t>
      </w:r>
      <w:r>
        <w:rPr>
          <w:rFonts w:hint="eastAsia" w:ascii="宋体" w:hAnsi="宋体" w:cs="宋体"/>
          <w:color w:val="000000"/>
          <w:kern w:val="1"/>
          <w:sz w:val="24"/>
          <w:szCs w:val="22"/>
        </w:rPr>
        <w:t>，</w:t>
      </w:r>
      <w:r>
        <w:rPr>
          <w:rFonts w:hint="eastAsia" w:ascii="宋体" w:hAnsi="宋体"/>
          <w:color w:val="000000" w:themeColor="text1"/>
          <w:kern w:val="0"/>
          <w:sz w:val="24"/>
          <w14:textFill>
            <w14:solidFill>
              <w14:schemeClr w14:val="tx1"/>
            </w14:solidFill>
          </w14:textFill>
        </w:rPr>
        <w:t>如竞价成功，该保证金待竞价单位缴纳履约保证金后退还</w:t>
      </w:r>
      <w:r>
        <w:rPr>
          <w:rFonts w:hint="eastAsia" w:ascii="宋体" w:hAnsi="宋体" w:cs="宋体"/>
          <w:color w:val="000000"/>
          <w:kern w:val="1"/>
          <w:sz w:val="24"/>
          <w:szCs w:val="22"/>
        </w:rPr>
        <w:t>；如未竞价成功，竞价结束宣布结果后无息退还。详见</w:t>
      </w:r>
      <w:r>
        <w:rPr>
          <w:rFonts w:hint="eastAsia" w:cs="宋体" w:asciiTheme="majorEastAsia" w:hAnsiTheme="majorEastAsia" w:eastAsiaTheme="majorEastAsia"/>
          <w:bCs/>
          <w:sz w:val="24"/>
        </w:rPr>
        <w:t>附件四</w:t>
      </w:r>
      <w:r>
        <w:rPr>
          <w:rFonts w:hint="eastAsia" w:ascii="宋体" w:hAnsi="宋体" w:cs="宋体"/>
          <w:color w:val="000000"/>
          <w:kern w:val="0"/>
          <w:sz w:val="24"/>
        </w:rPr>
        <w:t>《</w:t>
      </w:r>
      <w:r>
        <w:rPr>
          <w:rFonts w:hint="eastAsia" w:ascii="宋体" w:hAnsi="宋体" w:cs="宋体"/>
          <w:color w:val="000000"/>
          <w:kern w:val="1"/>
          <w:sz w:val="24"/>
          <w:szCs w:val="22"/>
          <w:lang w:val="zh-CN"/>
        </w:rPr>
        <w:t>竞价保证金退还申请书</w:t>
      </w:r>
      <w:r>
        <w:rPr>
          <w:rFonts w:hint="eastAsia" w:cs="宋体" w:asciiTheme="majorEastAsia" w:hAnsiTheme="majorEastAsia" w:eastAsiaTheme="majorEastAsia"/>
          <w:sz w:val="24"/>
        </w:rPr>
        <w:t>》。</w:t>
      </w:r>
    </w:p>
    <w:p>
      <w:pPr>
        <w:spacing w:line="500" w:lineRule="exact"/>
        <w:ind w:firstLine="720" w:firstLineChars="300"/>
        <w:rPr>
          <w:rFonts w:ascii="宋体" w:hAnsi="宋体"/>
          <w:kern w:val="0"/>
          <w:sz w:val="24"/>
        </w:rPr>
      </w:pPr>
      <w:r>
        <w:rPr>
          <w:rFonts w:hint="eastAsia" w:ascii="宋体" w:hAnsi="宋体"/>
          <w:kern w:val="0"/>
          <w:sz w:val="24"/>
        </w:rPr>
        <w:t>名 称：</w:t>
      </w:r>
      <w:r>
        <w:rPr>
          <w:sz w:val="24"/>
        </w:rPr>
        <w:t>合肥周谷堆大兴农产品国际物流园有限责任公司</w:t>
      </w:r>
      <w:r>
        <w:rPr>
          <w:rFonts w:hint="eastAsia" w:ascii="宋体" w:hAnsi="宋体"/>
          <w:kern w:val="0"/>
          <w:sz w:val="24"/>
        </w:rPr>
        <w:t xml:space="preserve">   </w:t>
      </w:r>
    </w:p>
    <w:p>
      <w:pPr>
        <w:spacing w:line="500" w:lineRule="exact"/>
        <w:ind w:left="718" w:leftChars="342"/>
        <w:rPr>
          <w:rFonts w:hint="eastAsia" w:ascii="宋体" w:hAnsi="宋体"/>
          <w:kern w:val="0"/>
          <w:sz w:val="24"/>
        </w:rPr>
      </w:pPr>
      <w:r>
        <w:rPr>
          <w:rFonts w:hint="eastAsia" w:ascii="宋体" w:hAnsi="宋体"/>
          <w:kern w:val="0"/>
          <w:sz w:val="24"/>
        </w:rPr>
        <w:t>开户行：</w:t>
      </w:r>
      <w:r>
        <w:rPr>
          <w:sz w:val="24"/>
        </w:rPr>
        <w:t>徽商银行合肥庐阳支行</w:t>
      </w:r>
      <w:r>
        <w:rPr>
          <w:rFonts w:hint="eastAsia" w:ascii="宋体" w:hAnsi="宋体"/>
          <w:kern w:val="0"/>
          <w:sz w:val="24"/>
        </w:rPr>
        <w:br w:type="textWrapping"/>
      </w:r>
      <w:r>
        <w:rPr>
          <w:rFonts w:hint="eastAsia" w:ascii="宋体" w:hAnsi="宋体"/>
          <w:kern w:val="0"/>
          <w:sz w:val="24"/>
        </w:rPr>
        <w:t>账 号：1021401021000280076 （转帐时请备注“周谷堆大兴农产品国际物流园2023</w:t>
      </w:r>
    </w:p>
    <w:p>
      <w:pPr>
        <w:spacing w:line="500" w:lineRule="exact"/>
        <w:rPr>
          <w:rFonts w:ascii="宋体" w:hAnsi="宋体"/>
          <w:kern w:val="0"/>
          <w:sz w:val="24"/>
        </w:rPr>
      </w:pPr>
      <w:r>
        <w:rPr>
          <w:rFonts w:hint="eastAsia" w:ascii="宋体" w:hAnsi="宋体"/>
          <w:kern w:val="0"/>
          <w:sz w:val="24"/>
        </w:rPr>
        <w:t>年零星维修改造工程设计项目履约保证金”）</w:t>
      </w:r>
    </w:p>
    <w:p>
      <w:pPr>
        <w:spacing w:line="460" w:lineRule="exact"/>
        <w:ind w:firstLine="360" w:firstLineChars="150"/>
        <w:rPr>
          <w:rFonts w:ascii="宋体" w:hAnsi="宋体" w:cs="宋体"/>
          <w:b/>
          <w:color w:val="000000"/>
          <w:kern w:val="0"/>
          <w:sz w:val="24"/>
        </w:rPr>
      </w:pPr>
      <w:r>
        <w:rPr>
          <w:rFonts w:hint="eastAsia" w:ascii="宋体" w:hAnsi="宋体" w:cs="宋体"/>
          <w:color w:val="000000"/>
          <w:kern w:val="0"/>
          <w:sz w:val="24"/>
        </w:rPr>
        <w:t xml:space="preserve"> </w:t>
      </w:r>
      <w:r>
        <w:rPr>
          <w:rFonts w:hint="eastAsia" w:ascii="宋体" w:hAnsi="宋体" w:cs="宋体"/>
          <w:b/>
          <w:color w:val="000000"/>
          <w:kern w:val="0"/>
          <w:sz w:val="24"/>
        </w:rPr>
        <w:t>下列任何情况发生，竞价保证金将不予退还：</w:t>
      </w:r>
    </w:p>
    <w:p>
      <w:pPr>
        <w:spacing w:line="460" w:lineRule="exact"/>
        <w:ind w:firstLine="360" w:firstLineChars="15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1）在</w:t>
      </w:r>
      <w:r>
        <w:rPr>
          <w:rFonts w:hint="eastAsia" w:ascii="宋体" w:hAnsi="宋体" w:cs="宋体"/>
          <w:color w:val="000000"/>
          <w:kern w:val="0"/>
          <w:sz w:val="24"/>
        </w:rPr>
        <w:t>竞价</w:t>
      </w:r>
      <w:r>
        <w:rPr>
          <w:rFonts w:ascii="宋体" w:hAnsi="宋体" w:cs="宋体"/>
          <w:color w:val="000000"/>
          <w:kern w:val="0"/>
          <w:sz w:val="24"/>
        </w:rPr>
        <w:t>之日后</w:t>
      </w:r>
      <w:r>
        <w:rPr>
          <w:rFonts w:hint="eastAsia" w:ascii="宋体" w:hAnsi="宋体" w:cs="宋体"/>
          <w:color w:val="000000"/>
          <w:kern w:val="0"/>
          <w:sz w:val="24"/>
        </w:rPr>
        <w:t>竞价</w:t>
      </w:r>
      <w:r>
        <w:rPr>
          <w:rFonts w:ascii="宋体" w:hAnsi="宋体" w:cs="宋体"/>
          <w:color w:val="000000"/>
          <w:kern w:val="0"/>
          <w:sz w:val="24"/>
        </w:rPr>
        <w:t>人擅自撤回</w:t>
      </w:r>
      <w:r>
        <w:rPr>
          <w:rFonts w:hint="eastAsia" w:ascii="宋体" w:hAnsi="宋体" w:cs="宋体"/>
          <w:color w:val="000000"/>
          <w:kern w:val="0"/>
          <w:sz w:val="24"/>
        </w:rPr>
        <w:t>竞价</w:t>
      </w:r>
      <w:r>
        <w:rPr>
          <w:rFonts w:ascii="宋体" w:hAnsi="宋体" w:cs="宋体"/>
          <w:color w:val="000000"/>
          <w:kern w:val="0"/>
          <w:sz w:val="24"/>
        </w:rPr>
        <w:t>的；</w:t>
      </w:r>
    </w:p>
    <w:p>
      <w:pPr>
        <w:spacing w:line="460" w:lineRule="exact"/>
        <w:ind w:firstLine="360" w:firstLineChars="15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候选人</w:t>
      </w:r>
      <w:r>
        <w:rPr>
          <w:rFonts w:ascii="宋体" w:hAnsi="宋体" w:cs="宋体"/>
          <w:color w:val="000000"/>
          <w:kern w:val="0"/>
          <w:sz w:val="24"/>
        </w:rPr>
        <w:t>人不按规定与</w:t>
      </w:r>
      <w:r>
        <w:rPr>
          <w:rFonts w:hint="eastAsia" w:ascii="宋体" w:hAnsi="宋体" w:cs="宋体"/>
          <w:color w:val="000000"/>
          <w:kern w:val="0"/>
          <w:sz w:val="24"/>
        </w:rPr>
        <w:t>采购</w:t>
      </w:r>
      <w:r>
        <w:rPr>
          <w:rFonts w:ascii="宋体" w:hAnsi="宋体" w:cs="宋体"/>
          <w:color w:val="000000"/>
          <w:kern w:val="0"/>
          <w:sz w:val="24"/>
        </w:rPr>
        <w:t>人签订合同的；</w:t>
      </w:r>
    </w:p>
    <w:p>
      <w:pPr>
        <w:spacing w:line="460" w:lineRule="exact"/>
        <w:ind w:firstLine="360" w:firstLineChars="15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w:t>
      </w:r>
      <w:r>
        <w:rPr>
          <w:rFonts w:hint="eastAsia" w:ascii="宋体" w:hAnsi="宋体" w:cs="宋体"/>
          <w:color w:val="000000"/>
          <w:kern w:val="0"/>
          <w:sz w:val="24"/>
        </w:rPr>
        <w:t>候选</w:t>
      </w:r>
      <w:r>
        <w:rPr>
          <w:rFonts w:ascii="宋体" w:hAnsi="宋体" w:cs="宋体"/>
          <w:color w:val="000000"/>
          <w:kern w:val="0"/>
          <w:sz w:val="24"/>
        </w:rPr>
        <w:t>人不按规定提交履约保证金的；</w:t>
      </w:r>
    </w:p>
    <w:p>
      <w:pPr>
        <w:spacing w:line="460" w:lineRule="exact"/>
        <w:ind w:firstLine="360" w:firstLineChars="150"/>
      </w:pPr>
      <w:r>
        <w:rPr>
          <w:rFonts w:hint="eastAsia" w:ascii="宋体" w:hAnsi="宋体" w:cs="宋体"/>
          <w:color w:val="000000"/>
          <w:kern w:val="0"/>
          <w:sz w:val="24"/>
        </w:rPr>
        <w:t>（</w:t>
      </w:r>
      <w:r>
        <w:rPr>
          <w:rFonts w:ascii="宋体" w:hAnsi="宋体" w:cs="宋体"/>
          <w:color w:val="000000"/>
          <w:kern w:val="0"/>
          <w:sz w:val="24"/>
        </w:rPr>
        <w:t>4）</w:t>
      </w:r>
      <w:r>
        <w:rPr>
          <w:rFonts w:hint="eastAsia" w:ascii="宋体" w:hAnsi="宋体" w:cs="宋体"/>
          <w:color w:val="000000"/>
          <w:kern w:val="0"/>
          <w:sz w:val="24"/>
        </w:rPr>
        <w:t>报价</w:t>
      </w:r>
      <w:r>
        <w:rPr>
          <w:rFonts w:ascii="宋体" w:hAnsi="宋体" w:cs="宋体"/>
          <w:color w:val="000000"/>
          <w:kern w:val="0"/>
          <w:sz w:val="24"/>
        </w:rPr>
        <w:t>文件中提供虚假文件骗取</w:t>
      </w:r>
      <w:r>
        <w:rPr>
          <w:rFonts w:hint="eastAsia" w:ascii="宋体" w:hAnsi="宋体" w:cs="宋体"/>
          <w:color w:val="000000"/>
          <w:kern w:val="0"/>
          <w:sz w:val="24"/>
        </w:rPr>
        <w:t>服务资格</w:t>
      </w:r>
      <w:r>
        <w:rPr>
          <w:rFonts w:ascii="宋体" w:hAnsi="宋体" w:cs="宋体"/>
          <w:color w:val="000000"/>
          <w:kern w:val="0"/>
          <w:sz w:val="24"/>
        </w:rPr>
        <w:t>的。</w:t>
      </w:r>
    </w:p>
    <w:p>
      <w:pPr>
        <w:pStyle w:val="22"/>
        <w:spacing w:line="480" w:lineRule="exact"/>
        <w:ind w:firstLine="480"/>
        <w:jc w:val="left"/>
        <w:rPr>
          <w:rFonts w:cs="宋体" w:asciiTheme="majorEastAsia" w:hAnsiTheme="majorEastAsia" w:eastAsiaTheme="majorEastAsia"/>
          <w:b/>
          <w:sz w:val="24"/>
        </w:rPr>
      </w:pPr>
      <w:r>
        <w:rPr>
          <w:rFonts w:hint="eastAsia" w:cs="宋体" w:asciiTheme="majorEastAsia" w:hAnsiTheme="majorEastAsia" w:eastAsiaTheme="majorEastAsia"/>
          <w:b/>
          <w:sz w:val="24"/>
          <w:lang w:eastAsia="zh-CN"/>
        </w:rPr>
        <w:t>五</w:t>
      </w:r>
      <w:r>
        <w:rPr>
          <w:rFonts w:hint="eastAsia" w:cs="宋体" w:asciiTheme="majorEastAsia" w:hAnsiTheme="majorEastAsia" w:eastAsiaTheme="majorEastAsia"/>
          <w:b/>
          <w:sz w:val="24"/>
        </w:rPr>
        <w:t>、</w:t>
      </w:r>
      <w:r>
        <w:rPr>
          <w:rFonts w:hint="eastAsia" w:asciiTheme="majorEastAsia" w:hAnsiTheme="majorEastAsia" w:eastAsiaTheme="majorEastAsia"/>
          <w:b/>
          <w:sz w:val="24"/>
          <w:szCs w:val="24"/>
        </w:rPr>
        <w:t>合同主要条款：</w:t>
      </w:r>
      <w:r>
        <w:rPr>
          <w:rFonts w:hint="eastAsia" w:cs="宋体" w:asciiTheme="majorEastAsia" w:hAnsiTheme="majorEastAsia" w:eastAsiaTheme="majorEastAsia"/>
          <w:sz w:val="24"/>
        </w:rPr>
        <w:t>详见附件五《合同模板》，签订合同以此为准。</w:t>
      </w:r>
    </w:p>
    <w:p>
      <w:pPr>
        <w:pStyle w:val="22"/>
        <w:spacing w:line="480" w:lineRule="exact"/>
        <w:ind w:firstLine="480"/>
        <w:jc w:val="left"/>
        <w:rPr>
          <w:rFonts w:asciiTheme="majorEastAsia" w:hAnsiTheme="majorEastAsia" w:eastAsiaTheme="majorEastAsia"/>
          <w:b/>
          <w:sz w:val="24"/>
          <w:szCs w:val="24"/>
        </w:rPr>
      </w:pPr>
      <w:r>
        <w:rPr>
          <w:rFonts w:hint="eastAsia" w:asciiTheme="majorEastAsia" w:hAnsiTheme="majorEastAsia" w:eastAsiaTheme="majorEastAsia"/>
          <w:b/>
          <w:sz w:val="24"/>
          <w:szCs w:val="24"/>
          <w:lang w:eastAsia="zh-CN"/>
        </w:rPr>
        <w:t>六</w:t>
      </w:r>
      <w:r>
        <w:rPr>
          <w:rFonts w:hint="eastAsia" w:asciiTheme="majorEastAsia" w:hAnsiTheme="majorEastAsia" w:eastAsiaTheme="majorEastAsia"/>
          <w:b/>
          <w:sz w:val="24"/>
          <w:szCs w:val="24"/>
        </w:rPr>
        <w:t>、报价及评审方式</w:t>
      </w:r>
    </w:p>
    <w:p>
      <w:pPr>
        <w:widowControl/>
        <w:spacing w:line="520" w:lineRule="exact"/>
        <w:ind w:firstLine="480" w:firstLineChars="20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color w:val="000000"/>
          <w:kern w:val="0"/>
          <w:sz w:val="24"/>
        </w:rPr>
        <w:t>报价说明</w:t>
      </w:r>
    </w:p>
    <w:p>
      <w:pPr>
        <w:pStyle w:val="22"/>
        <w:spacing w:line="520" w:lineRule="exact"/>
        <w:ind w:firstLine="480"/>
        <w:jc w:val="left"/>
        <w:rPr>
          <w:rFonts w:ascii="宋体" w:hAnsi="宋体" w:cs="宋体"/>
          <w:bCs/>
          <w:sz w:val="24"/>
        </w:rPr>
      </w:pPr>
      <w:r>
        <w:rPr>
          <w:rFonts w:hint="eastAsia" w:ascii="宋体" w:hAnsi="宋体" w:cs="宋体"/>
          <w:sz w:val="24"/>
          <w:szCs w:val="24"/>
        </w:rPr>
        <w:t>1.1</w:t>
      </w:r>
      <w:r>
        <w:rPr>
          <w:rFonts w:hint="eastAsia" w:ascii="宋体" w:hAnsi="宋体" w:cs="宋体" w:eastAsiaTheme="majorEastAsia"/>
          <w:bCs/>
          <w:sz w:val="24"/>
        </w:rPr>
        <w:t>竞价</w:t>
      </w:r>
      <w:r>
        <w:rPr>
          <w:rFonts w:hint="eastAsia" w:ascii="宋体" w:hAnsi="宋体" w:cs="宋体"/>
          <w:bCs/>
          <w:sz w:val="24"/>
        </w:rPr>
        <w:t>报价为含税综合报价</w:t>
      </w:r>
      <w:r>
        <w:rPr>
          <w:rFonts w:hint="eastAsia" w:ascii="宋体" w:hAnsi="宋体" w:cs="宋体"/>
          <w:color w:val="000000"/>
          <w:sz w:val="24"/>
          <w:szCs w:val="24"/>
        </w:rPr>
        <w:t>，</w:t>
      </w:r>
      <w:r>
        <w:rPr>
          <w:rFonts w:hint="eastAsia" w:ascii="宋体" w:hAnsi="宋体" w:cs="宋体"/>
          <w:sz w:val="24"/>
          <w:szCs w:val="24"/>
        </w:rPr>
        <w:t>包含施工图设计、审图（如有）、出图、竣工验收、税费（6%）等环节内为完成本项目所发生的一切费用。</w:t>
      </w:r>
    </w:p>
    <w:p>
      <w:pPr>
        <w:widowControl/>
        <w:spacing w:line="520" w:lineRule="exact"/>
        <w:ind w:firstLine="480" w:firstLineChars="200"/>
        <w:jc w:val="left"/>
        <w:rPr>
          <w:rFonts w:ascii="宋体" w:hAnsi="宋体" w:eastAsia="宋体" w:cs="宋体"/>
          <w:color w:val="000000"/>
          <w:kern w:val="0"/>
          <w:sz w:val="24"/>
        </w:rPr>
      </w:pPr>
      <w:r>
        <w:rPr>
          <w:rFonts w:hint="eastAsia" w:ascii="宋体" w:hAnsi="宋体" w:eastAsia="宋体" w:cs="宋体"/>
          <w:sz w:val="24"/>
        </w:rPr>
        <w:t>1.2</w:t>
      </w:r>
      <w:r>
        <w:rPr>
          <w:rFonts w:hint="eastAsia" w:ascii="宋体" w:hAnsi="宋体" w:eastAsia="宋体" w:cs="宋体"/>
          <w:color w:val="000000"/>
          <w:kern w:val="0"/>
          <w:sz w:val="24"/>
        </w:rPr>
        <w:t>除竞价文件中另有规定外，计量单位为我国法定计量单位。</w:t>
      </w:r>
    </w:p>
    <w:p>
      <w:pPr>
        <w:pStyle w:val="2"/>
        <w:spacing w:line="520" w:lineRule="exact"/>
        <w:ind w:firstLine="240"/>
        <w:rPr>
          <w:sz w:val="24"/>
        </w:rPr>
      </w:pPr>
      <w:r>
        <w:rPr>
          <w:rFonts w:hint="eastAsia" w:ascii="宋体" w:hAnsi="宋体" w:eastAsia="宋体" w:cs="宋体"/>
          <w:color w:val="000000"/>
          <w:kern w:val="0"/>
          <w:sz w:val="24"/>
        </w:rPr>
        <w:t xml:space="preserve">  1.3竞价报价、服务费一律使用人民币结算。</w:t>
      </w:r>
    </w:p>
    <w:p>
      <w:pPr>
        <w:widowControl/>
        <w:spacing w:line="500" w:lineRule="exact"/>
        <w:ind w:firstLine="480" w:firstLineChars="200"/>
        <w:jc w:val="left"/>
        <w:rPr>
          <w:rFonts w:cs="宋体" w:asciiTheme="majorEastAsia" w:hAnsiTheme="majorEastAsia"/>
          <w:sz w:val="24"/>
        </w:rPr>
      </w:pPr>
      <w:r>
        <w:rPr>
          <w:rFonts w:hint="eastAsia" w:ascii="宋体" w:hAnsi="宋体" w:cs="宋体"/>
          <w:bCs/>
          <w:color w:val="000000"/>
          <w:sz w:val="24"/>
          <w:lang w:val="zh-CN"/>
        </w:rPr>
        <w:t>2.</w:t>
      </w:r>
      <w:r>
        <w:rPr>
          <w:rFonts w:hint="eastAsia" w:asciiTheme="majorEastAsia" w:hAnsiTheme="majorEastAsia" w:eastAsiaTheme="majorEastAsia"/>
          <w:sz w:val="24"/>
        </w:rPr>
        <w:t>统一按照附件一《竞价一栏表》进行报价，并</w:t>
      </w:r>
      <w:r>
        <w:rPr>
          <w:rFonts w:hint="eastAsia" w:cs="宋体" w:asciiTheme="majorEastAsia" w:hAnsiTheme="majorEastAsia" w:eastAsiaTheme="majorEastAsia"/>
          <w:sz w:val="24"/>
        </w:rPr>
        <w:t>密封加盖公章后在规定时间内送达指定地点。</w:t>
      </w:r>
      <w:r>
        <w:rPr>
          <w:rFonts w:hint="eastAsia" w:ascii="宋体" w:hAnsi="宋体" w:cs="宋体"/>
          <w:kern w:val="0"/>
          <w:sz w:val="24"/>
        </w:rPr>
        <w:t>届时请竞价人一名授权代表参加现场的竞价评审。（授权代表须出示身份证原件）。</w:t>
      </w:r>
    </w:p>
    <w:p>
      <w:pPr>
        <w:widowControl/>
        <w:spacing w:line="440" w:lineRule="exact"/>
        <w:ind w:firstLine="480" w:firstLineChars="200"/>
        <w:jc w:val="left"/>
        <w:rPr>
          <w:rFonts w:cs="宋体" w:asciiTheme="majorEastAsia" w:hAnsiTheme="majorEastAsia" w:eastAsiaTheme="majorEastAsia"/>
          <w:sz w:val="24"/>
        </w:rPr>
      </w:pPr>
      <w:r>
        <w:rPr>
          <w:rFonts w:hint="eastAsia" w:cs="宋体" w:asciiTheme="majorEastAsia" w:hAnsiTheme="majorEastAsia" w:eastAsiaTheme="majorEastAsia"/>
          <w:sz w:val="24"/>
        </w:rPr>
        <w:t>3.</w:t>
      </w:r>
      <w:r>
        <w:rPr>
          <w:rFonts w:ascii="宋体" w:hAnsi="宋体" w:eastAsia="宋体" w:cs="宋体"/>
          <w:kern w:val="0"/>
          <w:sz w:val="24"/>
          <w:lang w:bidi="ar"/>
        </w:rPr>
        <w:t>欢迎各</w:t>
      </w:r>
      <w:r>
        <w:rPr>
          <w:rFonts w:hint="eastAsia" w:ascii="宋体" w:hAnsi="宋体" w:eastAsia="宋体" w:cs="宋体"/>
          <w:kern w:val="0"/>
          <w:sz w:val="24"/>
          <w:lang w:bidi="ar"/>
        </w:rPr>
        <w:t>竞价</w:t>
      </w:r>
      <w:r>
        <w:rPr>
          <w:rFonts w:ascii="宋体" w:hAnsi="宋体" w:eastAsia="宋体" w:cs="宋体"/>
          <w:kern w:val="0"/>
          <w:sz w:val="24"/>
          <w:lang w:bidi="ar"/>
        </w:rPr>
        <w:t>人到</w:t>
      </w:r>
      <w:r>
        <w:rPr>
          <w:rFonts w:hint="eastAsia" w:ascii="宋体" w:hAnsi="宋体" w:eastAsia="宋体" w:cs="宋体"/>
          <w:kern w:val="0"/>
          <w:sz w:val="24"/>
          <w:lang w:bidi="ar"/>
        </w:rPr>
        <w:t>评审</w:t>
      </w:r>
      <w:r>
        <w:rPr>
          <w:rFonts w:ascii="宋体" w:hAnsi="宋体" w:eastAsia="宋体" w:cs="宋体"/>
          <w:kern w:val="0"/>
          <w:sz w:val="24"/>
          <w:lang w:bidi="ar"/>
        </w:rPr>
        <w:t>现场参与竞价，若</w:t>
      </w:r>
      <w:r>
        <w:rPr>
          <w:rFonts w:hint="eastAsia" w:ascii="宋体" w:hAnsi="宋体" w:eastAsia="宋体" w:cs="宋体"/>
          <w:kern w:val="0"/>
          <w:sz w:val="24"/>
          <w:lang w:bidi="ar"/>
        </w:rPr>
        <w:t>竞价人因自身原因</w:t>
      </w:r>
      <w:r>
        <w:rPr>
          <w:rFonts w:ascii="宋体" w:hAnsi="宋体" w:eastAsia="宋体" w:cs="宋体"/>
          <w:kern w:val="0"/>
          <w:sz w:val="24"/>
          <w:lang w:bidi="ar"/>
        </w:rPr>
        <w:t>未到场</w:t>
      </w:r>
      <w:r>
        <w:rPr>
          <w:rFonts w:hint="eastAsia" w:ascii="宋体" w:hAnsi="宋体" w:eastAsia="宋体" w:cs="宋体"/>
          <w:kern w:val="0"/>
          <w:sz w:val="24"/>
          <w:lang w:bidi="ar"/>
        </w:rPr>
        <w:t>且出具书面申请</w:t>
      </w:r>
      <w:r>
        <w:rPr>
          <w:rFonts w:ascii="宋体" w:hAnsi="宋体" w:eastAsia="宋体" w:cs="宋体"/>
          <w:kern w:val="0"/>
          <w:sz w:val="24"/>
          <w:lang w:bidi="ar"/>
        </w:rPr>
        <w:t>，视为认同评审竞价结果。</w:t>
      </w:r>
    </w:p>
    <w:p>
      <w:pPr>
        <w:widowControl/>
        <w:spacing w:line="500" w:lineRule="exact"/>
        <w:ind w:firstLine="480" w:firstLineChars="200"/>
        <w:jc w:val="left"/>
        <w:rPr>
          <w:rFonts w:ascii="宋体" w:hAnsi="宋体" w:cs="宋体"/>
          <w:color w:val="000000"/>
          <w:sz w:val="24"/>
        </w:rPr>
      </w:pPr>
      <w:r>
        <w:rPr>
          <w:rFonts w:hint="eastAsia" w:cs="宋体" w:asciiTheme="majorEastAsia" w:hAnsiTheme="majorEastAsia" w:eastAsiaTheme="majorEastAsia"/>
          <w:sz w:val="24"/>
        </w:rPr>
        <w:t>4.本项目评审方式采用有效最低价法。</w:t>
      </w:r>
      <w:r>
        <w:rPr>
          <w:rFonts w:hint="eastAsia" w:ascii="宋体" w:hAnsi="宋体" w:cs="宋体"/>
          <w:color w:val="000000"/>
          <w:kern w:val="0"/>
          <w:sz w:val="24"/>
        </w:rPr>
        <w:t>有效最低价法</w:t>
      </w:r>
      <w:r>
        <w:rPr>
          <w:rFonts w:hint="eastAsia" w:ascii="宋体" w:hAnsi="宋体" w:cs="宋体"/>
          <w:color w:val="000000"/>
          <w:sz w:val="24"/>
        </w:rPr>
        <w:t>：以价格为主要因素确定服务候选人，即在全部满足竞价文件实质性要求（包含项目工期、付款方式、项目范围及规格、服务承诺以及竞价过程中对以上内容的补充和修改等）前提下，根据各家报价由低到高排列，价格最低的即为服务候选人。</w:t>
      </w:r>
    </w:p>
    <w:p>
      <w:pPr>
        <w:spacing w:line="520" w:lineRule="exact"/>
        <w:ind w:firstLine="480" w:firstLineChars="200"/>
        <w:rPr>
          <w:rFonts w:ascii="宋体" w:hAnsi="宋体" w:eastAsia="宋体" w:cs="宋体"/>
          <w:kern w:val="0"/>
          <w:sz w:val="24"/>
        </w:rPr>
      </w:pPr>
      <w:r>
        <w:rPr>
          <w:rFonts w:hint="eastAsia" w:ascii="宋体" w:hAnsi="宋体" w:eastAsia="宋体" w:cs="宋体"/>
          <w:sz w:val="24"/>
        </w:rPr>
        <w:t>5.</w:t>
      </w:r>
      <w:r>
        <w:rPr>
          <w:rFonts w:hint="eastAsia" w:ascii="宋体" w:hAnsi="宋体" w:eastAsia="宋体" w:cs="宋体"/>
          <w:kern w:val="0"/>
          <w:sz w:val="24"/>
        </w:rPr>
        <w:t>采购人不承诺报价最低者可以为服务候选人，也不向落选的竞价人退还报价文件</w:t>
      </w:r>
      <w:r>
        <w:rPr>
          <w:rFonts w:hint="eastAsia" w:ascii="宋体" w:hAnsi="宋体" w:eastAsia="宋体" w:cs="宋体"/>
          <w:sz w:val="24"/>
        </w:rPr>
        <w:t>。</w:t>
      </w:r>
    </w:p>
    <w:p>
      <w:pPr>
        <w:spacing w:line="520" w:lineRule="exact"/>
        <w:ind w:firstLine="480" w:firstLineChars="200"/>
        <w:rPr>
          <w:rFonts w:ascii="宋体" w:hAnsi="宋体" w:eastAsia="宋体" w:cs="宋体"/>
          <w:b/>
          <w:color w:val="000000"/>
          <w:kern w:val="0"/>
          <w:sz w:val="24"/>
        </w:rPr>
      </w:pPr>
      <w:r>
        <w:rPr>
          <w:rFonts w:hint="eastAsia" w:ascii="宋体" w:hAnsi="宋体" w:eastAsia="宋体" w:cs="宋体"/>
          <w:sz w:val="24"/>
        </w:rPr>
        <w:t>6.评审中，评委会发现竞价人的报价文件中对同类问题表述不一致、前后矛盾、有明显文字和计算错误的内容、有可能不符合竞价文件规定等情况需要澄清时，评委会将以询标的方式告知并要求竞价人以书面方式进行必要的澄清、说明或补正。竞价人的澄清、说明或者补正不得超出报价文件的范围或者改变报价文件的实质性内容，并由其法定代表人或被授权的代表签字。对于询标后的报价文件是否符合竞价文件要求，由评委会做出最终评审通过或未通过。</w:t>
      </w:r>
    </w:p>
    <w:p>
      <w:pPr>
        <w:spacing w:line="520" w:lineRule="exact"/>
        <w:rPr>
          <w:rFonts w:ascii="宋体" w:hAnsi="宋体" w:eastAsia="宋体" w:cs="宋体"/>
          <w:sz w:val="24"/>
        </w:rPr>
      </w:pPr>
      <w:r>
        <w:rPr>
          <w:rFonts w:hint="eastAsia" w:ascii="宋体" w:hAnsi="宋体" w:eastAsia="宋体" w:cs="宋体"/>
          <w:color w:val="000000"/>
          <w:kern w:val="0"/>
          <w:sz w:val="24"/>
        </w:rPr>
        <w:t xml:space="preserve">    7.</w:t>
      </w:r>
      <w:r>
        <w:rPr>
          <w:rFonts w:hint="eastAsia" w:ascii="宋体" w:hAnsi="宋体" w:eastAsia="宋体" w:cs="宋体"/>
          <w:sz w:val="24"/>
        </w:rPr>
        <w:t>有下列情况之一的报价文件为废件：</w:t>
      </w:r>
    </w:p>
    <w:p>
      <w:pPr>
        <w:spacing w:line="520" w:lineRule="exact"/>
        <w:rPr>
          <w:rFonts w:ascii="宋体" w:hAnsi="宋体" w:eastAsia="宋体" w:cs="宋体"/>
          <w:sz w:val="24"/>
        </w:rPr>
      </w:pPr>
      <w:r>
        <w:rPr>
          <w:rFonts w:hint="eastAsia" w:ascii="宋体" w:hAnsi="宋体" w:eastAsia="宋体" w:cs="宋体"/>
          <w:sz w:val="24"/>
        </w:rPr>
        <w:t xml:space="preserve">    7.1未按本须知要求进行报价的；</w:t>
      </w:r>
    </w:p>
    <w:p>
      <w:pPr>
        <w:spacing w:line="520" w:lineRule="exact"/>
        <w:rPr>
          <w:rFonts w:ascii="宋体" w:hAnsi="宋体" w:eastAsia="宋体" w:cs="宋体"/>
          <w:sz w:val="24"/>
        </w:rPr>
      </w:pPr>
      <w:r>
        <w:rPr>
          <w:rFonts w:hint="eastAsia" w:ascii="宋体" w:hAnsi="宋体" w:eastAsia="宋体" w:cs="宋体"/>
          <w:sz w:val="24"/>
        </w:rPr>
        <w:t xml:space="preserve">    7.2未加盖竞价人公章的（自然人除外）；</w:t>
      </w:r>
    </w:p>
    <w:p>
      <w:pPr>
        <w:spacing w:line="520" w:lineRule="exact"/>
        <w:rPr>
          <w:rFonts w:ascii="宋体" w:hAnsi="宋体" w:eastAsia="宋体" w:cs="宋体"/>
          <w:sz w:val="24"/>
        </w:rPr>
      </w:pPr>
      <w:r>
        <w:rPr>
          <w:rFonts w:hint="eastAsia" w:ascii="宋体" w:hAnsi="宋体" w:eastAsia="宋体" w:cs="宋体"/>
          <w:sz w:val="24"/>
        </w:rPr>
        <w:t xml:space="preserve">    7.3报价文件无法定代表人或委托代理人签字、盖章的；</w:t>
      </w:r>
    </w:p>
    <w:p>
      <w:pPr>
        <w:spacing w:line="520" w:lineRule="exact"/>
        <w:rPr>
          <w:rFonts w:ascii="宋体" w:hAnsi="宋体" w:eastAsia="宋体" w:cs="宋体"/>
          <w:sz w:val="24"/>
        </w:rPr>
      </w:pPr>
      <w:r>
        <w:rPr>
          <w:rFonts w:hint="eastAsia" w:ascii="宋体" w:hAnsi="宋体" w:eastAsia="宋体" w:cs="宋体"/>
          <w:sz w:val="24"/>
        </w:rPr>
        <w:t xml:space="preserve">    7.4不满足竞价文件合格竞价人要求的；</w:t>
      </w:r>
    </w:p>
    <w:p>
      <w:pPr>
        <w:spacing w:line="520" w:lineRule="exact"/>
        <w:rPr>
          <w:rFonts w:ascii="宋体" w:hAnsi="宋体" w:eastAsia="宋体" w:cs="宋体"/>
          <w:sz w:val="24"/>
        </w:rPr>
      </w:pPr>
      <w:r>
        <w:rPr>
          <w:rFonts w:hint="eastAsia" w:ascii="宋体" w:hAnsi="宋体" w:eastAsia="宋体" w:cs="宋体"/>
          <w:sz w:val="24"/>
        </w:rPr>
        <w:t xml:space="preserve">    7.5严重违反竞价纪律的；</w:t>
      </w:r>
    </w:p>
    <w:p>
      <w:pPr>
        <w:spacing w:line="520" w:lineRule="exact"/>
        <w:rPr>
          <w:rFonts w:ascii="宋体" w:hAnsi="宋体" w:eastAsia="宋体" w:cs="宋体"/>
          <w:sz w:val="24"/>
        </w:rPr>
      </w:pPr>
      <w:r>
        <w:rPr>
          <w:rFonts w:hint="eastAsia" w:ascii="宋体" w:hAnsi="宋体" w:eastAsia="宋体" w:cs="宋体"/>
          <w:sz w:val="24"/>
        </w:rPr>
        <w:t xml:space="preserve">    7.6报价文件字迹潦草、模糊致使无法辨认的；</w:t>
      </w:r>
    </w:p>
    <w:p>
      <w:pPr>
        <w:spacing w:line="520" w:lineRule="exact"/>
        <w:rPr>
          <w:rFonts w:ascii="宋体" w:hAnsi="宋体" w:eastAsia="宋体" w:cs="宋体"/>
          <w:sz w:val="24"/>
        </w:rPr>
      </w:pPr>
      <w:r>
        <w:rPr>
          <w:rFonts w:hint="eastAsia" w:ascii="宋体" w:hAnsi="宋体" w:eastAsia="宋体" w:cs="宋体"/>
          <w:sz w:val="24"/>
        </w:rPr>
        <w:t xml:space="preserve">    7.7竞价单位在一份报价文件中，报有两个或多个不同报价，且未书面声明以哪个报价为准的；</w:t>
      </w:r>
    </w:p>
    <w:p>
      <w:pPr>
        <w:spacing w:line="520" w:lineRule="exact"/>
        <w:rPr>
          <w:rFonts w:ascii="宋体" w:hAnsi="宋体" w:eastAsia="宋体" w:cs="宋体"/>
          <w:sz w:val="24"/>
        </w:rPr>
      </w:pPr>
      <w:r>
        <w:rPr>
          <w:rFonts w:hint="eastAsia" w:ascii="宋体" w:hAnsi="宋体" w:eastAsia="宋体" w:cs="宋体"/>
          <w:sz w:val="24"/>
        </w:rPr>
        <w:t xml:space="preserve">    7.8报价文件存在缺项、漏项、错项的；</w:t>
      </w:r>
    </w:p>
    <w:p>
      <w:pPr>
        <w:spacing w:line="520" w:lineRule="exact"/>
        <w:rPr>
          <w:rFonts w:ascii="宋体" w:hAnsi="宋体" w:eastAsia="宋体" w:cs="宋体"/>
          <w:sz w:val="24"/>
        </w:rPr>
      </w:pPr>
      <w:r>
        <w:rPr>
          <w:rFonts w:hint="eastAsia" w:ascii="宋体" w:hAnsi="宋体" w:eastAsia="宋体" w:cs="宋体"/>
          <w:sz w:val="24"/>
        </w:rPr>
        <w:t xml:space="preserve">    7.9评委委员会评议认为构成废件的其他情况；</w:t>
      </w:r>
    </w:p>
    <w:p>
      <w:pPr>
        <w:widowControl/>
        <w:spacing w:line="520" w:lineRule="exact"/>
        <w:jc w:val="left"/>
        <w:rPr>
          <w:rFonts w:ascii="宋体" w:hAnsi="宋体" w:eastAsia="宋体" w:cs="宋体"/>
          <w:sz w:val="24"/>
        </w:rPr>
      </w:pPr>
      <w:r>
        <w:rPr>
          <w:rFonts w:hint="eastAsia" w:ascii="宋体" w:hAnsi="宋体" w:eastAsia="宋体" w:cs="宋体"/>
          <w:sz w:val="24"/>
        </w:rPr>
        <w:t xml:space="preserve">    7.10其他未实质性响应竞价文件要求的。</w:t>
      </w:r>
    </w:p>
    <w:p>
      <w:pPr>
        <w:spacing w:line="520" w:lineRule="exact"/>
        <w:ind w:firstLine="480" w:firstLineChars="200"/>
      </w:pPr>
      <w:r>
        <w:rPr>
          <w:rFonts w:hint="eastAsia" w:ascii="宋体" w:hAnsi="宋体" w:eastAsia="宋体" w:cs="宋体"/>
          <w:kern w:val="0"/>
          <w:sz w:val="24"/>
        </w:rPr>
        <w:t>8.为有助于报价文件的审查、评估和比较，采购人有权向竞价人质疑并请竞价人澄清其报价内容。竞价人应当按照采购人通知的时间、地点，指派专人进行答疑和澄清。重要的澄清应是书面的，但不得对报价内容进行实质性修改。</w:t>
      </w:r>
    </w:p>
    <w:p>
      <w:pPr>
        <w:pStyle w:val="22"/>
        <w:spacing w:line="520" w:lineRule="exact"/>
        <w:ind w:firstLine="480"/>
        <w:jc w:val="left"/>
        <w:rPr>
          <w:rFonts w:cs="宋体" w:asciiTheme="majorEastAsia" w:hAnsiTheme="majorEastAsia" w:eastAsiaTheme="majorEastAsia"/>
          <w:sz w:val="24"/>
        </w:rPr>
      </w:pPr>
      <w:r>
        <w:rPr>
          <w:rFonts w:hint="eastAsia" w:cs="宋体" w:asciiTheme="majorEastAsia" w:hAnsiTheme="majorEastAsia" w:eastAsiaTheme="majorEastAsia"/>
          <w:b/>
          <w:bCs/>
          <w:sz w:val="24"/>
          <w:lang w:eastAsia="zh-CN"/>
        </w:rPr>
        <w:t>七</w:t>
      </w:r>
      <w:r>
        <w:rPr>
          <w:rFonts w:hint="eastAsia" w:cs="宋体" w:asciiTheme="majorEastAsia" w:hAnsiTheme="majorEastAsia" w:eastAsiaTheme="majorEastAsia"/>
          <w:b/>
          <w:bCs/>
          <w:sz w:val="24"/>
        </w:rPr>
        <w:t>、踏勘现场</w:t>
      </w:r>
    </w:p>
    <w:p>
      <w:pPr>
        <w:pStyle w:val="2"/>
        <w:spacing w:line="520" w:lineRule="exact"/>
        <w:ind w:left="-178" w:leftChars="-85" w:firstLine="480" w:firstLineChars="200"/>
        <w:rPr>
          <w:rFonts w:ascii="Arial" w:hAnsi="Arial" w:cs="Arial"/>
          <w:color w:val="000000"/>
          <w:sz w:val="24"/>
          <w:shd w:val="clear" w:color="auto" w:fill="FFFFFF"/>
        </w:rPr>
      </w:pPr>
      <w:r>
        <w:rPr>
          <w:rFonts w:hint="eastAsia" w:cs="宋体" w:asciiTheme="majorEastAsia" w:hAnsiTheme="majorEastAsia" w:eastAsiaTheme="majorEastAsia"/>
          <w:sz w:val="24"/>
        </w:rPr>
        <w:t xml:space="preserve">  </w:t>
      </w:r>
      <w:r>
        <w:rPr>
          <w:rFonts w:hint="eastAsia" w:ascii="Arial" w:hAnsi="Arial" w:cs="Arial" w:eastAsiaTheme="majorEastAsia"/>
          <w:color w:val="000000"/>
          <w:sz w:val="24"/>
          <w:shd w:val="clear" w:color="auto" w:fill="FFFFFF"/>
        </w:rPr>
        <w:t>采购人</w:t>
      </w:r>
      <w:r>
        <w:rPr>
          <w:rFonts w:ascii="Arial" w:hAnsi="Arial" w:cs="Arial"/>
          <w:color w:val="000000"/>
          <w:sz w:val="24"/>
          <w:shd w:val="clear" w:color="auto" w:fill="FFFFFF"/>
        </w:rPr>
        <w:t>不统一组织</w:t>
      </w:r>
      <w:r>
        <w:rPr>
          <w:rFonts w:hint="eastAsia" w:ascii="Arial" w:hAnsi="Arial" w:cs="Arial"/>
          <w:color w:val="000000"/>
          <w:sz w:val="24"/>
          <w:shd w:val="clear" w:color="auto" w:fill="FFFFFF"/>
        </w:rPr>
        <w:t>竞价人</w:t>
      </w:r>
      <w:r>
        <w:rPr>
          <w:rFonts w:ascii="Arial" w:hAnsi="Arial" w:cs="Arial"/>
          <w:color w:val="000000"/>
          <w:sz w:val="24"/>
          <w:shd w:val="clear" w:color="auto" w:fill="FFFFFF"/>
        </w:rPr>
        <w:t>对项目进行现场踏勘。如果</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人认为有必要，应对</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现场及其周围环境进行踏勘，以获取有关编制</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文件和签署合同所需的所有资料和信息。</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人承担考察现场的自身费用。对</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人递交的</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文件，视为</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人已对现场进行了充分考察，并充分考虑了项目实施中的各种现场因素</w:t>
      </w:r>
      <w:r>
        <w:rPr>
          <w:rFonts w:hint="eastAsia" w:ascii="Arial" w:hAnsi="Arial" w:cs="Arial"/>
          <w:color w:val="000000"/>
          <w:sz w:val="24"/>
          <w:shd w:val="clear" w:color="auto" w:fill="FFFFFF"/>
        </w:rPr>
        <w:t>，</w:t>
      </w:r>
      <w:r>
        <w:rPr>
          <w:rFonts w:hint="eastAsia" w:cs="宋体" w:asciiTheme="minorEastAsia" w:hAnsiTheme="minorEastAsia"/>
          <w:kern w:val="0"/>
          <w:sz w:val="24"/>
        </w:rPr>
        <w:t>采购人</w:t>
      </w:r>
      <w:r>
        <w:rPr>
          <w:rFonts w:cs="宋体" w:asciiTheme="minorEastAsia" w:hAnsiTheme="minorEastAsia"/>
          <w:kern w:val="0"/>
          <w:sz w:val="24"/>
        </w:rPr>
        <w:t>无义务承担任何责任</w:t>
      </w:r>
      <w:r>
        <w:rPr>
          <w:rFonts w:ascii="Arial" w:hAnsi="Arial" w:cs="Arial"/>
          <w:color w:val="000000"/>
          <w:sz w:val="24"/>
          <w:shd w:val="clear" w:color="auto" w:fill="FFFFFF"/>
        </w:rPr>
        <w:t>。经</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人允许，</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人可为踏勘目的进入</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人的</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现场，但</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人不得因此使</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人承担有关的责任和蒙受损失，</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人应承担踏勘现场所引起的一切责任和风险。</w:t>
      </w:r>
    </w:p>
    <w:p>
      <w:pPr>
        <w:widowControl/>
        <w:shd w:val="clear" w:color="auto" w:fill="FFFFFF"/>
        <w:adjustRightInd w:val="0"/>
        <w:snapToGrid w:val="0"/>
        <w:spacing w:line="400" w:lineRule="exact"/>
        <w:ind w:firstLine="470" w:firstLineChars="196"/>
        <w:jc w:val="left"/>
        <w:rPr>
          <w:rFonts w:ascii="宋体" w:hAnsi="宋体"/>
          <w:b/>
          <w:sz w:val="24"/>
        </w:rPr>
      </w:pPr>
      <w:r>
        <w:rPr>
          <w:rFonts w:hint="eastAsia" w:ascii="Arial" w:hAnsi="Arial" w:cs="Arial"/>
          <w:b/>
          <w:bCs/>
          <w:color w:val="000000"/>
          <w:sz w:val="24"/>
          <w:shd w:val="clear" w:color="auto" w:fill="FFFFFF"/>
          <w:lang w:eastAsia="zh-CN"/>
        </w:rPr>
        <w:t>八</w:t>
      </w:r>
      <w:r>
        <w:rPr>
          <w:rFonts w:hint="eastAsia" w:ascii="Arial" w:hAnsi="Arial" w:cs="Arial"/>
          <w:b/>
          <w:bCs/>
          <w:color w:val="000000"/>
          <w:sz w:val="24"/>
          <w:shd w:val="clear" w:color="auto" w:fill="FFFFFF"/>
        </w:rPr>
        <w:t>、</w:t>
      </w:r>
      <w:r>
        <w:rPr>
          <w:rFonts w:hint="eastAsia" w:cs="宋体" w:asciiTheme="minorEastAsia" w:hAnsiTheme="minorEastAsia"/>
          <w:b/>
          <w:bCs/>
          <w:color w:val="000000" w:themeColor="text1"/>
          <w:kern w:val="0"/>
          <w:sz w:val="24"/>
          <w14:textFill>
            <w14:solidFill>
              <w14:schemeClr w14:val="tx1"/>
            </w14:solidFill>
          </w14:textFill>
        </w:rPr>
        <w:t>其</w:t>
      </w:r>
      <w:r>
        <w:rPr>
          <w:rFonts w:hint="eastAsia" w:cs="宋体" w:asciiTheme="minorEastAsia" w:hAnsiTheme="minorEastAsia"/>
          <w:b/>
          <w:color w:val="000000" w:themeColor="text1"/>
          <w:kern w:val="0"/>
          <w:sz w:val="24"/>
          <w14:textFill>
            <w14:solidFill>
              <w14:schemeClr w14:val="tx1"/>
            </w14:solidFill>
          </w14:textFill>
        </w:rPr>
        <w:t>它事项说明</w:t>
      </w:r>
    </w:p>
    <w:p>
      <w:pPr>
        <w:pStyle w:val="2"/>
        <w:spacing w:line="500" w:lineRule="exact"/>
        <w:ind w:firstLine="480" w:firstLineChars="200"/>
        <w:rPr>
          <w:rFonts w:ascii="宋体" w:hAnsi="宋体" w:cs="宋体"/>
          <w:color w:val="000000"/>
          <w:kern w:val="0"/>
          <w:sz w:val="24"/>
        </w:rPr>
      </w:pPr>
      <w:r>
        <w:rPr>
          <w:rFonts w:hint="eastAsia" w:ascii="宋体" w:hAnsi="宋体"/>
          <w:bCs/>
          <w:sz w:val="24"/>
        </w:rPr>
        <w:t>1.</w:t>
      </w:r>
      <w:r>
        <w:rPr>
          <w:rFonts w:hint="eastAsia" w:ascii="宋体" w:hAnsi="宋体" w:cs="宋体"/>
          <w:color w:val="000000"/>
          <w:kern w:val="0"/>
          <w:sz w:val="24"/>
        </w:rPr>
        <w:t>竞价人应对采购人提供的项目范围和设计需求自行进行核算，签订合同后的服务单位不得因设计量的增减或采购人根据需要进行的调整等因素向采购人提出任何补偿、损失等费用。</w:t>
      </w:r>
    </w:p>
    <w:p>
      <w:pPr>
        <w:widowControl/>
        <w:spacing w:line="360" w:lineRule="auto"/>
        <w:ind w:firstLine="480" w:firstLineChars="200"/>
        <w:jc w:val="left"/>
        <w:rPr>
          <w:rFonts w:ascii="宋体" w:hAnsi="宋体" w:cs="宋体"/>
          <w:kern w:val="0"/>
          <w:sz w:val="24"/>
        </w:rPr>
      </w:pPr>
      <w:r>
        <w:rPr>
          <w:rFonts w:hint="eastAsia" w:ascii="宋体" w:hAnsi="宋体" w:cs="宋体"/>
          <w:color w:val="000000"/>
          <w:kern w:val="0"/>
          <w:sz w:val="24"/>
        </w:rPr>
        <w:t>2.</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kern w:val="0"/>
          <w:sz w:val="24"/>
        </w:rPr>
        <w:t>候选人需在接到采购人通知5日内</w:t>
      </w:r>
      <w:r>
        <w:rPr>
          <w:rFonts w:hint="eastAsia" w:ascii="宋体" w:hAnsi="宋体"/>
          <w:sz w:val="24"/>
        </w:rPr>
        <w:t>通过向采购人基本账户转账</w:t>
      </w:r>
      <w:r>
        <w:rPr>
          <w:rFonts w:hint="eastAsia" w:ascii="宋体" w:hAnsi="宋体" w:cs="宋体"/>
          <w:kern w:val="0"/>
          <w:sz w:val="24"/>
        </w:rPr>
        <w:t>的方式缴纳履约保证金，履约保证金为合同价款的10%。期限至</w:t>
      </w:r>
      <w:r>
        <w:rPr>
          <w:rFonts w:hint="eastAsia" w:ascii="宋体" w:hAnsi="宋体" w:cs="宋体"/>
          <w:color w:val="000000" w:themeColor="text1"/>
          <w:kern w:val="0"/>
          <w:sz w:val="24"/>
          <w:lang w:val="zh-CN"/>
          <w14:textFill>
            <w14:solidFill>
              <w14:schemeClr w14:val="tx1"/>
            </w14:solidFill>
          </w14:textFill>
        </w:rPr>
        <w:t>项目竣工验收合格</w:t>
      </w:r>
      <w:r>
        <w:rPr>
          <w:rFonts w:hint="eastAsia" w:ascii="宋体" w:hAnsi="宋体" w:cs="宋体"/>
          <w:kern w:val="0"/>
          <w:sz w:val="24"/>
        </w:rPr>
        <w:t>且无违约问题后</w:t>
      </w:r>
      <w:r>
        <w:rPr>
          <w:rFonts w:hint="eastAsia" w:ascii="宋体" w:hAnsi="宋体" w:cs="宋体"/>
          <w:color w:val="000000" w:themeColor="text1"/>
          <w:kern w:val="0"/>
          <w:sz w:val="24"/>
          <w:lang w:val="zh-CN"/>
          <w14:textFill>
            <w14:solidFill>
              <w14:schemeClr w14:val="tx1"/>
            </w14:solidFill>
          </w14:textFill>
        </w:rPr>
        <w:t>无息退还</w:t>
      </w:r>
      <w:r>
        <w:rPr>
          <w:rFonts w:hint="eastAsia" w:ascii="宋体" w:hAnsi="宋体" w:cs="宋体"/>
          <w:kern w:val="0"/>
          <w:sz w:val="24"/>
        </w:rPr>
        <w:t>。</w:t>
      </w:r>
    </w:p>
    <w:p>
      <w:pPr>
        <w:spacing w:line="500" w:lineRule="exact"/>
        <w:rPr>
          <w:rFonts w:ascii="宋体" w:hAnsi="宋体"/>
          <w:kern w:val="0"/>
          <w:sz w:val="24"/>
        </w:rPr>
      </w:pPr>
      <w:r>
        <w:rPr>
          <w:rFonts w:hint="eastAsia" w:ascii="宋体" w:hAnsi="宋体" w:cs="宋体"/>
          <w:b/>
          <w:bCs/>
          <w:color w:val="000000"/>
          <w:kern w:val="0"/>
          <w:sz w:val="24"/>
          <w:lang w:val="zh-CN"/>
        </w:rPr>
        <w:t>转账资料：</w:t>
      </w:r>
      <w:r>
        <w:rPr>
          <w:rFonts w:hint="eastAsia" w:ascii="宋体" w:hAnsi="宋体"/>
          <w:kern w:val="0"/>
          <w:sz w:val="24"/>
        </w:rPr>
        <w:t>名 称：</w:t>
      </w:r>
      <w:r>
        <w:rPr>
          <w:sz w:val="24"/>
        </w:rPr>
        <w:t>合肥周谷堆大兴农产品国际物流园有限责任公司</w:t>
      </w:r>
      <w:r>
        <w:rPr>
          <w:rFonts w:hint="eastAsia" w:ascii="宋体" w:hAnsi="宋体"/>
          <w:kern w:val="0"/>
          <w:sz w:val="24"/>
        </w:rPr>
        <w:t xml:space="preserve">   </w:t>
      </w:r>
    </w:p>
    <w:p>
      <w:pPr>
        <w:spacing w:line="500" w:lineRule="exact"/>
        <w:ind w:left="1197" w:leftChars="570"/>
        <w:rPr>
          <w:rFonts w:hint="eastAsia" w:ascii="宋体" w:hAnsi="宋体"/>
          <w:kern w:val="0"/>
          <w:sz w:val="24"/>
        </w:rPr>
      </w:pPr>
      <w:r>
        <w:rPr>
          <w:rFonts w:hint="eastAsia" w:ascii="宋体" w:hAnsi="宋体"/>
          <w:kern w:val="0"/>
          <w:sz w:val="24"/>
        </w:rPr>
        <w:t>开户行：</w:t>
      </w:r>
      <w:r>
        <w:rPr>
          <w:sz w:val="24"/>
        </w:rPr>
        <w:t>徽商银行合肥庐阳支行</w:t>
      </w:r>
      <w:r>
        <w:rPr>
          <w:rFonts w:hint="eastAsia" w:ascii="宋体" w:hAnsi="宋体"/>
          <w:kern w:val="0"/>
          <w:sz w:val="24"/>
        </w:rPr>
        <w:br w:type="textWrapping"/>
      </w:r>
      <w:r>
        <w:rPr>
          <w:rFonts w:hint="eastAsia" w:ascii="宋体" w:hAnsi="宋体"/>
          <w:kern w:val="0"/>
          <w:sz w:val="24"/>
        </w:rPr>
        <w:t>账 号：1021401021000280076 （转帐时请备注“周谷堆大兴农产品国际物流园</w:t>
      </w:r>
    </w:p>
    <w:p>
      <w:pPr>
        <w:spacing w:line="500" w:lineRule="exact"/>
        <w:rPr>
          <w:highlight w:val="yellow"/>
        </w:rPr>
      </w:pPr>
      <w:r>
        <w:rPr>
          <w:rFonts w:hint="eastAsia" w:ascii="宋体" w:hAnsi="宋体"/>
          <w:kern w:val="0"/>
          <w:sz w:val="24"/>
        </w:rPr>
        <w:t>2023年零星维修改造工程设计项目履约保证金”）</w:t>
      </w:r>
    </w:p>
    <w:p>
      <w:pPr>
        <w:widowControl/>
        <w:spacing w:line="480" w:lineRule="exact"/>
        <w:ind w:firstLine="480" w:firstLineChars="200"/>
        <w:jc w:val="left"/>
        <w:rPr>
          <w:rFonts w:cs="宋体" w:asciiTheme="majorEastAsia" w:hAnsiTheme="majorEastAsia" w:eastAsiaTheme="majorEastAsia"/>
          <w:kern w:val="0"/>
          <w:sz w:val="24"/>
        </w:rPr>
      </w:pPr>
      <w:r>
        <w:rPr>
          <w:rFonts w:hint="eastAsia" w:asciiTheme="majorEastAsia" w:hAnsiTheme="majorEastAsia" w:eastAsiaTheme="majorEastAsia"/>
          <w:b/>
          <w:sz w:val="24"/>
          <w:lang w:eastAsia="zh-CN"/>
        </w:rPr>
        <w:t>九</w:t>
      </w:r>
      <w:r>
        <w:rPr>
          <w:rFonts w:hint="eastAsia" w:asciiTheme="majorEastAsia" w:hAnsiTheme="majorEastAsia" w:eastAsiaTheme="majorEastAsia"/>
          <w:b/>
          <w:sz w:val="24"/>
        </w:rPr>
        <w:t>、</w:t>
      </w:r>
      <w:r>
        <w:rPr>
          <w:rFonts w:hint="eastAsia" w:cs="Times New Roman" w:asciiTheme="majorEastAsia" w:hAnsiTheme="majorEastAsia" w:eastAsiaTheme="majorEastAsia"/>
          <w:b/>
          <w:kern w:val="0"/>
          <w:sz w:val="24"/>
        </w:rPr>
        <w:t>报价文件报送时间：</w:t>
      </w:r>
      <w:r>
        <w:rPr>
          <w:rFonts w:hint="eastAsia" w:cs="Times New Roman" w:asciiTheme="majorEastAsia" w:hAnsiTheme="majorEastAsia" w:eastAsiaTheme="majorEastAsia"/>
          <w:kern w:val="0"/>
          <w:sz w:val="24"/>
        </w:rPr>
        <w:t>2023年5月</w:t>
      </w:r>
      <w:r>
        <w:rPr>
          <w:rFonts w:hint="eastAsia" w:cs="Times New Roman" w:asciiTheme="majorEastAsia" w:hAnsiTheme="majorEastAsia" w:eastAsiaTheme="majorEastAsia"/>
          <w:kern w:val="0"/>
          <w:sz w:val="24"/>
          <w:lang w:val="en-US" w:eastAsia="zh-CN"/>
        </w:rPr>
        <w:t>19</w:t>
      </w:r>
      <w:r>
        <w:rPr>
          <w:rFonts w:hint="eastAsia" w:cs="Times New Roman" w:asciiTheme="majorEastAsia" w:hAnsiTheme="majorEastAsia" w:eastAsiaTheme="majorEastAsia"/>
          <w:kern w:val="0"/>
          <w:sz w:val="24"/>
        </w:rPr>
        <w:t>日</w:t>
      </w:r>
      <w:r>
        <w:rPr>
          <w:rFonts w:hint="eastAsia" w:cs="Times New Roman" w:asciiTheme="majorEastAsia" w:hAnsiTheme="majorEastAsia" w:eastAsiaTheme="majorEastAsia"/>
          <w:kern w:val="0"/>
          <w:sz w:val="24"/>
          <w:lang w:val="en-US" w:eastAsia="zh-CN"/>
        </w:rPr>
        <w:t>10</w:t>
      </w:r>
      <w:r>
        <w:rPr>
          <w:rFonts w:hint="eastAsia" w:cs="Times New Roman" w:asciiTheme="majorEastAsia" w:hAnsiTheme="majorEastAsia" w:eastAsiaTheme="majorEastAsia"/>
          <w:kern w:val="0"/>
          <w:sz w:val="24"/>
        </w:rPr>
        <w:t>:00（如有调整，另行通知）</w:t>
      </w:r>
    </w:p>
    <w:p>
      <w:pPr>
        <w:pStyle w:val="22"/>
        <w:spacing w:line="480" w:lineRule="exact"/>
        <w:ind w:firstLine="480"/>
        <w:jc w:val="left"/>
        <w:rPr>
          <w:rFonts w:asciiTheme="majorEastAsia" w:hAnsiTheme="majorEastAsia" w:eastAsiaTheme="majorEastAsia"/>
          <w:sz w:val="24"/>
          <w:szCs w:val="24"/>
        </w:rPr>
      </w:pPr>
      <w:r>
        <w:rPr>
          <w:rFonts w:hint="eastAsia" w:asciiTheme="majorEastAsia" w:hAnsiTheme="majorEastAsia" w:eastAsiaTheme="majorEastAsia"/>
          <w:b/>
          <w:sz w:val="24"/>
          <w:szCs w:val="24"/>
        </w:rPr>
        <w:t xml:space="preserve">    报价文件报送地点：</w:t>
      </w:r>
      <w:r>
        <w:rPr>
          <w:rFonts w:hint="eastAsia" w:ascii="宋体" w:hAnsi="宋体"/>
          <w:sz w:val="24"/>
        </w:rPr>
        <w:t>合肥周谷堆大兴农产品国际物流园有限责任公司物业</w:t>
      </w:r>
      <w:r>
        <w:rPr>
          <w:rFonts w:hint="eastAsia" w:ascii="宋体" w:hAnsi="宋体"/>
          <w:sz w:val="24"/>
          <w:lang w:eastAsia="zh-CN"/>
        </w:rPr>
        <w:t>工程</w:t>
      </w:r>
      <w:r>
        <w:rPr>
          <w:rFonts w:hint="eastAsia" w:ascii="宋体" w:hAnsi="宋体"/>
          <w:sz w:val="24"/>
        </w:rPr>
        <w:t>管理部</w:t>
      </w:r>
      <w:r>
        <w:rPr>
          <w:rFonts w:hint="eastAsia"/>
          <w:sz w:val="24"/>
          <w:shd w:val="clear" w:color="auto" w:fill="FDFFFB"/>
        </w:rPr>
        <w:t>（合肥市瑶海区大兴镇和平路商业街11号楼1楼）</w:t>
      </w:r>
    </w:p>
    <w:p>
      <w:pPr>
        <w:spacing w:line="460" w:lineRule="exact"/>
        <w:ind w:firstLine="480" w:firstLineChars="200"/>
        <w:rPr>
          <w:rFonts w:ascii="宋体" w:hAnsi="宋体"/>
          <w:color w:val="000000"/>
          <w:sz w:val="24"/>
        </w:rPr>
      </w:pPr>
      <w:r>
        <w:rPr>
          <w:rFonts w:hint="eastAsia" w:asciiTheme="majorEastAsia" w:hAnsiTheme="majorEastAsia" w:eastAsiaTheme="majorEastAsia"/>
          <w:b/>
          <w:kern w:val="0"/>
          <w:sz w:val="24"/>
        </w:rPr>
        <w:t>十、 联 系 人：</w:t>
      </w:r>
      <w:r>
        <w:rPr>
          <w:rFonts w:hint="eastAsia" w:ascii="宋体" w:hAnsi="宋体"/>
          <w:kern w:val="0"/>
          <w:sz w:val="24"/>
        </w:rPr>
        <w:t>马 工0551－</w:t>
      </w:r>
      <w:r>
        <w:rPr>
          <w:rFonts w:hint="eastAsia" w:ascii="宋体" w:hAnsi="宋体"/>
          <w:color w:val="000000"/>
          <w:sz w:val="24"/>
        </w:rPr>
        <w:t>62970026</w:t>
      </w:r>
      <w:r>
        <w:rPr>
          <w:rFonts w:hint="eastAsia" w:asciiTheme="majorEastAsia" w:hAnsiTheme="majorEastAsia" w:eastAsiaTheme="majorEastAsia"/>
          <w:b/>
          <w:sz w:val="24"/>
        </w:rPr>
        <w:t xml:space="preserve">                          </w:t>
      </w:r>
    </w:p>
    <w:p>
      <w:pPr>
        <w:spacing w:line="480" w:lineRule="exact"/>
        <w:jc w:val="right"/>
        <w:rPr>
          <w:rFonts w:hint="eastAsia" w:asciiTheme="majorEastAsia" w:hAnsiTheme="majorEastAsia" w:eastAsiaTheme="majorEastAsia"/>
          <w:bCs/>
          <w:sz w:val="24"/>
        </w:rPr>
      </w:pPr>
      <w:r>
        <w:rPr>
          <w:rFonts w:hint="eastAsia" w:asciiTheme="majorEastAsia" w:hAnsiTheme="majorEastAsia" w:eastAsiaTheme="majorEastAsia"/>
          <w:b/>
          <w:sz w:val="24"/>
        </w:rPr>
        <w:t xml:space="preserve"> </w:t>
      </w:r>
      <w:r>
        <w:rPr>
          <w:rFonts w:hint="eastAsia" w:asciiTheme="majorEastAsia" w:hAnsiTheme="majorEastAsia" w:eastAsiaTheme="majorEastAsia"/>
          <w:bCs/>
          <w:sz w:val="24"/>
        </w:rPr>
        <w:t xml:space="preserve"> </w:t>
      </w:r>
    </w:p>
    <w:p>
      <w:pPr>
        <w:spacing w:line="480" w:lineRule="exact"/>
        <w:jc w:val="right"/>
        <w:rPr>
          <w:rFonts w:hint="eastAsia" w:asciiTheme="majorEastAsia" w:hAnsiTheme="majorEastAsia" w:eastAsiaTheme="majorEastAsia"/>
          <w:bCs/>
          <w:sz w:val="24"/>
        </w:rPr>
      </w:pPr>
    </w:p>
    <w:p>
      <w:pPr>
        <w:spacing w:line="480" w:lineRule="exact"/>
        <w:jc w:val="right"/>
        <w:rPr>
          <w:rFonts w:hint="eastAsia" w:asciiTheme="majorEastAsia" w:hAnsiTheme="majorEastAsia" w:eastAsiaTheme="majorEastAsia"/>
          <w:bCs/>
          <w:sz w:val="24"/>
        </w:rPr>
      </w:pPr>
    </w:p>
    <w:p>
      <w:pPr>
        <w:spacing w:line="480" w:lineRule="exact"/>
        <w:jc w:val="right"/>
        <w:rPr>
          <w:rFonts w:hint="eastAsia" w:asciiTheme="majorEastAsia" w:hAnsiTheme="majorEastAsia" w:eastAsiaTheme="majorEastAsia"/>
          <w:bCs/>
          <w:sz w:val="24"/>
        </w:rPr>
      </w:pPr>
    </w:p>
    <w:p>
      <w:pPr>
        <w:spacing w:line="480" w:lineRule="exact"/>
        <w:jc w:val="right"/>
        <w:rPr>
          <w:rFonts w:hint="eastAsia" w:asciiTheme="majorEastAsia" w:hAnsiTheme="majorEastAsia" w:eastAsiaTheme="majorEastAsia"/>
          <w:bCs/>
          <w:sz w:val="24"/>
        </w:rPr>
      </w:pPr>
    </w:p>
    <w:p>
      <w:pPr>
        <w:spacing w:line="480" w:lineRule="exact"/>
        <w:jc w:val="right"/>
        <w:rPr>
          <w:rFonts w:asciiTheme="majorEastAsia" w:hAnsiTheme="majorEastAsia" w:eastAsiaTheme="majorEastAsia"/>
          <w:sz w:val="24"/>
        </w:rPr>
      </w:pPr>
      <w:r>
        <w:rPr>
          <w:rFonts w:hint="eastAsia" w:asciiTheme="majorEastAsia" w:hAnsiTheme="majorEastAsia" w:eastAsiaTheme="majorEastAsia"/>
          <w:bCs/>
          <w:sz w:val="24"/>
        </w:rPr>
        <w:t xml:space="preserve"> </w:t>
      </w:r>
      <w:r>
        <w:rPr>
          <w:rFonts w:hint="eastAsia" w:ascii="宋体" w:hAnsi="宋体"/>
          <w:sz w:val="24"/>
        </w:rPr>
        <w:t>合肥</w:t>
      </w:r>
      <w:r>
        <w:rPr>
          <w:rFonts w:hint="eastAsia" w:ascii="宋体" w:hAnsi="宋体"/>
          <w:kern w:val="0"/>
          <w:sz w:val="24"/>
        </w:rPr>
        <w:t>周谷堆大兴农产品国际物流园有限责任公司</w:t>
      </w:r>
    </w:p>
    <w:p>
      <w:pPr>
        <w:spacing w:line="480" w:lineRule="exact"/>
        <w:jc w:val="center"/>
        <w:rPr>
          <w:rFonts w:asciiTheme="majorEastAsia" w:hAnsiTheme="majorEastAsia" w:eastAsiaTheme="majorEastAsia"/>
          <w:bCs/>
          <w:kern w:val="0"/>
          <w:sz w:val="24"/>
        </w:rPr>
      </w:pPr>
      <w:r>
        <w:rPr>
          <w:rFonts w:hint="eastAsia" w:cs="宋体" w:asciiTheme="majorEastAsia" w:hAnsiTheme="majorEastAsia" w:eastAsiaTheme="majorEastAsia"/>
          <w:sz w:val="24"/>
        </w:rPr>
        <w:t xml:space="preserve">                                                     2023年5月</w:t>
      </w:r>
      <w:r>
        <w:rPr>
          <w:rFonts w:hint="eastAsia" w:cs="宋体" w:asciiTheme="majorEastAsia" w:hAnsiTheme="majorEastAsia" w:eastAsiaTheme="majorEastAsia"/>
          <w:sz w:val="24"/>
          <w:lang w:val="en-US" w:eastAsia="zh-CN"/>
        </w:rPr>
        <w:t>12</w:t>
      </w:r>
      <w:r>
        <w:rPr>
          <w:rFonts w:hint="eastAsia" w:cs="宋体" w:asciiTheme="majorEastAsia" w:hAnsiTheme="majorEastAsia" w:eastAsiaTheme="majorEastAsia"/>
          <w:sz w:val="24"/>
        </w:rPr>
        <w:t>日</w:t>
      </w:r>
    </w:p>
    <w:p>
      <w:pPr>
        <w:rPr>
          <w:rFonts w:asciiTheme="majorEastAsia" w:hAnsiTheme="majorEastAsia" w:eastAsiaTheme="majorEastAsia"/>
          <w:bCs/>
          <w:kern w:val="0"/>
          <w:sz w:val="24"/>
        </w:rPr>
      </w:pPr>
    </w:p>
    <w:p>
      <w:pPr>
        <w:jc w:val="center"/>
        <w:rPr>
          <w:rFonts w:hint="eastAsia" w:asciiTheme="majorEastAsia" w:hAnsiTheme="majorEastAsia" w:eastAsiaTheme="majorEastAsia"/>
          <w:bCs/>
          <w:kern w:val="0"/>
          <w:sz w:val="24"/>
        </w:rPr>
      </w:pPr>
    </w:p>
    <w:p>
      <w:pPr>
        <w:jc w:val="both"/>
        <w:rPr>
          <w:rFonts w:hint="eastAsia" w:asciiTheme="majorEastAsia" w:hAnsiTheme="majorEastAsia" w:eastAsiaTheme="majorEastAsia"/>
          <w:bCs/>
          <w:kern w:val="0"/>
          <w:sz w:val="24"/>
        </w:rPr>
      </w:pPr>
      <w:bookmarkStart w:id="0" w:name="_GoBack"/>
      <w:bookmarkEnd w:id="0"/>
    </w:p>
    <w:p>
      <w:pPr>
        <w:jc w:val="center"/>
        <w:rPr>
          <w:rFonts w:hint="eastAsia" w:asciiTheme="majorEastAsia" w:hAnsiTheme="majorEastAsia" w:eastAsiaTheme="majorEastAsia"/>
          <w:bCs/>
          <w:kern w:val="0"/>
          <w:sz w:val="24"/>
        </w:rPr>
      </w:pPr>
    </w:p>
    <w:p>
      <w:pPr>
        <w:jc w:val="center"/>
        <w:rPr>
          <w:rFonts w:hint="eastAsia" w:asciiTheme="majorEastAsia" w:hAnsiTheme="majorEastAsia" w:eastAsiaTheme="majorEastAsia"/>
          <w:bCs/>
          <w:kern w:val="0"/>
          <w:sz w:val="24"/>
        </w:rPr>
      </w:pPr>
    </w:p>
    <w:p>
      <w:pPr>
        <w:jc w:val="center"/>
        <w:rPr>
          <w:rFonts w:cs="Times New Roman" w:asciiTheme="majorEastAsia" w:hAnsiTheme="majorEastAsia" w:eastAsiaTheme="majorEastAsia"/>
          <w:bCs/>
          <w:kern w:val="0"/>
          <w:sz w:val="24"/>
        </w:rPr>
      </w:pPr>
      <w:r>
        <w:rPr>
          <w:rFonts w:hint="eastAsia" w:asciiTheme="majorEastAsia" w:hAnsiTheme="majorEastAsia" w:eastAsiaTheme="majorEastAsia"/>
          <w:bCs/>
          <w:kern w:val="0"/>
          <w:sz w:val="24"/>
        </w:rPr>
        <w:t>附件一、</w:t>
      </w:r>
      <w:r>
        <w:rPr>
          <w:rFonts w:hint="eastAsia" w:cs="Times New Roman" w:asciiTheme="majorEastAsia" w:hAnsiTheme="majorEastAsia" w:eastAsiaTheme="majorEastAsia"/>
          <w:bCs/>
          <w:kern w:val="0"/>
          <w:sz w:val="24"/>
        </w:rPr>
        <w:t>竞价一览表</w:t>
      </w:r>
    </w:p>
    <w:p>
      <w:pPr>
        <w:widowControl/>
        <w:spacing w:line="240" w:lineRule="exact"/>
        <w:jc w:val="left"/>
        <w:rPr>
          <w:rFonts w:cs="宋体" w:asciiTheme="majorEastAsia" w:hAnsiTheme="majorEastAsia" w:eastAsiaTheme="majorEastAsia"/>
          <w:b/>
          <w:kern w:val="0"/>
          <w:sz w:val="24"/>
        </w:rPr>
      </w:pPr>
    </w:p>
    <w:tbl>
      <w:tblPr>
        <w:tblStyle w:val="1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036"/>
        <w:gridCol w:w="7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2739"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700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b/>
                <w:kern w:val="0"/>
                <w:sz w:val="24"/>
              </w:rPr>
            </w:pPr>
            <w:r>
              <w:rPr>
                <w:rFonts w:hint="eastAsia" w:cs="宋体" w:asciiTheme="majorEastAsia" w:hAnsiTheme="majorEastAsia" w:eastAsiaTheme="majorEastAsia"/>
                <w:kern w:val="0"/>
                <w:sz w:val="24"/>
              </w:rPr>
              <w:t>周谷堆大兴农产品国际物流园2023年零星维修改造工程设计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739"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700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80" w:lineRule="auto"/>
              <w:jc w:val="center"/>
              <w:rPr>
                <w:rFonts w:cs="宋体" w:asciiTheme="majorEastAsia" w:hAnsiTheme="majorEastAsia" w:eastAsiaTheme="majorEastAsia"/>
                <w:b/>
                <w:kern w:val="0"/>
                <w:sz w:val="24"/>
              </w:rPr>
            </w:pPr>
            <w:r>
              <w:rPr>
                <w:rFonts w:hint="eastAsia" w:ascii="宋体" w:hAnsi="宋体" w:cs="Arial"/>
                <w:bCs/>
                <w:color w:val="000000" w:themeColor="text1"/>
                <w:sz w:val="24"/>
                <w14:textFill>
                  <w14:solidFill>
                    <w14:schemeClr w14:val="tx1"/>
                  </w14:solidFill>
                </w14:textFill>
              </w:rPr>
              <w:t>ZGD-J2303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739"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700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80" w:lineRule="auto"/>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spacing w:line="480" w:lineRule="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03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700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03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服务范围</w:t>
            </w:r>
          </w:p>
        </w:tc>
        <w:tc>
          <w:tcPr>
            <w:tcW w:w="700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03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700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0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rPr>
              <w:t>总报价</w:t>
            </w:r>
          </w:p>
          <w:p>
            <w:pPr>
              <w:pStyle w:val="2"/>
              <w:ind w:firstLine="0" w:firstLineChars="0"/>
              <w:rPr>
                <w:rFonts w:ascii="宋体" w:hAnsi="宋体" w:cs="宋体"/>
                <w:kern w:val="0"/>
                <w:sz w:val="24"/>
              </w:rPr>
            </w:pPr>
            <w:r>
              <w:rPr>
                <w:rFonts w:hint="eastAsia" w:ascii="宋体" w:hAnsi="宋体" w:cs="宋体"/>
                <w:kern w:val="0"/>
                <w:sz w:val="24"/>
              </w:rPr>
              <w:t>（含6%增值税）</w:t>
            </w:r>
          </w:p>
        </w:tc>
        <w:tc>
          <w:tcPr>
            <w:tcW w:w="7000"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s="宋体"/>
                <w:color w:val="000000"/>
                <w:sz w:val="24"/>
              </w:rPr>
            </w:pPr>
            <w:r>
              <w:rPr>
                <w:rFonts w:hint="eastAsia" w:ascii="宋体" w:hAnsi="宋体" w:cs="宋体"/>
                <w:color w:val="000000"/>
                <w:sz w:val="24"/>
              </w:rPr>
              <w:t>大写：</w:t>
            </w:r>
            <w:r>
              <w:rPr>
                <w:rFonts w:hint="eastAsia" w:ascii="宋体" w:hAnsi="宋体" w:cs="宋体"/>
                <w:color w:val="000000"/>
                <w:sz w:val="24"/>
                <w:u w:val="single"/>
              </w:rPr>
              <w:t xml:space="preserve">              </w:t>
            </w:r>
            <w:r>
              <w:rPr>
                <w:rFonts w:hint="eastAsia" w:ascii="宋体" w:hAnsi="宋体" w:cs="宋体"/>
                <w:color w:val="000000"/>
                <w:sz w:val="24"/>
              </w:rPr>
              <w:t>人民币元；</w:t>
            </w:r>
          </w:p>
          <w:p>
            <w:pPr>
              <w:widowControl/>
              <w:spacing w:line="500" w:lineRule="exact"/>
              <w:rPr>
                <w:rFonts w:ascii="宋体" w:hAnsi="宋体" w:cs="宋体"/>
                <w:kern w:val="0"/>
                <w:sz w:val="24"/>
              </w:rPr>
            </w:pPr>
            <w:r>
              <w:rPr>
                <w:rFonts w:hint="eastAsia" w:ascii="宋体" w:hAnsi="宋体" w:cs="宋体"/>
                <w:color w:val="000000"/>
                <w:sz w:val="24"/>
              </w:rPr>
              <w:t>小写：￥</w:t>
            </w:r>
            <w:r>
              <w:rPr>
                <w:rFonts w:hint="eastAsia" w:ascii="宋体" w:hAnsi="宋体" w:cs="宋体"/>
                <w:color w:val="000000"/>
                <w:sz w:val="24"/>
                <w:u w:val="single"/>
              </w:rPr>
              <w:t xml:space="preserve">              </w:t>
            </w:r>
            <w:r>
              <w:rPr>
                <w:rFonts w:hint="eastAsia" w:ascii="宋体" w:hAnsi="宋体" w:cs="宋体"/>
                <w:color w:val="000000"/>
                <w:sz w:val="24"/>
              </w:rPr>
              <w:t>元；</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atLeast"/>
          <w:jc w:val="center"/>
        </w:trPr>
        <w:tc>
          <w:tcPr>
            <w:tcW w:w="703"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036"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kern w:val="0"/>
                <w:sz w:val="24"/>
              </w:rPr>
            </w:pPr>
            <w:r>
              <w:rPr>
                <w:rFonts w:hint="eastAsia" w:cs="Times New Roman" w:asciiTheme="majorEastAsia" w:hAnsiTheme="majorEastAsia" w:eastAsiaTheme="majorEastAsia"/>
                <w:kern w:val="28"/>
                <w:sz w:val="24"/>
                <w:lang w:val="eu-ES"/>
              </w:rPr>
              <w:t>备 注</w:t>
            </w:r>
          </w:p>
        </w:tc>
        <w:tc>
          <w:tcPr>
            <w:tcW w:w="7000" w:type="dxa"/>
            <w:tcBorders>
              <w:top w:val="single" w:color="auto" w:sz="4" w:space="0"/>
              <w:left w:val="single" w:color="auto" w:sz="4" w:space="0"/>
              <w:right w:val="single" w:color="auto" w:sz="4" w:space="0"/>
            </w:tcBorders>
            <w:vAlign w:val="center"/>
          </w:tcPr>
          <w:p>
            <w:pPr>
              <w:widowControl/>
              <w:spacing w:line="500" w:lineRule="exact"/>
              <w:rPr>
                <w:rFonts w:ascii="宋体" w:hAnsi="宋体" w:cs="宋体"/>
                <w:color w:val="000000"/>
                <w:sz w:val="24"/>
              </w:rPr>
            </w:pPr>
            <w:r>
              <w:rPr>
                <w:rFonts w:hint="eastAsia" w:ascii="宋体" w:hAnsi="宋体" w:eastAsia="宋体" w:cs="宋体"/>
                <w:kern w:val="0"/>
                <w:sz w:val="24"/>
              </w:rPr>
              <w:t>此次报价为综合报价，包含施工图设计、审图（如有）、出图、竣工验收、税费（6%）等环节内</w:t>
            </w:r>
            <w:r>
              <w:rPr>
                <w:rFonts w:hint="eastAsia" w:ascii="宋体" w:hAnsi="宋体" w:cs="宋体"/>
                <w:kern w:val="0"/>
                <w:sz w:val="24"/>
              </w:rPr>
              <w:t>为完成本项目</w:t>
            </w:r>
            <w:r>
              <w:rPr>
                <w:rFonts w:hint="eastAsia" w:ascii="宋体" w:hAnsi="宋体" w:eastAsia="宋体" w:cs="宋体"/>
                <w:kern w:val="0"/>
                <w:sz w:val="24"/>
              </w:rPr>
              <w:t>所发生的一切费用。</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投标人（签章）：                                授权代表（签字）：</w:t>
      </w:r>
    </w:p>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联系方式：                                      二〇二三年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widowControl/>
        <w:spacing w:line="520" w:lineRule="exact"/>
        <w:rPr>
          <w:rFonts w:ascii="宋体" w:hAnsi="宋体"/>
          <w:bCs/>
          <w:sz w:val="24"/>
        </w:rPr>
      </w:pPr>
      <w:r>
        <w:rPr>
          <w:rFonts w:hint="eastAsia" w:ascii="宋体" w:hAnsi="宋体" w:cs="宋体"/>
          <w:b/>
          <w:kern w:val="0"/>
          <w:sz w:val="24"/>
        </w:rPr>
        <w:t>注：采购</w:t>
      </w:r>
      <w:r>
        <w:rPr>
          <w:rFonts w:hint="eastAsia" w:ascii="宋体" w:hAnsi="宋体"/>
          <w:b/>
          <w:sz w:val="24"/>
        </w:rPr>
        <w:t>人不建议竞价人采用总价优惠或以总价百分比优惠的方式进行报价，其优惠须直接计算并体现在报价中。</w:t>
      </w:r>
    </w:p>
    <w:p>
      <w:pPr>
        <w:widowControl/>
        <w:spacing w:line="520" w:lineRule="exact"/>
        <w:jc w:val="center"/>
        <w:rPr>
          <w:rFonts w:ascii="宋体" w:hAnsi="宋体"/>
          <w:bCs/>
          <w:sz w:val="24"/>
        </w:rPr>
      </w:pPr>
    </w:p>
    <w:p>
      <w:pPr>
        <w:widowControl/>
        <w:spacing w:line="520" w:lineRule="exact"/>
        <w:jc w:val="center"/>
        <w:rPr>
          <w:rFonts w:ascii="宋体" w:hAnsi="宋体"/>
          <w:bCs/>
          <w:sz w:val="24"/>
        </w:rPr>
      </w:pPr>
    </w:p>
    <w:p>
      <w:pPr>
        <w:widowControl/>
        <w:spacing w:line="520" w:lineRule="exact"/>
        <w:jc w:val="center"/>
        <w:rPr>
          <w:rFonts w:ascii="宋体" w:hAnsi="宋体"/>
          <w:bCs/>
          <w:sz w:val="24"/>
        </w:rPr>
      </w:pPr>
    </w:p>
    <w:p>
      <w:pPr>
        <w:pStyle w:val="2"/>
        <w:ind w:left="0" w:leftChars="0" w:firstLine="0" w:firstLineChars="0"/>
      </w:pPr>
    </w:p>
    <w:p>
      <w:pPr>
        <w:pStyle w:val="2"/>
        <w:ind w:left="0" w:leftChars="0" w:firstLine="0" w:firstLineChars="0"/>
      </w:pPr>
    </w:p>
    <w:p>
      <w:pPr>
        <w:widowControl/>
        <w:spacing w:line="520" w:lineRule="exact"/>
        <w:jc w:val="center"/>
        <w:rPr>
          <w:rFonts w:ascii="宋体" w:hAnsi="宋体" w:cs="宋体"/>
          <w:bCs/>
          <w:color w:val="000000"/>
          <w:kern w:val="0"/>
          <w:sz w:val="24"/>
        </w:rPr>
      </w:pPr>
      <w:r>
        <w:rPr>
          <w:rFonts w:hint="eastAsia" w:ascii="宋体" w:hAnsi="宋体"/>
          <w:bCs/>
          <w:sz w:val="24"/>
        </w:rPr>
        <w:t>附件二：</w:t>
      </w:r>
      <w:r>
        <w:rPr>
          <w:rFonts w:hint="eastAsia" w:ascii="宋体" w:hAnsi="宋体" w:cs="宋体"/>
          <w:bCs/>
          <w:color w:val="000000"/>
          <w:kern w:val="0"/>
          <w:sz w:val="24"/>
        </w:rPr>
        <w:t>报价承诺书</w:t>
      </w:r>
    </w:p>
    <w:p>
      <w:pPr>
        <w:widowControl/>
        <w:spacing w:line="520" w:lineRule="exact"/>
        <w:jc w:val="left"/>
        <w:rPr>
          <w:rFonts w:ascii="宋体" w:hAnsi="宋体" w:cs="宋体"/>
          <w:bCs/>
          <w:kern w:val="0"/>
          <w:sz w:val="24"/>
        </w:rPr>
      </w:pPr>
      <w:r>
        <w:rPr>
          <w:rFonts w:hint="eastAsia" w:ascii="宋体" w:hAnsi="宋体" w:cs="宋体"/>
          <w:bCs/>
          <w:kern w:val="0"/>
          <w:sz w:val="24"/>
        </w:rPr>
        <w:t>致合肥周谷堆大兴农产品国际物流园有限责任公司：</w:t>
      </w:r>
    </w:p>
    <w:p>
      <w:pPr>
        <w:widowControl/>
        <w:spacing w:line="520" w:lineRule="exact"/>
        <w:jc w:val="left"/>
        <w:rPr>
          <w:rFonts w:ascii="宋体" w:hAnsi="宋体" w:cs="宋体"/>
          <w:b/>
          <w:kern w:val="0"/>
          <w:sz w:val="24"/>
        </w:rPr>
      </w:pPr>
      <w:r>
        <w:rPr>
          <w:rFonts w:hint="eastAsia" w:ascii="宋体" w:hAnsi="宋体" w:cs="宋体"/>
          <w:kern w:val="0"/>
          <w:sz w:val="24"/>
        </w:rPr>
        <w:t xml:space="preserve">    根据贵司</w:t>
      </w:r>
      <w:r>
        <w:rPr>
          <w:rFonts w:hint="eastAsia" w:ascii="宋体" w:hAnsi="宋体" w:cs="宋体"/>
          <w:b/>
          <w:bCs/>
          <w:kern w:val="0"/>
          <w:sz w:val="24"/>
          <w:u w:val="single"/>
        </w:rPr>
        <w:t xml:space="preserve"> </w:t>
      </w:r>
      <w:r>
        <w:rPr>
          <w:rFonts w:hint="eastAsia" w:ascii="宋体" w:hAnsi="宋体" w:cs="Arial"/>
          <w:b/>
          <w:bCs/>
          <w:color w:val="000000" w:themeColor="text1"/>
          <w:sz w:val="24"/>
          <w:u w:val="single"/>
          <w14:textFill>
            <w14:solidFill>
              <w14:schemeClr w14:val="tx1"/>
            </w14:solidFill>
          </w14:textFill>
        </w:rPr>
        <w:t>ZGD-J2303</w:t>
      </w:r>
      <w:r>
        <w:rPr>
          <w:rFonts w:hint="eastAsia" w:ascii="宋体" w:hAnsi="宋体" w:cs="宋体"/>
          <w:kern w:val="0"/>
          <w:sz w:val="24"/>
          <w:u w:val="single"/>
        </w:rPr>
        <w:t xml:space="preserve"> </w:t>
      </w:r>
      <w:r>
        <w:rPr>
          <w:rFonts w:hint="eastAsia" w:ascii="宋体" w:hAnsi="宋体" w:cs="宋体"/>
          <w:kern w:val="0"/>
          <w:sz w:val="24"/>
        </w:rPr>
        <w:t>号竞价文件要求，我司签字代表（姓名、职务）已被正式授权代表竞价人（竞价人名称）提交下述文件：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⑴竞价一览表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⑶报价事项承诺</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⑷报价资格证明文件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⑸……</w:t>
      </w:r>
    </w:p>
    <w:p>
      <w:pPr>
        <w:widowControl/>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⑴竞价人已详细阅读全部报价文件（含修改文件），并理解其实质性内容，同意承担其规定的全部义务和相关责任。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⑵竞价人严格按照竞价文件的规定报价，如被确定为服务单位后，将全面履行合同。</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hint="eastAsia" w:ascii="宋体" w:hAnsi="宋体" w:cs="宋体"/>
          <w:color w:val="000000"/>
          <w:kern w:val="0"/>
          <w:sz w:val="24"/>
        </w:rPr>
        <w:t>竞价人近三年来没有骗取中标和严重违约及重大质量、安全问题。</w:t>
      </w:r>
    </w:p>
    <w:p>
      <w:pPr>
        <w:widowControl/>
        <w:spacing w:line="520" w:lineRule="exact"/>
        <w:ind w:firstLine="480"/>
        <w:jc w:val="left"/>
        <w:rPr>
          <w:rFonts w:ascii="宋体" w:hAnsi="宋体" w:cs="宋体"/>
          <w:kern w:val="0"/>
          <w:sz w:val="24"/>
        </w:rPr>
      </w:pPr>
      <w:r>
        <w:rPr>
          <w:rFonts w:hint="eastAsia" w:ascii="宋体" w:hAnsi="宋体" w:cs="宋体"/>
          <w:kern w:val="0"/>
          <w:sz w:val="24"/>
        </w:rPr>
        <w:t>⑸竞价人同意提供采购人可能要求的与其报价有关的一切数据或资料。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竞价人（公章）：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二〇二三年 月 日</w:t>
      </w:r>
    </w:p>
    <w:p>
      <w:pPr>
        <w:widowControl/>
        <w:spacing w:line="520" w:lineRule="exact"/>
        <w:jc w:val="center"/>
        <w:rPr>
          <w:rFonts w:ascii="宋体"/>
          <w:kern w:val="0"/>
          <w:sz w:val="24"/>
        </w:rPr>
      </w:pPr>
      <w:r>
        <w:rPr>
          <w:rFonts w:hint="eastAsia" w:ascii="宋体" w:hAnsi="宋体" w:cs="宋体"/>
          <w:kern w:val="0"/>
          <w:sz w:val="24"/>
        </w:rPr>
        <w:t>附件三：报价资格证明文件</w:t>
      </w:r>
    </w:p>
    <w:p>
      <w:pPr>
        <w:widowControl/>
        <w:spacing w:line="520" w:lineRule="exact"/>
        <w:jc w:val="left"/>
        <w:rPr>
          <w:rFonts w:ascii="宋体"/>
          <w:kern w:val="0"/>
          <w:sz w:val="24"/>
        </w:rPr>
      </w:pPr>
      <w:r>
        <w:rPr>
          <w:rFonts w:hint="eastAsia" w:ascii="宋体" w:hAnsi="宋体" w:cs="宋体"/>
          <w:kern w:val="0"/>
          <w:sz w:val="24"/>
        </w:rPr>
        <w:t>报价人除提供“竞价人要求”中所列文件外，须相应提供以下资料：</w:t>
      </w:r>
    </w:p>
    <w:p>
      <w:pPr>
        <w:widowControl/>
        <w:numPr>
          <w:ilvl w:val="0"/>
          <w:numId w:val="2"/>
        </w:numPr>
        <w:spacing w:line="520" w:lineRule="exact"/>
        <w:jc w:val="left"/>
        <w:rPr>
          <w:rFonts w:ascii="宋体" w:hAnsi="宋体" w:cs="宋体"/>
          <w:kern w:val="0"/>
          <w:sz w:val="24"/>
        </w:rPr>
      </w:pPr>
      <w:r>
        <w:rPr>
          <w:rFonts w:hint="eastAsia" w:ascii="宋体" w:hAnsi="宋体" w:cs="宋体"/>
          <w:kern w:val="0"/>
          <w:sz w:val="24"/>
        </w:rPr>
        <w:t>营业执照（复印件加盖公章），</w:t>
      </w:r>
    </w:p>
    <w:p>
      <w:pPr>
        <w:widowControl/>
        <w:spacing w:line="520" w:lineRule="exact"/>
        <w:jc w:val="left"/>
        <w:rPr>
          <w:rFonts w:ascii="宋体"/>
          <w:kern w:val="0"/>
          <w:sz w:val="24"/>
        </w:rPr>
      </w:pPr>
      <w:r>
        <w:rPr>
          <w:rFonts w:ascii="宋体" w:hAnsi="宋体" w:cs="宋体"/>
          <w:kern w:val="0"/>
          <w:sz w:val="24"/>
        </w:rPr>
        <w:t>2.</w:t>
      </w:r>
      <w:r>
        <w:rPr>
          <w:rFonts w:hint="eastAsia" w:ascii="宋体" w:hAnsi="宋体" w:cs="宋体"/>
          <w:kern w:val="0"/>
          <w:sz w:val="24"/>
        </w:rPr>
        <w:t>法人代表资格证明书或法人代表授权书</w:t>
      </w:r>
    </w:p>
    <w:p>
      <w:pPr>
        <w:widowControl/>
        <w:spacing w:line="520" w:lineRule="exact"/>
        <w:jc w:val="left"/>
        <w:rPr>
          <w:rFonts w:ascii="宋体"/>
          <w:kern w:val="0"/>
          <w:sz w:val="24"/>
        </w:rPr>
      </w:pPr>
      <w:r>
        <w:rPr>
          <w:rFonts w:ascii="宋体" w:hAnsi="宋体" w:cs="宋体"/>
          <w:kern w:val="0"/>
          <w:sz w:val="24"/>
        </w:rPr>
        <w:t>3.</w:t>
      </w:r>
      <w:r>
        <w:rPr>
          <w:rFonts w:hint="eastAsia" w:ascii="宋体" w:hAnsi="宋体" w:cs="宋体"/>
          <w:kern w:val="0"/>
          <w:sz w:val="24"/>
        </w:rPr>
        <w:t>经办人身份证（复印件）</w:t>
      </w:r>
    </w:p>
    <w:p>
      <w:pPr>
        <w:widowControl/>
        <w:spacing w:line="520" w:lineRule="exact"/>
        <w:jc w:val="left"/>
        <w:rPr>
          <w:rFonts w:ascii="宋体"/>
          <w:kern w:val="0"/>
          <w:sz w:val="24"/>
        </w:rPr>
      </w:pPr>
      <w:r>
        <w:rPr>
          <w:rFonts w:ascii="宋体" w:hAnsi="宋体" w:cs="宋体"/>
          <w:kern w:val="0"/>
          <w:sz w:val="24"/>
        </w:rPr>
        <w:t>4.</w:t>
      </w:r>
      <w:r>
        <w:rPr>
          <w:rFonts w:hint="eastAsia" w:ascii="宋体" w:hAnsi="宋体" w:cs="宋体"/>
          <w:kern w:val="0"/>
          <w:sz w:val="24"/>
        </w:rPr>
        <w:t>基本情况说明</w:t>
      </w:r>
    </w:p>
    <w:p>
      <w:pPr>
        <w:widowControl/>
        <w:spacing w:line="520" w:lineRule="exact"/>
        <w:ind w:firstLine="120" w:firstLineChars="50"/>
        <w:jc w:val="left"/>
        <w:rPr>
          <w:rFonts w:ascii="宋体"/>
          <w:kern w:val="0"/>
          <w:sz w:val="24"/>
        </w:rPr>
      </w:pPr>
      <w:r>
        <w:rPr>
          <w:rFonts w:hint="eastAsia" w:ascii="宋体" w:hAnsi="宋体" w:cs="宋体"/>
          <w:kern w:val="0"/>
          <w:sz w:val="24"/>
        </w:rPr>
        <w:t>①竞价人简介、通讯方式</w:t>
      </w:r>
    </w:p>
    <w:p>
      <w:pPr>
        <w:widowControl/>
        <w:spacing w:line="520" w:lineRule="exact"/>
        <w:ind w:firstLine="120" w:firstLineChars="50"/>
        <w:jc w:val="left"/>
        <w:rPr>
          <w:rFonts w:ascii="宋体"/>
          <w:kern w:val="0"/>
          <w:sz w:val="24"/>
        </w:rPr>
      </w:pPr>
      <w:r>
        <w:rPr>
          <w:rFonts w:hint="eastAsia" w:ascii="宋体" w:hAnsi="宋体" w:cs="宋体"/>
          <w:kern w:val="0"/>
          <w:sz w:val="24"/>
        </w:rPr>
        <w:t>②与标的物有关的情况</w:t>
      </w:r>
    </w:p>
    <w:p>
      <w:pPr>
        <w:widowControl/>
        <w:spacing w:line="520" w:lineRule="exact"/>
        <w:ind w:firstLine="120" w:firstLineChars="50"/>
        <w:jc w:val="left"/>
        <w:rPr>
          <w:rFonts w:ascii="宋体"/>
          <w:kern w:val="0"/>
          <w:sz w:val="24"/>
        </w:rPr>
      </w:pPr>
      <w:r>
        <w:rPr>
          <w:rFonts w:hint="eastAsia" w:ascii="宋体" w:hAnsi="宋体" w:cs="宋体"/>
          <w:kern w:val="0"/>
          <w:sz w:val="24"/>
        </w:rPr>
        <w:t>③开户银行名称及地址</w:t>
      </w:r>
    </w:p>
    <w:p>
      <w:pPr>
        <w:widowControl/>
        <w:spacing w:line="520" w:lineRule="exact"/>
        <w:ind w:firstLine="120" w:firstLineChars="50"/>
        <w:jc w:val="left"/>
        <w:rPr>
          <w:rFonts w:ascii="宋体" w:hAnsi="宋体" w:cs="宋体"/>
          <w:kern w:val="0"/>
          <w:sz w:val="24"/>
        </w:rPr>
      </w:pPr>
      <w:r>
        <w:rPr>
          <w:rFonts w:hint="eastAsia" w:ascii="宋体" w:hAnsi="宋体" w:cs="宋体"/>
          <w:kern w:val="0"/>
          <w:sz w:val="24"/>
        </w:rPr>
        <w:t>④竞价人认为需要声明的其它情况</w:t>
      </w:r>
    </w:p>
    <w:p>
      <w:pPr>
        <w:widowControl/>
        <w:spacing w:line="520" w:lineRule="exact"/>
        <w:jc w:val="center"/>
        <w:rPr>
          <w:rFonts w:cs="宋体" w:asciiTheme="majorEastAsia" w:hAnsiTheme="majorEastAsia" w:eastAsiaTheme="majorEastAsia"/>
          <w:bCs/>
          <w:sz w:val="24"/>
        </w:rPr>
      </w:pPr>
    </w:p>
    <w:p>
      <w:pPr>
        <w:widowControl/>
        <w:spacing w:line="520" w:lineRule="exact"/>
        <w:jc w:val="center"/>
        <w:rPr>
          <w:rFonts w:ascii="宋体" w:hAnsi="宋体" w:cs="宋体"/>
          <w:b/>
          <w:kern w:val="0"/>
          <w:sz w:val="24"/>
          <w:lang w:val="zh-CN"/>
        </w:rPr>
      </w:pPr>
      <w:r>
        <w:rPr>
          <w:rFonts w:hint="eastAsia" w:cs="宋体" w:asciiTheme="majorEastAsia" w:hAnsiTheme="majorEastAsia" w:eastAsiaTheme="majorEastAsia"/>
          <w:bCs/>
          <w:sz w:val="24"/>
        </w:rPr>
        <w:t>附件四：</w:t>
      </w:r>
      <w:r>
        <w:rPr>
          <w:rFonts w:hint="eastAsia" w:ascii="宋体" w:hAnsi="宋体" w:cs="宋体"/>
          <w:b/>
          <w:kern w:val="0"/>
          <w:sz w:val="24"/>
          <w:lang w:val="zh-CN"/>
        </w:rPr>
        <w:t>竞价保证金退还申请书</w:t>
      </w:r>
    </w:p>
    <w:p>
      <w:pPr>
        <w:widowControl/>
        <w:spacing w:line="520" w:lineRule="exact"/>
        <w:jc w:val="left"/>
        <w:rPr>
          <w:rFonts w:ascii="宋体" w:hAnsi="宋体" w:cs="宋体"/>
          <w:sz w:val="24"/>
        </w:rPr>
      </w:pPr>
      <w:r>
        <w:rPr>
          <w:rFonts w:hint="eastAsia" w:ascii="宋体" w:hAnsi="宋体" w:cs="Arial"/>
          <w:bCs/>
          <w:color w:val="000000"/>
          <w:sz w:val="24"/>
        </w:rPr>
        <w:t>合肥周谷堆大兴农产品国际物流园有限责任公司</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2023年  月  日</w:t>
      </w:r>
      <w:r>
        <w:rPr>
          <w:rFonts w:hint="eastAsia" w:ascii="宋体" w:hAnsi="宋体" w:cs="宋体"/>
          <w:sz w:val="24"/>
        </w:rPr>
        <w:t>参加</w:t>
      </w:r>
      <w:r>
        <w:rPr>
          <w:rFonts w:hint="eastAsia" w:ascii="宋体" w:hAnsi="宋体" w:cs="宋体"/>
          <w:sz w:val="24"/>
          <w:u w:val="single"/>
        </w:rPr>
        <w:t xml:space="preserve">            </w:t>
      </w:r>
      <w:r>
        <w:rPr>
          <w:rFonts w:hint="eastAsia" w:ascii="宋体" w:hAnsi="宋体" w:cs="宋体"/>
          <w:sz w:val="24"/>
        </w:rPr>
        <w:t>项目市场竞价，交纳竞价保证金</w:t>
      </w:r>
      <w:r>
        <w:rPr>
          <w:rFonts w:hint="eastAsia" w:ascii="宋体" w:hAnsi="宋体" w:cs="宋体"/>
          <w:sz w:val="24"/>
          <w:u w:val="single"/>
        </w:rPr>
        <w:t xml:space="preserve">        </w:t>
      </w:r>
      <w:r>
        <w:rPr>
          <w:rFonts w:hint="eastAsia" w:ascii="宋体" w:hAnsi="宋体" w:cs="宋体"/>
          <w:sz w:val="24"/>
        </w:rPr>
        <w:t>元。如我公司未竞价成功，请将该项目竞价保证金退至以下帐号；如我公司竞价成功，竞价保证金退还事宜按市场竞价文件约定执行。</w:t>
      </w:r>
    </w:p>
    <w:p>
      <w:pPr>
        <w:ind w:firstLine="8376" w:firstLineChars="3490"/>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14"/>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800" w:type="dxa"/>
          </w:tcPr>
          <w:p>
            <w:pP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tc>
      </w:tr>
    </w:tbl>
    <w:p>
      <w:pPr>
        <w:rPr>
          <w:rFonts w:ascii="宋体" w:hAnsi="宋体" w:cs="宋体"/>
          <w:sz w:val="24"/>
        </w:rPr>
      </w:pPr>
    </w:p>
    <w:p>
      <w:pPr>
        <w:rPr>
          <w:rFonts w:ascii="宋体" w:hAnsi="宋体" w:cs="宋体"/>
          <w:sz w:val="24"/>
        </w:rPr>
      </w:pPr>
      <w:r>
        <w:rPr>
          <w:rFonts w:hint="eastAsia" w:ascii="宋体" w:hAnsi="宋体" w:cs="宋体"/>
          <w:sz w:val="24"/>
        </w:rPr>
        <w:t>注：竞价人需在报价文件开封前将申请书交给采购人，申请书不用密封在报价文件内。</w:t>
      </w:r>
    </w:p>
    <w:p>
      <w:pPr>
        <w:ind w:firstLine="3393" w:firstLineChars="1414"/>
        <w:rPr>
          <w:rFonts w:ascii="宋体" w:hAnsi="宋体" w:cs="宋体"/>
          <w:sz w:val="24"/>
        </w:rPr>
      </w:pPr>
      <w:r>
        <w:rPr>
          <w:rFonts w:hint="eastAsia" w:ascii="宋体" w:hAnsi="宋体" w:cs="宋体"/>
          <w:sz w:val="24"/>
        </w:rPr>
        <w:t xml:space="preserve">                </w:t>
      </w:r>
    </w:p>
    <w:p>
      <w:pPr>
        <w:ind w:firstLine="6028" w:firstLineChars="2512"/>
        <w:rPr>
          <w:rFonts w:ascii="宋体" w:hAnsi="宋体" w:cs="宋体"/>
          <w:sz w:val="24"/>
        </w:rPr>
      </w:pPr>
      <w:r>
        <w:rPr>
          <w:rFonts w:hint="eastAsia" w:ascii="宋体" w:hAnsi="宋体" w:cs="宋体"/>
          <w:sz w:val="24"/>
        </w:rPr>
        <w:t xml:space="preserve"> 竞价人：</w:t>
      </w:r>
    </w:p>
    <w:p>
      <w:pPr>
        <w:spacing w:line="360" w:lineRule="auto"/>
        <w:jc w:val="right"/>
        <w:rPr>
          <w:rFonts w:cs="宋体" w:asciiTheme="majorEastAsia" w:hAnsiTheme="majorEastAsia" w:eastAsiaTheme="majorEastAsia"/>
          <w:bCs/>
          <w:sz w:val="24"/>
        </w:rPr>
      </w:pPr>
      <w:r>
        <w:rPr>
          <w:rFonts w:hint="eastAsia" w:ascii="宋体" w:hAnsi="宋体" w:cs="宋体"/>
          <w:sz w:val="24"/>
        </w:rPr>
        <w:t xml:space="preserve">2023 年   月    日 </w:t>
      </w:r>
    </w:p>
    <w:p>
      <w:pPr>
        <w:spacing w:line="360" w:lineRule="auto"/>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0" w:firstLineChars="0"/>
        <w:rPr>
          <w:rFonts w:cs="宋体" w:asciiTheme="majorEastAsia" w:hAnsiTheme="majorEastAsia" w:eastAsiaTheme="majorEastAsia"/>
          <w:bCs/>
          <w:sz w:val="24"/>
        </w:rPr>
      </w:pPr>
    </w:p>
    <w:p>
      <w:pPr>
        <w:spacing w:line="360" w:lineRule="auto"/>
        <w:jc w:val="center"/>
        <w:rPr>
          <w:sz w:val="24"/>
        </w:rPr>
      </w:pPr>
      <w:r>
        <w:rPr>
          <w:rFonts w:hint="eastAsia" w:cs="宋体" w:asciiTheme="majorEastAsia" w:hAnsiTheme="majorEastAsia" w:eastAsiaTheme="majorEastAsia"/>
          <w:bCs/>
          <w:sz w:val="24"/>
        </w:rPr>
        <w:t>附件五：</w:t>
      </w:r>
      <w:r>
        <w:rPr>
          <w:rFonts w:hint="eastAsia"/>
          <w:color w:val="000000"/>
          <w:sz w:val="24"/>
        </w:rPr>
        <w:t>合同模板</w:t>
      </w:r>
    </w:p>
    <w:p>
      <w:pPr>
        <w:rPr>
          <w:rFonts w:ascii="宋体" w:hAnsi="宋体" w:eastAsia="宋体" w:cs="Times New Roman"/>
          <w:color w:val="000000"/>
          <w:sz w:val="24"/>
        </w:rPr>
      </w:pPr>
    </w:p>
    <w:p>
      <w:pPr>
        <w:jc w:val="center"/>
        <w:rPr>
          <w:rFonts w:asciiTheme="minorEastAsia" w:hAnsiTheme="minorEastAsia" w:cstheme="minorEastAsia"/>
          <w:b/>
          <w:spacing w:val="20"/>
          <w:sz w:val="28"/>
          <w:szCs w:val="28"/>
        </w:rPr>
      </w:pPr>
      <w:r>
        <w:rPr>
          <w:rFonts w:hint="eastAsia" w:asciiTheme="minorEastAsia" w:hAnsiTheme="minorEastAsia" w:cstheme="minorEastAsia"/>
          <w:b/>
          <w:spacing w:val="20"/>
          <w:sz w:val="28"/>
          <w:szCs w:val="28"/>
        </w:rPr>
        <w:t xml:space="preserve">  建设工程设计合同（一）</w:t>
      </w: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（民用建设工程设计合同）</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ind w:left="2520" w:hanging="2520" w:hangingChars="900"/>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    工 程 名 称：</w:t>
      </w:r>
      <w:r>
        <w:rPr>
          <w:rFonts w:hint="eastAsia" w:asciiTheme="minorEastAsia" w:hAnsiTheme="minorEastAsia" w:cstheme="minorEastAsia"/>
          <w:sz w:val="28"/>
          <w:szCs w:val="28"/>
          <w:u w:val="single"/>
        </w:rPr>
        <w:t xml:space="preserve">                                            </w:t>
      </w:r>
    </w:p>
    <w:p>
      <w:pPr>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工 程 地 点：</w:t>
      </w:r>
      <w:r>
        <w:rPr>
          <w:rFonts w:hint="eastAsia" w:asciiTheme="minorEastAsia" w:hAnsiTheme="minorEastAsia" w:cstheme="minorEastAsia"/>
          <w:sz w:val="28"/>
          <w:szCs w:val="28"/>
          <w:u w:val="single"/>
        </w:rPr>
        <w:t xml:space="preserve">                                            </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合 同 编 号：</w:t>
      </w:r>
      <w:r>
        <w:rPr>
          <w:rFonts w:hint="eastAsia" w:asciiTheme="minorEastAsia" w:hAnsiTheme="minorEastAsia" w:cstheme="minorEastAsia"/>
          <w:sz w:val="28"/>
          <w:szCs w:val="28"/>
          <w:u w:val="single"/>
        </w:rPr>
        <w:t xml:space="preserve">                                            </w:t>
      </w:r>
    </w:p>
    <w:p>
      <w:pPr>
        <w:rPr>
          <w:rFonts w:asciiTheme="minorEastAsia" w:hAnsiTheme="minorEastAsia" w:cstheme="minorEastAsia"/>
          <w:sz w:val="28"/>
          <w:szCs w:val="28"/>
        </w:rPr>
      </w:pPr>
      <w:r>
        <w:rPr>
          <w:rFonts w:hint="eastAsia" w:asciiTheme="minorEastAsia" w:hAnsiTheme="minorEastAsia" w:cstheme="minorEastAsia"/>
          <w:color w:val="FF0000"/>
          <w:sz w:val="28"/>
          <w:szCs w:val="28"/>
        </w:rPr>
        <w:t xml:space="preserve">    </w:t>
      </w:r>
      <w:r>
        <w:rPr>
          <w:rFonts w:hint="eastAsia" w:asciiTheme="minorEastAsia" w:hAnsiTheme="minorEastAsia" w:cstheme="minorEastAsia"/>
          <w:sz w:val="28"/>
          <w:szCs w:val="28"/>
        </w:rPr>
        <w:t>设计证书等级：</w:t>
      </w:r>
      <w:r>
        <w:rPr>
          <w:rFonts w:hint="eastAsia" w:asciiTheme="minorEastAsia" w:hAnsiTheme="minorEastAsia" w:cstheme="minorEastAsia"/>
          <w:sz w:val="28"/>
          <w:szCs w:val="28"/>
          <w:u w:val="single"/>
        </w:rPr>
        <w:t xml:space="preserve">                                           </w:t>
      </w:r>
    </w:p>
    <w:p>
      <w:pPr>
        <w:spacing w:line="450" w:lineRule="atLeast"/>
        <w:outlineLvl w:val="1"/>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    发  包  人： </w:t>
      </w:r>
      <w:r>
        <w:rPr>
          <w:rFonts w:hint="eastAsia" w:asciiTheme="minorEastAsia" w:hAnsiTheme="minorEastAsia" w:cstheme="minorEastAsia"/>
          <w:sz w:val="28"/>
          <w:szCs w:val="28"/>
          <w:u w:val="single"/>
        </w:rPr>
        <w:t xml:space="preserve">                                            </w:t>
      </w:r>
    </w:p>
    <w:p>
      <w:pPr>
        <w:ind w:firstLine="560" w:firstLineChars="200"/>
        <w:rPr>
          <w:rFonts w:asciiTheme="minorEastAsia" w:hAnsiTheme="minorEastAsia" w:cstheme="minorEastAsia"/>
          <w:color w:val="FF0000"/>
          <w:sz w:val="28"/>
          <w:szCs w:val="28"/>
          <w:u w:val="single"/>
        </w:rPr>
      </w:pPr>
      <w:r>
        <w:rPr>
          <w:rFonts w:hint="eastAsia" w:asciiTheme="minorEastAsia" w:hAnsiTheme="minorEastAsia" w:cstheme="minorEastAsia"/>
          <w:sz w:val="28"/>
          <w:szCs w:val="28"/>
        </w:rPr>
        <w:t xml:space="preserve">设  计  人:  </w:t>
      </w:r>
      <w:r>
        <w:rPr>
          <w:rFonts w:hint="eastAsia" w:asciiTheme="minorEastAsia" w:hAnsiTheme="minorEastAsia" w:cstheme="minorEastAsia"/>
          <w:sz w:val="28"/>
          <w:szCs w:val="28"/>
          <w:u w:val="single"/>
        </w:rPr>
        <w:t xml:space="preserve">                                            </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签 订 日 期：</w:t>
      </w:r>
      <w:r>
        <w:rPr>
          <w:rFonts w:hint="eastAsia" w:asciiTheme="minorEastAsia" w:hAnsiTheme="minorEastAsia" w:cstheme="minorEastAsia"/>
          <w:sz w:val="28"/>
          <w:szCs w:val="28"/>
          <w:u w:val="single"/>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spacing w:line="360" w:lineRule="exact"/>
        <w:ind w:firstLine="2506" w:firstLineChars="895"/>
        <w:rPr>
          <w:rFonts w:asciiTheme="minorEastAsia" w:hAnsiTheme="minorEastAsia" w:cstheme="minorEastAsia"/>
          <w:b/>
          <w:sz w:val="28"/>
          <w:szCs w:val="28"/>
        </w:rPr>
      </w:pPr>
      <w:r>
        <w:rPr>
          <w:rFonts w:hint="eastAsia" w:asciiTheme="minorEastAsia" w:hAnsiTheme="minorEastAsia" w:cstheme="minorEastAsia"/>
          <w:b/>
          <w:sz w:val="28"/>
          <w:szCs w:val="28"/>
        </w:rPr>
        <w:t>中华人民共和国建设部</w:t>
      </w:r>
    </w:p>
    <w:p>
      <w:pPr>
        <w:spacing w:line="3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 xml:space="preserve">                           监制</w:t>
      </w:r>
    </w:p>
    <w:p>
      <w:pPr>
        <w:pStyle w:val="2"/>
        <w:ind w:firstLine="210"/>
      </w:pPr>
    </w:p>
    <w:p>
      <w:pPr>
        <w:spacing w:line="360" w:lineRule="exact"/>
        <w:ind w:firstLine="2506" w:firstLineChars="895"/>
        <w:rPr>
          <w:rFonts w:asciiTheme="minorEastAsia" w:hAnsiTheme="minorEastAsia" w:cstheme="minorEastAsia"/>
          <w:b/>
          <w:sz w:val="28"/>
          <w:szCs w:val="28"/>
        </w:rPr>
      </w:pPr>
      <w:r>
        <w:rPr>
          <w:rFonts w:hint="eastAsia" w:asciiTheme="minorEastAsia" w:hAnsiTheme="minorEastAsia" w:cstheme="minorEastAsia"/>
          <w:b/>
          <w:sz w:val="28"/>
          <w:szCs w:val="28"/>
        </w:rPr>
        <w:t>国家工商行政管理局</w:t>
      </w:r>
    </w:p>
    <w:p>
      <w:pPr>
        <w:spacing w:line="360" w:lineRule="exact"/>
        <w:ind w:firstLine="2506" w:firstLineChars="895"/>
        <w:rPr>
          <w:rFonts w:asciiTheme="minorEastAsia" w:hAnsiTheme="minorEastAsia" w:cstheme="minorEastAsia"/>
          <w:b/>
          <w:sz w:val="28"/>
          <w:szCs w:val="28"/>
        </w:rPr>
      </w:pPr>
    </w:p>
    <w:p>
      <w:pPr>
        <w:spacing w:line="360" w:lineRule="exact"/>
        <w:ind w:firstLine="2506" w:firstLineChars="895"/>
        <w:rPr>
          <w:rFonts w:asciiTheme="minorEastAsia" w:hAnsiTheme="minorEastAsia" w:cstheme="minorEastAsia"/>
          <w:b/>
          <w:sz w:val="28"/>
          <w:szCs w:val="28"/>
        </w:rPr>
      </w:pPr>
    </w:p>
    <w:p>
      <w:pPr>
        <w:spacing w:line="360" w:lineRule="exact"/>
        <w:ind w:firstLine="2506" w:firstLineChars="895"/>
        <w:rPr>
          <w:rFonts w:asciiTheme="minorEastAsia" w:hAnsiTheme="minorEastAsia" w:cstheme="minorEastAsia"/>
          <w:b/>
          <w:sz w:val="28"/>
          <w:szCs w:val="28"/>
        </w:rPr>
      </w:pPr>
      <w:r>
        <w:rPr>
          <w:rFonts w:hint="eastAsia" w:asciiTheme="minorEastAsia" w:hAnsiTheme="minorEastAsia" w:cstheme="minorEastAsia"/>
          <w:b/>
          <w:sz w:val="28"/>
          <w:szCs w:val="28"/>
        </w:rPr>
        <mc:AlternateContent>
          <mc:Choice Requires="wps">
            <w:drawing>
              <wp:anchor distT="0" distB="0" distL="114300" distR="114300" simplePos="0" relativeHeight="251659264" behindDoc="0" locked="0" layoutInCell="1" allowOverlap="1">
                <wp:simplePos x="0" y="0"/>
                <wp:positionH relativeFrom="column">
                  <wp:posOffset>5715000</wp:posOffset>
                </wp:positionH>
                <wp:positionV relativeFrom="paragraph">
                  <wp:posOffset>800100</wp:posOffset>
                </wp:positionV>
                <wp:extent cx="342900" cy="198120"/>
                <wp:effectExtent l="0" t="0" r="0" b="11430"/>
                <wp:wrapNone/>
                <wp:docPr id="3" name="文本框 3"/>
                <wp:cNvGraphicFramePr/>
                <a:graphic xmlns:a="http://schemas.openxmlformats.org/drawingml/2006/main">
                  <a:graphicData uri="http://schemas.microsoft.com/office/word/2010/wordprocessingShape">
                    <wps:wsp>
                      <wps:cNvSpPr txBox="1"/>
                      <wps:spPr>
                        <a:xfrm>
                          <a:off x="0" y="0"/>
                          <a:ext cx="342900" cy="198120"/>
                        </a:xfrm>
                        <a:prstGeom prst="rect">
                          <a:avLst/>
                        </a:prstGeom>
                        <a:solidFill>
                          <a:srgbClr val="FFFFFF"/>
                        </a:solidFill>
                        <a:ln>
                          <a:noFill/>
                        </a:ln>
                        <a:effectLst/>
                      </wps:spPr>
                      <wps:txbx>
                        <w:txbxContent>
                          <w:p/>
                        </w:txbxContent>
                      </wps:txbx>
                      <wps:bodyPr upright="1"/>
                    </wps:wsp>
                  </a:graphicData>
                </a:graphic>
              </wp:anchor>
            </w:drawing>
          </mc:Choice>
          <mc:Fallback>
            <w:pict>
              <v:shape id="_x0000_s1026" o:spid="_x0000_s1026" o:spt="202" type="#_x0000_t202" style="position:absolute;left:0pt;margin-left:450pt;margin-top:63pt;height:15.6pt;width:27pt;z-index:251659264;mso-width-relative:page;mso-height-relative:page;" fillcolor="#FFFFFF" filled="t" stroked="f" coordsize="21600,21600" o:gfxdata="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6h58WNYAAAALAQAADwAAAAAAAAABACAAAAAiAAAAZHJzL2Rvd25y&#10;ZXYueG1sUEsBAhQAFAAAAAgAh07iQNFLcUDHAQAAhAMAAA4AAAAAAAAAAQAgAAAAJQEAAGRycy9l&#10;Mm9Eb2MueG1sUEsFBgAAAAAGAAYAWQEAAF4FAAAAAA==&#10;">
                <v:fill on="t" focussize="0,0"/>
                <v:stroke on="f"/>
                <v:imagedata o:title=""/>
                <o:lock v:ext="edit" aspectratio="f"/>
                <v:textbox>
                  <w:txbxContent>
                    <w:p/>
                  </w:txbxContent>
                </v:textbox>
              </v:shape>
            </w:pict>
          </mc:Fallback>
        </mc:AlternateContent>
      </w:r>
    </w:p>
    <w:p>
      <w:pPr>
        <w:spacing w:line="360" w:lineRule="auto"/>
        <w:rPr>
          <w:rFonts w:asciiTheme="minorEastAsia" w:hAnsiTheme="minorEastAsia" w:cstheme="minorEastAsia"/>
          <w:sz w:val="28"/>
          <w:szCs w:val="28"/>
          <w:u w:val="single"/>
        </w:rPr>
      </w:pPr>
      <w:r>
        <w:rPr>
          <w:rFonts w:hint="eastAsia" w:asciiTheme="minorEastAsia" w:hAnsiTheme="minorEastAsia" w:cstheme="minorEastAsia"/>
          <w:sz w:val="28"/>
          <w:szCs w:val="28"/>
        </w:rPr>
        <w:t>发包人：</w:t>
      </w:r>
      <w:r>
        <w:rPr>
          <w:rFonts w:hint="eastAsia" w:asciiTheme="minorEastAsia" w:hAnsiTheme="minorEastAsia" w:cstheme="minorEastAsia"/>
          <w:sz w:val="28"/>
          <w:szCs w:val="28"/>
          <w:u w:val="single"/>
        </w:rPr>
        <w:t xml:space="preserve"> 合肥周谷堆大兴农产品国际物流园有限责任公司 （以下简称“甲方”）</w:t>
      </w:r>
    </w:p>
    <w:p>
      <w:pPr>
        <w:rPr>
          <w:rFonts w:asciiTheme="minorEastAsia" w:hAnsiTheme="minorEastAsia" w:cstheme="minorEastAsia"/>
          <w:sz w:val="28"/>
          <w:szCs w:val="28"/>
          <w:u w:val="single"/>
        </w:rPr>
      </w:pPr>
      <w:r>
        <w:rPr>
          <w:rFonts w:hint="eastAsia" w:asciiTheme="minorEastAsia" w:hAnsiTheme="minorEastAsia" w:cstheme="minorEastAsia"/>
          <w:sz w:val="28"/>
          <w:szCs w:val="28"/>
        </w:rPr>
        <w:t>设计人：</w:t>
      </w:r>
      <w:r>
        <w:rPr>
          <w:rFonts w:hint="eastAsia" w:asciiTheme="minorEastAsia" w:hAnsiTheme="minorEastAsia" w:cstheme="minorEastAsia"/>
          <w:sz w:val="28"/>
          <w:szCs w:val="28"/>
          <w:u w:val="single"/>
        </w:rPr>
        <w:t xml:space="preserve">                      （以下简称“乙方”）</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根据《中华人民共和国民法典》及相关法律、法规规定，双方本着平等自愿、互惠互利的原则，就甲方委托乙方</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b/>
          <w:bCs/>
          <w:sz w:val="28"/>
          <w:szCs w:val="28"/>
          <w:u w:val="single"/>
        </w:rPr>
        <w:t xml:space="preserve">周谷堆大兴农产品国际物流园2023年零星维修改造工程设计项目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，签订如下条款，以资双方共同遵守：</w:t>
      </w:r>
    </w:p>
    <w:p>
      <w:pPr>
        <w:spacing w:line="360" w:lineRule="auto"/>
        <w:ind w:firstLine="646"/>
        <w:rPr>
          <w:rFonts w:asciiTheme="minorEastAsia" w:hAnsiTheme="minorEastAsia" w:cstheme="minorEastAsia"/>
          <w:b/>
          <w:sz w:val="28"/>
          <w:szCs w:val="28"/>
        </w:rPr>
      </w:pPr>
      <w:r>
        <w:rPr>
          <w:rFonts w:hint="eastAsia" w:asciiTheme="minorEastAsia" w:hAnsiTheme="minorEastAsia" w:cstheme="minorEastAsia"/>
          <w:b/>
          <w:sz w:val="28"/>
          <w:szCs w:val="28"/>
        </w:rPr>
        <w:t>第一条  本合同依据下列文件签订</w:t>
      </w:r>
    </w:p>
    <w:p>
      <w:pPr>
        <w:spacing w:line="360" w:lineRule="auto"/>
        <w:ind w:firstLine="646"/>
        <w:rPr>
          <w:rFonts w:asciiTheme="minorEastAsia" w:hAnsiTheme="minorEastAsia" w:cstheme="minorEastAsia"/>
          <w:sz w:val="28"/>
          <w:szCs w:val="28"/>
        </w:rPr>
      </w:pPr>
      <w:r>
        <w:rPr>
          <w:rFonts w:hint="eastAsia" w:asciiTheme="minorEastAsia" w:hAnsiTheme="minorEastAsia" w:cstheme="minorEastAsia"/>
          <w:sz w:val="28"/>
          <w:szCs w:val="28"/>
        </w:rPr>
        <w:t>1.1 《中华人民共和国民法典》《中华人民共和国建筑法》《建设工程勘察设计管理条例》。</w:t>
      </w:r>
    </w:p>
    <w:p>
      <w:pPr>
        <w:spacing w:line="360" w:lineRule="auto"/>
        <w:ind w:firstLine="646"/>
        <w:rPr>
          <w:rFonts w:asciiTheme="minorEastAsia" w:hAnsiTheme="minorEastAsia" w:cstheme="minorEastAsia"/>
          <w:sz w:val="28"/>
          <w:szCs w:val="28"/>
        </w:rPr>
      </w:pPr>
      <w:r>
        <w:rPr>
          <w:rFonts w:hint="eastAsia" w:asciiTheme="minorEastAsia" w:hAnsiTheme="minorEastAsia" w:cstheme="minorEastAsia"/>
          <w:sz w:val="28"/>
          <w:szCs w:val="28"/>
        </w:rPr>
        <w:t>1.2 国家及地方有关建设工程勘察设计管理法规和规章。</w:t>
      </w:r>
    </w:p>
    <w:p>
      <w:pPr>
        <w:spacing w:line="360" w:lineRule="auto"/>
        <w:ind w:firstLine="646"/>
        <w:rPr>
          <w:rFonts w:asciiTheme="minorEastAsia" w:hAnsiTheme="minorEastAsia" w:cstheme="minorEastAsia"/>
          <w:sz w:val="28"/>
          <w:szCs w:val="28"/>
        </w:rPr>
      </w:pPr>
      <w:r>
        <w:rPr>
          <w:rFonts w:hint="eastAsia" w:asciiTheme="minorEastAsia" w:hAnsiTheme="minorEastAsia" w:cstheme="minorEastAsia"/>
          <w:sz w:val="28"/>
          <w:szCs w:val="28"/>
        </w:rPr>
        <w:t>1.3 建设工程批准文件。</w:t>
      </w:r>
    </w:p>
    <w:p>
      <w:pPr>
        <w:spacing w:line="360" w:lineRule="auto"/>
        <w:ind w:firstLine="646"/>
        <w:rPr>
          <w:rFonts w:asciiTheme="minorEastAsia" w:hAnsiTheme="minorEastAsia" w:cstheme="minorEastAsia"/>
          <w:b/>
          <w:sz w:val="28"/>
          <w:szCs w:val="28"/>
        </w:rPr>
      </w:pPr>
      <w:r>
        <w:rPr>
          <w:rFonts w:hint="eastAsia" w:asciiTheme="minorEastAsia" w:hAnsiTheme="minorEastAsia" w:cstheme="minorEastAsia"/>
          <w:b/>
          <w:sz w:val="28"/>
          <w:szCs w:val="28"/>
        </w:rPr>
        <w:t>第二条  本合同设计项目的内容：名称、规模、阶段、投资及设计费等见下表。</w:t>
      </w:r>
    </w:p>
    <w:tbl>
      <w:tblPr>
        <w:tblStyle w:val="14"/>
        <w:tblW w:w="9057"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901"/>
        <w:gridCol w:w="2920"/>
        <w:gridCol w:w="2051"/>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733" w:type="dxa"/>
            <w:vAlign w:val="center"/>
          </w:tcPr>
          <w:p>
            <w:pPr>
              <w:ind w:left="140" w:leftChars="67"/>
              <w:rPr>
                <w:rFonts w:asciiTheme="minorEastAsia" w:hAnsiTheme="minorEastAsia" w:cstheme="minorEastAsia"/>
                <w:sz w:val="24"/>
              </w:rPr>
            </w:pPr>
            <w:r>
              <w:rPr>
                <w:rFonts w:hint="eastAsia" w:asciiTheme="minorEastAsia" w:hAnsiTheme="minorEastAsia" w:cstheme="minorEastAsia"/>
                <w:sz w:val="24"/>
              </w:rPr>
              <w:t>序号</w:t>
            </w:r>
          </w:p>
        </w:tc>
        <w:tc>
          <w:tcPr>
            <w:tcW w:w="1901"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项目名称</w:t>
            </w:r>
          </w:p>
        </w:tc>
        <w:tc>
          <w:tcPr>
            <w:tcW w:w="2920" w:type="dxa"/>
            <w:vAlign w:val="center"/>
          </w:tcPr>
          <w:p>
            <w:pPr>
              <w:ind w:firstLine="240" w:firstLineChars="100"/>
              <w:jc w:val="center"/>
              <w:rPr>
                <w:rFonts w:asciiTheme="minorEastAsia" w:hAnsiTheme="minorEastAsia" w:cstheme="minorEastAsia"/>
                <w:sz w:val="24"/>
              </w:rPr>
            </w:pPr>
            <w:r>
              <w:rPr>
                <w:rFonts w:hint="eastAsia" w:asciiTheme="minorEastAsia" w:hAnsiTheme="minorEastAsia" w:cstheme="minorEastAsia"/>
                <w:sz w:val="24"/>
              </w:rPr>
              <w:t>项目范围</w:t>
            </w:r>
          </w:p>
        </w:tc>
        <w:tc>
          <w:tcPr>
            <w:tcW w:w="2051"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设计内容及要求</w:t>
            </w:r>
          </w:p>
        </w:tc>
        <w:tc>
          <w:tcPr>
            <w:tcW w:w="1452"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设计服务费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trPr>
        <w:tc>
          <w:tcPr>
            <w:tcW w:w="733"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1</w:t>
            </w:r>
          </w:p>
        </w:tc>
        <w:tc>
          <w:tcPr>
            <w:tcW w:w="1901" w:type="dxa"/>
            <w:vAlign w:val="center"/>
          </w:tcPr>
          <w:p>
            <w:pPr>
              <w:spacing w:line="360" w:lineRule="auto"/>
              <w:jc w:val="left"/>
              <w:rPr>
                <w:rFonts w:asciiTheme="minorEastAsia" w:hAnsiTheme="minorEastAsia" w:cstheme="minorEastAsia"/>
                <w:sz w:val="24"/>
              </w:rPr>
            </w:pPr>
            <w:r>
              <w:rPr>
                <w:rFonts w:hint="eastAsia" w:asciiTheme="minorEastAsia" w:hAnsiTheme="minorEastAsia" w:cstheme="minorEastAsia"/>
                <w:sz w:val="24"/>
              </w:rPr>
              <w:t>周谷堆大兴农产品国际物流园2023年零星维修改造工程设计项目</w:t>
            </w:r>
          </w:p>
        </w:tc>
        <w:tc>
          <w:tcPr>
            <w:tcW w:w="2920" w:type="dxa"/>
            <w:vAlign w:val="center"/>
          </w:tcPr>
          <w:p>
            <w:pPr>
              <w:spacing w:line="360" w:lineRule="auto"/>
              <w:jc w:val="left"/>
              <w:rPr>
                <w:rFonts w:asciiTheme="minorEastAsia" w:hAnsiTheme="minorEastAsia" w:cstheme="minorEastAsia"/>
                <w:sz w:val="24"/>
              </w:rPr>
            </w:pPr>
            <w:r>
              <w:rPr>
                <w:rFonts w:hint="eastAsia" w:ascii="宋体" w:hAnsi="宋体" w:cs="宋体"/>
                <w:kern w:val="0"/>
                <w:sz w:val="24"/>
              </w:rPr>
              <w:t>1、商业街1-2#楼消防水管维修</w:t>
            </w:r>
            <w:r>
              <w:rPr>
                <w:rFonts w:hint="eastAsia" w:hAnsi="宋体" w:cs="宋体"/>
                <w:kern w:val="0"/>
                <w:sz w:val="24"/>
              </w:rPr>
              <w:t>设计</w:t>
            </w:r>
            <w:r>
              <w:rPr>
                <w:rFonts w:hint="eastAsia" w:ascii="宋体" w:hAnsi="宋体" w:cs="宋体"/>
                <w:kern w:val="0"/>
                <w:sz w:val="24"/>
              </w:rPr>
              <w:t>；2、外立面维修</w:t>
            </w:r>
            <w:r>
              <w:rPr>
                <w:rFonts w:hint="eastAsia" w:hAnsi="宋体" w:cs="宋体"/>
                <w:kern w:val="0"/>
                <w:sz w:val="24"/>
              </w:rPr>
              <w:t>设计</w:t>
            </w:r>
            <w:r>
              <w:rPr>
                <w:rFonts w:hint="eastAsia" w:ascii="宋体" w:hAnsi="宋体" w:cs="宋体"/>
                <w:kern w:val="0"/>
                <w:sz w:val="24"/>
              </w:rPr>
              <w:t>；3、屋面防水维修</w:t>
            </w:r>
            <w:r>
              <w:rPr>
                <w:rFonts w:hint="eastAsia" w:hAnsi="宋体" w:cs="宋体"/>
                <w:kern w:val="0"/>
                <w:sz w:val="24"/>
              </w:rPr>
              <w:t>设计</w:t>
            </w:r>
            <w:r>
              <w:rPr>
                <w:rFonts w:hint="eastAsia" w:ascii="宋体" w:hAnsi="宋体" w:cs="宋体"/>
                <w:kern w:val="0"/>
                <w:sz w:val="24"/>
              </w:rPr>
              <w:t>；4、物流园地面消火栓设置防撞护栏</w:t>
            </w:r>
            <w:r>
              <w:rPr>
                <w:rFonts w:hint="eastAsia" w:hAnsi="宋体" w:cs="宋体"/>
                <w:kern w:val="0"/>
                <w:sz w:val="24"/>
              </w:rPr>
              <w:t>设计</w:t>
            </w:r>
            <w:r>
              <w:rPr>
                <w:rFonts w:hint="eastAsia" w:ascii="宋体" w:hAnsi="宋体" w:cs="宋体"/>
                <w:kern w:val="0"/>
                <w:sz w:val="24"/>
              </w:rPr>
              <w:t>；5、消控室串联工程</w:t>
            </w:r>
            <w:r>
              <w:rPr>
                <w:rFonts w:hint="eastAsia" w:hAnsi="宋体" w:cs="宋体"/>
                <w:kern w:val="0"/>
                <w:sz w:val="24"/>
              </w:rPr>
              <w:t>设计</w:t>
            </w:r>
            <w:r>
              <w:rPr>
                <w:rFonts w:hint="eastAsia" w:ascii="宋体" w:hAnsi="宋体" w:cs="宋体"/>
                <w:kern w:val="0"/>
                <w:sz w:val="24"/>
              </w:rPr>
              <w:t>；</w:t>
            </w:r>
            <w:r>
              <w:rPr>
                <w:rFonts w:hAnsi="宋体" w:cs="宋体"/>
                <w:kern w:val="0"/>
                <w:sz w:val="24"/>
              </w:rPr>
              <w:t>6</w:t>
            </w:r>
            <w:r>
              <w:rPr>
                <w:rFonts w:hint="eastAsia" w:ascii="宋体" w:hAnsi="宋体" w:cs="宋体"/>
                <w:kern w:val="0"/>
                <w:sz w:val="24"/>
              </w:rPr>
              <w:t>、</w:t>
            </w:r>
            <w:r>
              <w:rPr>
                <w:rFonts w:hint="eastAsia" w:hAnsi="宋体" w:cs="宋体"/>
                <w:kern w:val="0"/>
                <w:sz w:val="24"/>
              </w:rPr>
              <w:t>污水处理站调蓄池清淤等</w:t>
            </w:r>
            <w:r>
              <w:rPr>
                <w:rFonts w:hint="eastAsia" w:ascii="宋体" w:hAnsi="宋体" w:cs="宋体"/>
                <w:kern w:val="0"/>
                <w:sz w:val="24"/>
              </w:rPr>
              <w:t>其他</w:t>
            </w:r>
            <w:r>
              <w:rPr>
                <w:rFonts w:hint="eastAsia" w:hAnsi="宋体" w:cs="宋体"/>
                <w:kern w:val="0"/>
                <w:sz w:val="24"/>
              </w:rPr>
              <w:t>零星工程</w:t>
            </w:r>
          </w:p>
        </w:tc>
        <w:tc>
          <w:tcPr>
            <w:tcW w:w="2051" w:type="dxa"/>
            <w:vAlign w:val="center"/>
          </w:tcPr>
          <w:p>
            <w:pPr>
              <w:spacing w:line="360" w:lineRule="auto"/>
              <w:jc w:val="left"/>
              <w:rPr>
                <w:rFonts w:asciiTheme="minorEastAsia" w:hAnsiTheme="minorEastAsia" w:cstheme="minorEastAsia"/>
                <w:sz w:val="24"/>
              </w:rPr>
            </w:pPr>
            <w:r>
              <w:rPr>
                <w:rFonts w:hint="eastAsia" w:ascii="宋体" w:hAnsi="宋体" w:eastAsia="宋体" w:cs="Times New Roman"/>
                <w:color w:val="000000"/>
                <w:sz w:val="24"/>
              </w:rPr>
              <w:t>施工图设计、审图（如有）、出图、竣工验收等全过程工作</w:t>
            </w:r>
          </w:p>
        </w:tc>
        <w:tc>
          <w:tcPr>
            <w:tcW w:w="1452" w:type="dxa"/>
            <w:vAlign w:val="center"/>
          </w:tcPr>
          <w:p>
            <w:pPr>
              <w:spacing w:line="360" w:lineRule="auto"/>
              <w:jc w:val="center"/>
              <w:rPr>
                <w:rFonts w:asciiTheme="minorEastAsia" w:hAnsiTheme="minorEastAsia" w:cstheme="minorEastAsia"/>
                <w:sz w:val="24"/>
              </w:rPr>
            </w:pPr>
          </w:p>
        </w:tc>
      </w:tr>
    </w:tbl>
    <w:p>
      <w:pPr>
        <w:spacing w:before="312" w:beforeLines="100" w:after="156" w:afterLines="50"/>
        <w:rPr>
          <w:rFonts w:asciiTheme="minorEastAsia" w:hAnsiTheme="minorEastAsia" w:cstheme="minorEastAsia"/>
          <w:b/>
          <w:sz w:val="28"/>
          <w:szCs w:val="28"/>
        </w:rPr>
      </w:pPr>
      <w:r>
        <w:rPr>
          <w:rFonts w:hint="eastAsia" w:asciiTheme="minorEastAsia" w:hAnsiTheme="minorEastAsia" w:cstheme="minorEastAsia"/>
          <w:b/>
          <w:sz w:val="28"/>
          <w:szCs w:val="28"/>
        </w:rPr>
        <w:t>第三条 甲方应向乙方提交的有关资料及文件：</w:t>
      </w:r>
    </w:p>
    <w:tbl>
      <w:tblPr>
        <w:tblStyle w:val="1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914"/>
        <w:gridCol w:w="1065"/>
        <w:gridCol w:w="237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01" w:type="dxa"/>
            <w:vAlign w:val="center"/>
          </w:tcPr>
          <w:p>
            <w:pPr>
              <w:spacing w:before="312" w:beforeLines="100" w:after="156" w:afterLines="50"/>
              <w:jc w:val="center"/>
              <w:rPr>
                <w:rFonts w:asciiTheme="minorEastAsia" w:hAnsiTheme="minorEastAsia" w:cstheme="minorEastAsia"/>
                <w:sz w:val="24"/>
              </w:rPr>
            </w:pPr>
            <w:r>
              <w:rPr>
                <w:rFonts w:hint="eastAsia" w:asciiTheme="minorEastAsia" w:hAnsiTheme="minorEastAsia" w:cstheme="minorEastAsia"/>
                <w:sz w:val="24"/>
              </w:rPr>
              <w:t>序号</w:t>
            </w:r>
          </w:p>
        </w:tc>
        <w:tc>
          <w:tcPr>
            <w:tcW w:w="3914" w:type="dxa"/>
            <w:vAlign w:val="center"/>
          </w:tcPr>
          <w:p>
            <w:pPr>
              <w:spacing w:before="312" w:beforeLines="100" w:after="156" w:afterLines="50"/>
              <w:jc w:val="center"/>
              <w:rPr>
                <w:rFonts w:asciiTheme="minorEastAsia" w:hAnsiTheme="minorEastAsia" w:cstheme="minorEastAsia"/>
                <w:sz w:val="24"/>
              </w:rPr>
            </w:pPr>
            <w:r>
              <w:rPr>
                <w:rFonts w:hint="eastAsia" w:asciiTheme="minorEastAsia" w:hAnsiTheme="minorEastAsia" w:cstheme="minorEastAsia"/>
                <w:sz w:val="24"/>
              </w:rPr>
              <w:t>资料及文件名称</w:t>
            </w:r>
          </w:p>
        </w:tc>
        <w:tc>
          <w:tcPr>
            <w:tcW w:w="1065" w:type="dxa"/>
            <w:vAlign w:val="center"/>
          </w:tcPr>
          <w:p>
            <w:pPr>
              <w:spacing w:before="312" w:beforeLines="100" w:after="156" w:afterLines="50"/>
              <w:jc w:val="center"/>
              <w:rPr>
                <w:rFonts w:asciiTheme="minorEastAsia" w:hAnsiTheme="minorEastAsia" w:cstheme="minorEastAsia"/>
                <w:sz w:val="24"/>
              </w:rPr>
            </w:pPr>
            <w:r>
              <w:rPr>
                <w:rFonts w:hint="eastAsia" w:asciiTheme="minorEastAsia" w:hAnsiTheme="minorEastAsia" w:cstheme="minorEastAsia"/>
                <w:sz w:val="24"/>
              </w:rPr>
              <w:t>份数</w:t>
            </w:r>
          </w:p>
        </w:tc>
        <w:tc>
          <w:tcPr>
            <w:tcW w:w="2371" w:type="dxa"/>
            <w:vAlign w:val="center"/>
          </w:tcPr>
          <w:p>
            <w:pPr>
              <w:spacing w:before="312" w:beforeLines="100" w:after="156" w:afterLines="50"/>
              <w:jc w:val="center"/>
              <w:rPr>
                <w:rFonts w:asciiTheme="minorEastAsia" w:hAnsiTheme="minorEastAsia" w:cstheme="minorEastAsia"/>
                <w:sz w:val="24"/>
              </w:rPr>
            </w:pPr>
            <w:r>
              <w:rPr>
                <w:rFonts w:hint="eastAsia" w:asciiTheme="minorEastAsia" w:hAnsiTheme="minorEastAsia" w:cstheme="minorEastAsia"/>
                <w:sz w:val="24"/>
              </w:rPr>
              <w:t>提交日期</w:t>
            </w:r>
          </w:p>
        </w:tc>
        <w:tc>
          <w:tcPr>
            <w:tcW w:w="902"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801" w:type="dxa"/>
            <w:vAlign w:val="center"/>
          </w:tcPr>
          <w:p>
            <w:pPr>
              <w:spacing w:before="312" w:beforeLines="100" w:after="156" w:afterLines="50"/>
              <w:jc w:val="center"/>
              <w:rPr>
                <w:rFonts w:asciiTheme="minorEastAsia" w:hAnsiTheme="minorEastAsia" w:cstheme="minorEastAsia"/>
                <w:sz w:val="24"/>
              </w:rPr>
            </w:pPr>
            <w:r>
              <w:rPr>
                <w:rFonts w:hint="eastAsia" w:asciiTheme="minorEastAsia" w:hAnsiTheme="minorEastAsia" w:cstheme="minorEastAsia"/>
                <w:sz w:val="24"/>
              </w:rPr>
              <w:t>1</w:t>
            </w:r>
          </w:p>
        </w:tc>
        <w:tc>
          <w:tcPr>
            <w:tcW w:w="3914" w:type="dxa"/>
            <w:vAlign w:val="center"/>
          </w:tcPr>
          <w:p>
            <w:pPr>
              <w:widowControl/>
              <w:spacing w:before="312" w:beforeLines="100" w:after="156" w:afterLines="50"/>
              <w:jc w:val="center"/>
              <w:rPr>
                <w:rFonts w:asciiTheme="minorEastAsia" w:hAnsiTheme="minorEastAsia" w:cstheme="minorEastAsia"/>
                <w:sz w:val="24"/>
              </w:rPr>
            </w:pPr>
            <w:r>
              <w:rPr>
                <w:rFonts w:hint="eastAsia" w:asciiTheme="minorEastAsia" w:hAnsiTheme="minorEastAsia" w:cstheme="minorEastAsia"/>
                <w:sz w:val="24"/>
              </w:rPr>
              <w:t>/</w:t>
            </w:r>
          </w:p>
        </w:tc>
        <w:tc>
          <w:tcPr>
            <w:tcW w:w="1065" w:type="dxa"/>
            <w:vAlign w:val="center"/>
          </w:tcPr>
          <w:p>
            <w:pPr>
              <w:widowControl/>
              <w:spacing w:before="312" w:beforeLines="100" w:after="156" w:afterLines="50"/>
              <w:jc w:val="center"/>
              <w:rPr>
                <w:rFonts w:asciiTheme="minorEastAsia" w:hAnsiTheme="minorEastAsia" w:cstheme="minorEastAsia"/>
                <w:sz w:val="24"/>
              </w:rPr>
            </w:pPr>
            <w:r>
              <w:rPr>
                <w:rFonts w:hint="eastAsia" w:asciiTheme="minorEastAsia" w:hAnsiTheme="minorEastAsia" w:cstheme="minorEastAsia"/>
                <w:sz w:val="24"/>
              </w:rPr>
              <w:t>/</w:t>
            </w:r>
          </w:p>
        </w:tc>
        <w:tc>
          <w:tcPr>
            <w:tcW w:w="2371" w:type="dxa"/>
            <w:vAlign w:val="center"/>
          </w:tcPr>
          <w:p>
            <w:pPr>
              <w:widowControl/>
              <w:spacing w:before="312" w:beforeLines="100" w:after="156" w:afterLines="50"/>
              <w:jc w:val="center"/>
              <w:rPr>
                <w:rFonts w:asciiTheme="minorEastAsia" w:hAnsiTheme="minorEastAsia" w:cstheme="minorEastAsia"/>
                <w:sz w:val="24"/>
              </w:rPr>
            </w:pPr>
            <w:r>
              <w:rPr>
                <w:rFonts w:hint="eastAsia" w:asciiTheme="minorEastAsia" w:hAnsiTheme="minorEastAsia" w:cstheme="minorEastAsia"/>
                <w:sz w:val="24"/>
              </w:rPr>
              <w:t>/</w:t>
            </w:r>
          </w:p>
        </w:tc>
        <w:tc>
          <w:tcPr>
            <w:tcW w:w="902"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w:t>
            </w:r>
          </w:p>
        </w:tc>
      </w:tr>
    </w:tbl>
    <w:p>
      <w:pPr>
        <w:spacing w:before="312" w:beforeLines="100" w:after="156" w:afterLines="50"/>
        <w:ind w:firstLine="280" w:firstLineChars="100"/>
        <w:rPr>
          <w:rFonts w:asciiTheme="minorEastAsia" w:hAnsiTheme="minorEastAsia" w:cstheme="minorEastAsia"/>
          <w:b/>
          <w:sz w:val="28"/>
          <w:szCs w:val="28"/>
        </w:rPr>
      </w:pPr>
      <w:r>
        <w:rPr>
          <w:rFonts w:hint="eastAsia" w:asciiTheme="minorEastAsia" w:hAnsiTheme="minorEastAsia" w:cstheme="minorEastAsia"/>
          <w:b/>
          <w:sz w:val="28"/>
          <w:szCs w:val="28"/>
        </w:rPr>
        <w:t xml:space="preserve"> 第四条 乙方应向甲方交付的设计资料及文件：</w:t>
      </w:r>
    </w:p>
    <w:tbl>
      <w:tblPr>
        <w:tblStyle w:val="14"/>
        <w:tblW w:w="0" w:type="auto"/>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503"/>
        <w:gridCol w:w="998"/>
        <w:gridCol w:w="282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94"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序号</w:t>
            </w:r>
          </w:p>
        </w:tc>
        <w:tc>
          <w:tcPr>
            <w:tcW w:w="3503"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资料及文件名称</w:t>
            </w:r>
          </w:p>
        </w:tc>
        <w:tc>
          <w:tcPr>
            <w:tcW w:w="998"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份数</w:t>
            </w:r>
          </w:p>
        </w:tc>
        <w:tc>
          <w:tcPr>
            <w:tcW w:w="2820"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提交日期</w:t>
            </w:r>
          </w:p>
        </w:tc>
        <w:tc>
          <w:tcPr>
            <w:tcW w:w="942"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有关</w:t>
            </w:r>
          </w:p>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794"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1</w:t>
            </w:r>
          </w:p>
        </w:tc>
        <w:tc>
          <w:tcPr>
            <w:tcW w:w="3503" w:type="dxa"/>
            <w:vAlign w:val="center"/>
          </w:tcPr>
          <w:p>
            <w:pPr>
              <w:jc w:val="left"/>
              <w:rPr>
                <w:rFonts w:asciiTheme="minorEastAsia" w:hAnsiTheme="minorEastAsia" w:cstheme="minorEastAsia"/>
                <w:sz w:val="24"/>
              </w:rPr>
            </w:pPr>
            <w:r>
              <w:rPr>
                <w:rFonts w:hint="eastAsia" w:asciiTheme="minorEastAsia" w:hAnsiTheme="minorEastAsia" w:cstheme="minorEastAsia"/>
                <w:sz w:val="24"/>
              </w:rPr>
              <w:t>施工设计图（纸质蓝图盖设计出图章，并同时提交电子版（CAD文档及PDF版本）及审图合格证（如有）</w:t>
            </w:r>
          </w:p>
        </w:tc>
        <w:tc>
          <w:tcPr>
            <w:tcW w:w="998"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8</w:t>
            </w:r>
          </w:p>
        </w:tc>
        <w:tc>
          <w:tcPr>
            <w:tcW w:w="2820" w:type="dxa"/>
            <w:vAlign w:val="center"/>
          </w:tcPr>
          <w:p>
            <w:pPr>
              <w:ind w:firstLine="120" w:firstLineChars="50"/>
              <w:jc w:val="center"/>
              <w:rPr>
                <w:rFonts w:asciiTheme="minorEastAsia" w:hAnsiTheme="minorEastAsia" w:cstheme="minorEastAsia"/>
                <w:sz w:val="24"/>
              </w:rPr>
            </w:pPr>
            <w:r>
              <w:rPr>
                <w:rFonts w:hint="eastAsia" w:asciiTheme="minorEastAsia" w:hAnsiTheme="minorEastAsia" w:cstheme="minorEastAsia"/>
                <w:sz w:val="24"/>
              </w:rPr>
              <w:t>合同签订15天内</w:t>
            </w:r>
          </w:p>
        </w:tc>
        <w:tc>
          <w:tcPr>
            <w:tcW w:w="942"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w:t>
            </w:r>
          </w:p>
        </w:tc>
      </w:tr>
    </w:tbl>
    <w:p>
      <w:pPr>
        <w:spacing w:before="312" w:beforeLines="100" w:after="156" w:afterLines="50" w:line="360" w:lineRule="auto"/>
        <w:ind w:firstLine="560" w:firstLineChars="200"/>
        <w:rPr>
          <w:rFonts w:asciiTheme="minorEastAsia" w:hAnsiTheme="minorEastAsia" w:cstheme="minorEastAsia"/>
          <w:b/>
          <w:sz w:val="28"/>
          <w:szCs w:val="28"/>
        </w:rPr>
      </w:pPr>
      <w:r>
        <w:rPr>
          <w:rFonts w:hint="eastAsia" w:asciiTheme="minorEastAsia" w:hAnsiTheme="minorEastAsia" w:cstheme="minorEastAsia"/>
          <w:b/>
          <w:sz w:val="28"/>
          <w:szCs w:val="28"/>
        </w:rPr>
        <w:t>第五条 合同价款及支付方式</w:t>
      </w:r>
    </w:p>
    <w:p>
      <w:pPr>
        <w:widowControl/>
        <w:spacing w:line="480" w:lineRule="auto"/>
        <w:ind w:firstLine="560" w:firstLineChars="200"/>
        <w:jc w:val="left"/>
        <w:rPr>
          <w:rFonts w:asciiTheme="minorEastAsia" w:hAnsiTheme="minorEastAsia" w:cstheme="minorEastAsia"/>
          <w:b/>
          <w:sz w:val="28"/>
          <w:szCs w:val="28"/>
        </w:rPr>
      </w:pPr>
      <w:r>
        <w:rPr>
          <w:rFonts w:hint="eastAsia" w:asciiTheme="minorEastAsia" w:hAnsiTheme="minorEastAsia" w:cstheme="minorEastAsia"/>
          <w:sz w:val="28"/>
          <w:szCs w:val="28"/>
        </w:rPr>
        <w:t>本合同设计费为人民币</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元（大写人民币</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整，含增值税），适用增值税率为</w:t>
      </w:r>
      <w:r>
        <w:rPr>
          <w:rFonts w:hint="eastAsia" w:asciiTheme="minorEastAsia" w:hAnsiTheme="minorEastAsia" w:cstheme="minorEastAsia"/>
          <w:sz w:val="28"/>
          <w:szCs w:val="28"/>
          <w:u w:val="single"/>
        </w:rPr>
        <w:t xml:space="preserve">  6  </w:t>
      </w:r>
      <w:r>
        <w:rPr>
          <w:rFonts w:hint="eastAsia" w:asciiTheme="minorEastAsia" w:hAnsiTheme="minorEastAsia" w:cstheme="minorEastAsia"/>
          <w:sz w:val="28"/>
          <w:szCs w:val="28"/>
        </w:rPr>
        <w:t>%。前述费用为乙方完成本合同约定的委托事项所需要的一切费用，包括但不限于施工图设计、审图（如有）、出图、竣工验收、成本、管理费、利润、税金、电话费、电传费、邮递费等一切费用，乙方设计师往来的差旅费用、出图费等乙方为完成本项目设计工作所发生的全部费用，除此之外甲方不再支付任何其他费用，乙方对此无异议。</w:t>
      </w:r>
    </w:p>
    <w:p>
      <w:pPr>
        <w:spacing w:before="312" w:beforeLines="100" w:after="156" w:afterLines="50"/>
        <w:ind w:firstLine="555"/>
        <w:rPr>
          <w:rFonts w:asciiTheme="minorEastAsia" w:hAnsiTheme="minorEastAsia" w:cstheme="minorEastAsia"/>
          <w:sz w:val="28"/>
          <w:szCs w:val="28"/>
        </w:rPr>
      </w:pPr>
      <w:r>
        <w:rPr>
          <w:rFonts w:hint="eastAsia" w:asciiTheme="minorEastAsia" w:hAnsiTheme="minorEastAsia" w:cstheme="minorEastAsia"/>
          <w:sz w:val="28"/>
          <w:szCs w:val="28"/>
        </w:rPr>
        <w:t>设计费支付方式：甲方按下表约定向承包人支付设计费，每次付款前乙方需提交等额6%增值税专用发票及甲方要求的其他请款文件，否则甲方有权暂缓支付乙方相应设计费，并不承担任何迟延付款责任。</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spacing w:before="312" w:beforeLines="100" w:after="156" w:afterLines="50" w:line="280" w:lineRule="exact"/>
              <w:jc w:val="center"/>
              <w:rPr>
                <w:rFonts w:asciiTheme="minorEastAsia" w:hAnsiTheme="minorEastAsia" w:cstheme="minorEastAsia"/>
                <w:sz w:val="28"/>
                <w:szCs w:val="28"/>
                <w:highlight w:val="red"/>
              </w:rPr>
            </w:pPr>
            <w:r>
              <w:rPr>
                <w:rFonts w:hint="eastAsia" w:ascii="宋体" w:hAnsi="宋体" w:cs="宋体"/>
                <w:sz w:val="24"/>
                <w:lang w:bidi="en-US"/>
              </w:rPr>
              <w:t>付款条件</w:t>
            </w:r>
          </w:p>
        </w:tc>
        <w:tc>
          <w:tcPr>
            <w:tcW w:w="3285" w:type="dxa"/>
          </w:tcPr>
          <w:p>
            <w:pPr>
              <w:spacing w:before="312" w:beforeLines="100" w:after="156" w:afterLines="50" w:line="280" w:lineRule="exact"/>
              <w:jc w:val="center"/>
              <w:rPr>
                <w:rFonts w:asciiTheme="minorEastAsia" w:hAnsiTheme="minorEastAsia" w:cstheme="minorEastAsia"/>
                <w:sz w:val="28"/>
                <w:szCs w:val="28"/>
                <w:highlight w:val="red"/>
              </w:rPr>
            </w:pPr>
            <w:r>
              <w:rPr>
                <w:rFonts w:hint="eastAsia" w:ascii="宋体" w:hAnsi="宋体" w:cs="宋体"/>
                <w:sz w:val="24"/>
                <w:lang w:bidi="en-US"/>
              </w:rPr>
              <w:t>付款额（元）</w:t>
            </w:r>
          </w:p>
        </w:tc>
        <w:tc>
          <w:tcPr>
            <w:tcW w:w="3285" w:type="dxa"/>
          </w:tcPr>
          <w:p>
            <w:pPr>
              <w:spacing w:before="312" w:beforeLines="100" w:after="156" w:afterLines="50" w:line="280" w:lineRule="exact"/>
              <w:jc w:val="center"/>
              <w:rPr>
                <w:rFonts w:asciiTheme="minorEastAsia" w:hAnsiTheme="minorEastAsia" w:cstheme="minorEastAsia"/>
                <w:sz w:val="28"/>
                <w:szCs w:val="28"/>
                <w:highlight w:val="red"/>
              </w:rPr>
            </w:pPr>
            <w:r>
              <w:rPr>
                <w:rFonts w:hint="eastAsia" w:ascii="宋体" w:hAnsi="宋体" w:cs="宋体"/>
                <w:sz w:val="24"/>
                <w:lang w:bidi="en-US"/>
              </w:rPr>
              <w:t>占总设计费比例%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284" w:type="dxa"/>
          </w:tcPr>
          <w:p>
            <w:pPr>
              <w:spacing w:before="312" w:beforeLines="100" w:after="156" w:afterLines="50" w:line="280" w:lineRule="exact"/>
              <w:jc w:val="center"/>
              <w:rPr>
                <w:rFonts w:asciiTheme="minorEastAsia" w:hAnsiTheme="minorEastAsia" w:cstheme="minorEastAsia"/>
                <w:sz w:val="28"/>
                <w:szCs w:val="28"/>
                <w:highlight w:val="red"/>
              </w:rPr>
            </w:pPr>
            <w:r>
              <w:rPr>
                <w:rFonts w:hint="eastAsia" w:ascii="宋体" w:hAnsi="宋体" w:cs="宋体"/>
                <w:bCs/>
                <w:iCs/>
                <w:color w:val="000000"/>
                <w:sz w:val="24"/>
              </w:rPr>
              <w:t>提交审图合格的施工图</w:t>
            </w:r>
          </w:p>
        </w:tc>
        <w:tc>
          <w:tcPr>
            <w:tcW w:w="3285" w:type="dxa"/>
          </w:tcPr>
          <w:p>
            <w:pPr>
              <w:spacing w:before="312" w:beforeLines="100" w:after="156" w:afterLines="50" w:line="280" w:lineRule="exact"/>
              <w:jc w:val="center"/>
              <w:rPr>
                <w:rFonts w:asciiTheme="minorEastAsia" w:hAnsiTheme="minorEastAsia" w:cstheme="minorEastAsia"/>
                <w:sz w:val="28"/>
                <w:szCs w:val="28"/>
                <w:highlight w:val="red"/>
              </w:rPr>
            </w:pPr>
          </w:p>
        </w:tc>
        <w:tc>
          <w:tcPr>
            <w:tcW w:w="3285" w:type="dxa"/>
          </w:tcPr>
          <w:p>
            <w:pPr>
              <w:spacing w:before="312" w:beforeLines="100" w:after="156" w:afterLines="50" w:line="280" w:lineRule="exact"/>
              <w:jc w:val="center"/>
              <w:rPr>
                <w:rFonts w:asciiTheme="minorEastAsia" w:hAnsiTheme="minorEastAsia" w:cstheme="minorEastAsia"/>
                <w:sz w:val="28"/>
                <w:szCs w:val="28"/>
                <w:highlight w:val="red"/>
              </w:rPr>
            </w:pPr>
            <w:r>
              <w:rPr>
                <w:rFonts w:hint="eastAsia" w:ascii="宋体" w:hAnsi="宋体" w:cs="宋体"/>
                <w:sz w:val="24"/>
                <w:lang w:bidi="en-US"/>
              </w:rPr>
              <w:t>70</w:t>
            </w:r>
            <w:r>
              <w:rPr>
                <w:rFonts w:ascii="宋体" w:hAnsi="宋体" w:cs="宋体"/>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284" w:type="dxa"/>
          </w:tcPr>
          <w:p>
            <w:pPr>
              <w:spacing w:before="312" w:beforeLines="100" w:after="156" w:afterLines="50" w:line="280" w:lineRule="exact"/>
              <w:jc w:val="center"/>
              <w:rPr>
                <w:rFonts w:asciiTheme="minorEastAsia" w:hAnsiTheme="minorEastAsia" w:cstheme="minorEastAsia"/>
                <w:sz w:val="28"/>
                <w:szCs w:val="28"/>
                <w:highlight w:val="red"/>
              </w:rPr>
            </w:pPr>
            <w:r>
              <w:rPr>
                <w:rFonts w:hint="eastAsia" w:ascii="宋体" w:hAnsi="宋体" w:cs="宋体"/>
                <w:bCs/>
                <w:iCs/>
                <w:color w:val="000000"/>
                <w:sz w:val="24"/>
              </w:rPr>
              <w:t>竣工验收合格</w:t>
            </w:r>
          </w:p>
        </w:tc>
        <w:tc>
          <w:tcPr>
            <w:tcW w:w="3285" w:type="dxa"/>
          </w:tcPr>
          <w:p>
            <w:pPr>
              <w:spacing w:before="312" w:beforeLines="100" w:after="156" w:afterLines="50" w:line="280" w:lineRule="exact"/>
              <w:jc w:val="center"/>
              <w:rPr>
                <w:rFonts w:asciiTheme="minorEastAsia" w:hAnsiTheme="minorEastAsia" w:cstheme="minorEastAsia"/>
                <w:sz w:val="28"/>
                <w:szCs w:val="28"/>
                <w:highlight w:val="red"/>
              </w:rPr>
            </w:pPr>
          </w:p>
        </w:tc>
        <w:tc>
          <w:tcPr>
            <w:tcW w:w="3285" w:type="dxa"/>
          </w:tcPr>
          <w:p>
            <w:pPr>
              <w:spacing w:before="312" w:beforeLines="100" w:after="156" w:afterLines="50" w:line="280" w:lineRule="exact"/>
              <w:jc w:val="center"/>
              <w:rPr>
                <w:rFonts w:asciiTheme="minorEastAsia" w:hAnsiTheme="minorEastAsia" w:cstheme="minorEastAsia"/>
                <w:sz w:val="28"/>
                <w:szCs w:val="28"/>
                <w:highlight w:val="red"/>
              </w:rPr>
            </w:pPr>
            <w:r>
              <w:rPr>
                <w:rFonts w:hint="eastAsia" w:ascii="宋体" w:hAnsi="宋体" w:cs="宋体"/>
                <w:bCs/>
                <w:iCs/>
                <w:color w:val="000000"/>
                <w:sz w:val="24"/>
              </w:rPr>
              <w:t>3</w:t>
            </w:r>
            <w:r>
              <w:rPr>
                <w:rFonts w:ascii="宋体" w:hAnsi="宋体" w:cs="宋体"/>
                <w:bCs/>
                <w:iCs/>
                <w:color w:val="000000"/>
                <w:sz w:val="24"/>
              </w:rPr>
              <w:t>0%</w:t>
            </w:r>
          </w:p>
        </w:tc>
      </w:tr>
    </w:tbl>
    <w:p>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rPr>
        <w:t>甲乙双方约定采用银行转账方式支付合同款项：</w:t>
      </w:r>
    </w:p>
    <w:p>
      <w:pPr>
        <w:spacing w:line="360" w:lineRule="auto"/>
        <w:ind w:firstLine="420" w:firstLineChars="150"/>
        <w:rPr>
          <w:rFonts w:asciiTheme="minorEastAsia" w:hAnsiTheme="minorEastAsia" w:cstheme="minorEastAsia"/>
          <w:sz w:val="28"/>
          <w:szCs w:val="28"/>
          <w:u w:val="single"/>
        </w:rPr>
      </w:pPr>
      <w:r>
        <w:rPr>
          <w:rFonts w:hint="eastAsia" w:asciiTheme="minorEastAsia" w:hAnsiTheme="minorEastAsia" w:cstheme="minorEastAsia"/>
          <w:sz w:val="28"/>
          <w:szCs w:val="28"/>
        </w:rPr>
        <w:t>乙方开户行：</w:t>
      </w:r>
      <w:r>
        <w:rPr>
          <w:rFonts w:hint="eastAsia" w:asciiTheme="minorEastAsia" w:hAnsiTheme="minorEastAsia" w:cstheme="minorEastAsia"/>
          <w:sz w:val="28"/>
          <w:szCs w:val="28"/>
          <w:u w:val="single"/>
        </w:rPr>
        <w:t xml:space="preserve">                            </w:t>
      </w:r>
    </w:p>
    <w:p>
      <w:pPr>
        <w:spacing w:line="360" w:lineRule="auto"/>
        <w:ind w:firstLine="420" w:firstLineChars="150"/>
        <w:rPr>
          <w:rFonts w:asciiTheme="minorEastAsia" w:hAnsiTheme="minorEastAsia" w:cstheme="minorEastAsia"/>
          <w:sz w:val="28"/>
          <w:szCs w:val="28"/>
        </w:rPr>
      </w:pPr>
      <w:r>
        <w:rPr>
          <w:rFonts w:hint="eastAsia" w:asciiTheme="minorEastAsia" w:hAnsiTheme="minorEastAsia" w:cstheme="minorEastAsia"/>
          <w:sz w:val="28"/>
          <w:szCs w:val="28"/>
        </w:rPr>
        <w:t>开户行名称：</w:t>
      </w:r>
      <w:r>
        <w:rPr>
          <w:rFonts w:hint="eastAsia" w:asciiTheme="minorEastAsia" w:hAnsiTheme="minorEastAsia" w:cstheme="minorEastAsia"/>
          <w:sz w:val="28"/>
          <w:szCs w:val="28"/>
          <w:u w:val="single"/>
        </w:rPr>
        <w:t xml:space="preserve">                            </w:t>
      </w:r>
    </w:p>
    <w:p>
      <w:pPr>
        <w:spacing w:line="360" w:lineRule="auto"/>
        <w:ind w:firstLine="420" w:firstLineChars="150"/>
        <w:rPr>
          <w:rFonts w:asciiTheme="minorEastAsia" w:hAnsiTheme="minorEastAsia" w:cstheme="minorEastAsia"/>
          <w:sz w:val="28"/>
          <w:szCs w:val="28"/>
        </w:rPr>
      </w:pPr>
      <w:r>
        <w:rPr>
          <w:rFonts w:hint="eastAsia" w:asciiTheme="minorEastAsia" w:hAnsiTheme="minorEastAsia" w:cstheme="minorEastAsia"/>
          <w:sz w:val="28"/>
          <w:szCs w:val="28"/>
        </w:rPr>
        <w:t>账号：</w:t>
      </w:r>
      <w:r>
        <w:rPr>
          <w:rFonts w:hint="eastAsia" w:asciiTheme="minorEastAsia" w:hAnsiTheme="minorEastAsia" w:cstheme="minorEastAsia"/>
          <w:sz w:val="28"/>
          <w:szCs w:val="28"/>
          <w:u w:val="single"/>
        </w:rPr>
        <w:t xml:space="preserve">                                  </w:t>
      </w:r>
    </w:p>
    <w:p>
      <w:pPr>
        <w:spacing w:line="360" w:lineRule="auto"/>
        <w:ind w:firstLine="420" w:firstLineChars="150"/>
        <w:rPr>
          <w:rFonts w:asciiTheme="minorEastAsia" w:hAnsiTheme="minorEastAsia" w:cstheme="minorEastAsia"/>
          <w:sz w:val="28"/>
          <w:szCs w:val="28"/>
        </w:rPr>
      </w:pPr>
      <w:r>
        <w:rPr>
          <w:rFonts w:hint="eastAsia" w:asciiTheme="minorEastAsia" w:hAnsiTheme="minorEastAsia" w:cstheme="minorEastAsia"/>
          <w:sz w:val="28"/>
          <w:szCs w:val="28"/>
        </w:rPr>
        <w:t>若变更收款信息，乙方提前15天以书面形式通知甲方，由于账户信息提供错误造成资金流失的损失由乙方自行承担，与甲方无关。</w:t>
      </w:r>
    </w:p>
    <w:p>
      <w:pPr>
        <w:spacing w:line="360" w:lineRule="auto"/>
        <w:ind w:firstLine="700" w:firstLineChars="250"/>
        <w:rPr>
          <w:rFonts w:asciiTheme="minorEastAsia" w:hAnsiTheme="minorEastAsia" w:cstheme="minorEastAsia"/>
          <w:b/>
          <w:sz w:val="28"/>
          <w:szCs w:val="28"/>
        </w:rPr>
      </w:pPr>
      <w:r>
        <w:rPr>
          <w:rFonts w:hint="eastAsia" w:asciiTheme="minorEastAsia" w:hAnsiTheme="minorEastAsia" w:cstheme="minorEastAsia"/>
          <w:b/>
          <w:sz w:val="28"/>
          <w:szCs w:val="28"/>
        </w:rPr>
        <w:t>第六条  双方责任</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6.1 甲方责任：</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6.1.1 甲方按本合同第三条规定的内容，在规定的时间内向乙方提交资料及文件，对其完整性、正确性及时限负责负责，甲方不得要求乙方违反国家有关标准进行设计。</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甲方提交上述资料及文件超过规定期限15个工作日，乙方按合同第四条规定交付设计文件时间顺延；超过规定期限15个工作日以上时，甲乙方重新确定提交设计文件的时间。</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6.1.2 甲方变更委托设计项目、规模、条件或因提交的资料错误，或所提交资料作较大修改，以致造成乙方设计需返工时，双方协商另行签订补充协议。</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6.1.4 甲方应保护乙方的投标书、设计方案、文件、资料图纸、数据、计算软件和专利技术。未经乙方同意，甲方对乙方交付的设计资料及文件不得擅自修改、复制或向第三人转让或用于本合同外的项目。</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6.2 乙方责任：</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6.2.1 乙方应按国家技术规范、标准、规程及甲方提出的设计要求，进行工程设计，按合同规定的进度要求提交质量合格的设计资料，并对其负责。</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6.2.2 乙方采用的主要技术标准是：相关国家技术规范和规程。</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6.2.3 设计合理使用年限为50年。</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6.2.4 乙方按本合同第二条和第四条规定的内容、进度及份数向甲方交付资料及文件。</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6.2.5 乙方交付设计资料及文件后，按规定参加有关的设计审查，并根据审查结论负责对不超出原定范围的内容做必要调整补充。乙方按合同规定时限交付设计资料及文件，项目开始施工时负责向甲方及施工单位进行设计交底、处理有关设计问题和参加竣工验收。</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6.2.6 乙方应保护甲方的知识产权，不得向第三人泄露、转让甲方提交的产品图纸等技术经济资料。如发生以上情况，甲方有权单方解除合同并要求乙方支付合同总价款2倍的违约金。</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6.2.7乙方有义务保证设计文件的正确性，对设计文件出现的遗漏或错误负责免费修改或补充。</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6.2.8乙方对设计资料及文件出现的遗漏或错误负责修改或补充。由于乙方造成工程质量事故损，乙方赔偿甲方一切损失并承担甲方主张损失支出的调查费、诉讼费、律师费（按标的4%计算）等，如导致甲方对外承担法律责任的，甲方有权向乙方追偿，包括但不限于赔偿款、调查费、诉讼费、律师费（基本代理费8000加按标的4%计算）等。</w:t>
      </w:r>
    </w:p>
    <w:p>
      <w:pPr>
        <w:spacing w:line="360" w:lineRule="auto"/>
        <w:ind w:firstLine="645"/>
        <w:rPr>
          <w:rFonts w:asciiTheme="minorEastAsia" w:hAnsiTheme="minorEastAsia" w:cstheme="minorEastAsia"/>
          <w:b/>
          <w:sz w:val="28"/>
          <w:szCs w:val="28"/>
        </w:rPr>
      </w:pPr>
      <w:r>
        <w:rPr>
          <w:rFonts w:hint="eastAsia" w:asciiTheme="minorEastAsia" w:hAnsiTheme="minorEastAsia" w:cstheme="minorEastAsia"/>
          <w:b/>
          <w:sz w:val="28"/>
          <w:szCs w:val="28"/>
        </w:rPr>
        <w:t>第七条  违约责任</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7.1 若甲方未按本合同规定的时间支付相应费用，则乙方有权要求甲方尽快支付服务费用，甲方应积极配合完成费用支付，无任何延期支付违约金。</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7.2合同生效后，乙方要求终止或解除合同，乙方应双倍返还定金。</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 xml:space="preserve">7.3若乙方无法按期交付设计成果，视为乙方违约，乙方每延期一天，按500元/天支付甲方违约金。延期超过 </w:t>
      </w:r>
      <w:r>
        <w:rPr>
          <w:rFonts w:asciiTheme="minorEastAsia" w:hAnsiTheme="minorEastAsia" w:cstheme="minorEastAsia"/>
          <w:sz w:val="28"/>
          <w:szCs w:val="28"/>
        </w:rPr>
        <w:t>5</w:t>
      </w:r>
      <w:r>
        <w:rPr>
          <w:rFonts w:hint="eastAsia" w:asciiTheme="minorEastAsia" w:hAnsiTheme="minorEastAsia" w:cstheme="minorEastAsia"/>
          <w:sz w:val="28"/>
          <w:szCs w:val="28"/>
        </w:rPr>
        <w:t>天，甲方有权单方解除合同并扣除全部履约保证金。</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7.4若乙方提交设计成果不符合合同约定或甲方要求，乙方自接到甲方通知之日起2日内负责无条件进行返工修改，逾期不予答复或在甲方要求期限内无法完成修改，乙方应按照甲方实际损失进行赔偿。甲方未付款项不再支付，已付款项按照乙方完成工作量比例结算。</w:t>
      </w:r>
    </w:p>
    <w:p>
      <w:pPr>
        <w:spacing w:line="360" w:lineRule="auto"/>
        <w:ind w:firstLine="645"/>
        <w:rPr>
          <w:rFonts w:asciiTheme="minorEastAsia" w:hAnsiTheme="minorEastAsia" w:cstheme="minorEastAsia"/>
          <w:b/>
          <w:sz w:val="28"/>
          <w:szCs w:val="28"/>
        </w:rPr>
      </w:pPr>
      <w:r>
        <w:rPr>
          <w:rFonts w:hint="eastAsia" w:asciiTheme="minorEastAsia" w:hAnsiTheme="minorEastAsia" w:cstheme="minorEastAsia"/>
          <w:b/>
          <w:sz w:val="28"/>
          <w:szCs w:val="28"/>
        </w:rPr>
        <w:t>第八条 争议解决</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双方就本合同发生争执，应本着友好的态度协商解决；协商无法解决，双方均可向甲工程所在地人民法院提起诉讼。</w:t>
      </w:r>
    </w:p>
    <w:p>
      <w:pPr>
        <w:spacing w:line="360" w:lineRule="auto"/>
        <w:ind w:firstLine="645"/>
        <w:rPr>
          <w:rFonts w:asciiTheme="minorEastAsia" w:hAnsiTheme="minorEastAsia" w:cstheme="minorEastAsia"/>
          <w:b/>
          <w:sz w:val="28"/>
          <w:szCs w:val="28"/>
        </w:rPr>
      </w:pPr>
      <w:r>
        <w:rPr>
          <w:rFonts w:hint="eastAsia" w:asciiTheme="minorEastAsia" w:hAnsiTheme="minorEastAsia" w:cstheme="minorEastAsia"/>
          <w:b/>
          <w:sz w:val="28"/>
          <w:szCs w:val="28"/>
        </w:rPr>
        <w:t>第九条 送达条款（含司法送达）</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本合同项下的任何文件往来、通讯和通知均应按本合同记载的地址、电话送达对方，如本合同任何一方的上述联系方法发生变化，应第一时间通知对方，一方未及时通知对方的，合同另一方或法院按未通知前的联系方法送达文件、通讯和通知，只要按照上述地址发送，即应视作已送达。</w:t>
      </w:r>
    </w:p>
    <w:p>
      <w:pPr>
        <w:spacing w:line="360" w:lineRule="auto"/>
        <w:ind w:firstLine="645"/>
        <w:rPr>
          <w:rFonts w:asciiTheme="minorEastAsia" w:hAnsiTheme="minorEastAsia" w:cstheme="minorEastAsia"/>
          <w:b/>
          <w:color w:val="FF0000"/>
          <w:sz w:val="28"/>
          <w:szCs w:val="28"/>
        </w:rPr>
      </w:pPr>
      <w:r>
        <w:rPr>
          <w:rFonts w:hint="eastAsia" w:asciiTheme="minorEastAsia" w:hAnsiTheme="minorEastAsia" w:cstheme="minorEastAsia"/>
          <w:b/>
          <w:sz w:val="28"/>
          <w:szCs w:val="28"/>
        </w:rPr>
        <w:t>第十条  其他条款</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10.1、本工程设计资料及文件中，建筑材料、建筑构配件和设备。应当注明其规格、型号、性能等技术指标，乙方不得指定生产厂、供应商。甲方需要乙方配合加工定货时，所需要费用由甲方承担。</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10.2、由于不可抗力因素致使合同无法履行时，双方应及时同解决。</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10.3、本合同一式</w:t>
      </w:r>
      <w:r>
        <w:rPr>
          <w:rFonts w:hint="eastAsia" w:asciiTheme="minorEastAsia" w:hAnsiTheme="minorEastAsia" w:cstheme="minorEastAsia"/>
          <w:sz w:val="28"/>
          <w:szCs w:val="28"/>
          <w:u w:val="single"/>
        </w:rPr>
        <w:t xml:space="preserve"> 六 </w:t>
      </w:r>
      <w:r>
        <w:rPr>
          <w:rFonts w:hint="eastAsia" w:asciiTheme="minorEastAsia" w:hAnsiTheme="minorEastAsia" w:cstheme="minorEastAsia"/>
          <w:sz w:val="28"/>
          <w:szCs w:val="28"/>
        </w:rPr>
        <w:t>份，甲乙双方各执</w:t>
      </w:r>
      <w:r>
        <w:rPr>
          <w:rFonts w:hint="eastAsia" w:asciiTheme="minorEastAsia" w:hAnsiTheme="minorEastAsia" w:cstheme="minorEastAsia"/>
          <w:sz w:val="28"/>
          <w:szCs w:val="28"/>
          <w:u w:val="single"/>
        </w:rPr>
        <w:t xml:space="preserve"> 三 </w:t>
      </w:r>
      <w:r>
        <w:rPr>
          <w:rFonts w:hint="eastAsia" w:asciiTheme="minorEastAsia" w:hAnsiTheme="minorEastAsia" w:cstheme="minorEastAsia"/>
          <w:sz w:val="28"/>
          <w:szCs w:val="28"/>
        </w:rPr>
        <w:t>份，具有同等法律效力。</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10.4、本合同自双方签字并盖章之日起生效。</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10.5、本合同未尽事宜，双方可签订补充协议，有关协议及双方订可的来往电报、传真、会议纪要等，均为本合同组成部分，与本合同具有同等法律效力。</w:t>
      </w:r>
    </w:p>
    <w:p>
      <w:pPr>
        <w:spacing w:line="360" w:lineRule="auto"/>
        <w:ind w:firstLine="645"/>
        <w:rPr>
          <w:rFonts w:asciiTheme="minorEastAsia" w:hAnsiTheme="minorEastAsia" w:cstheme="minorEastAsia"/>
          <w:sz w:val="28"/>
          <w:szCs w:val="28"/>
        </w:rPr>
      </w:pPr>
      <w:r>
        <w:rPr>
          <w:rFonts w:hint="eastAsia" w:asciiTheme="minorEastAsia" w:hAnsiTheme="minorEastAsia" w:cstheme="minorEastAsia"/>
          <w:sz w:val="28"/>
          <w:szCs w:val="28"/>
        </w:rPr>
        <w:t>（以下无正文，为合同签署页)</w:t>
      </w: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甲方(盖章)：                         乙方（盖章）： </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委托代理人：（签字）                 委托代理人：（签字）</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签约日期：   年   月    日           签约日期：     年    月   </w:t>
      </w:r>
    </w:p>
    <w:p>
      <w:pPr>
        <w:pStyle w:val="2"/>
        <w:ind w:firstLine="210"/>
      </w:pPr>
    </w:p>
    <w:sectPr>
      <w:headerReference r:id="rId3" w:type="default"/>
      <w:footerReference r:id="rId4" w:type="default"/>
      <w:pgSz w:w="11906" w:h="16838"/>
      <w:pgMar w:top="991" w:right="1134" w:bottom="114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2DFA7"/>
    <w:multiLevelType w:val="singleLevel"/>
    <w:tmpl w:val="A8A2DFA7"/>
    <w:lvl w:ilvl="0" w:tentative="0">
      <w:start w:val="1"/>
      <w:numFmt w:val="decimal"/>
      <w:lvlText w:val="%1."/>
      <w:lvlJc w:val="left"/>
      <w:pPr>
        <w:tabs>
          <w:tab w:val="left" w:pos="312"/>
        </w:tabs>
      </w:pPr>
    </w:lvl>
  </w:abstractNum>
  <w:abstractNum w:abstractNumId="1">
    <w:nsid w:val="E6F09EED"/>
    <w:multiLevelType w:val="singleLevel"/>
    <w:tmpl w:val="E6F09EED"/>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MzNlNTUzYzhlZDY5MmJlYzMwYmIyOGM0YzNiYWMifQ=="/>
  </w:docVars>
  <w:rsids>
    <w:rsidRoot w:val="001966DD"/>
    <w:rsid w:val="00005295"/>
    <w:rsid w:val="000157CE"/>
    <w:rsid w:val="00015A5F"/>
    <w:rsid w:val="00021F09"/>
    <w:rsid w:val="00024AB5"/>
    <w:rsid w:val="00031F89"/>
    <w:rsid w:val="00032E01"/>
    <w:rsid w:val="00056AF6"/>
    <w:rsid w:val="00083389"/>
    <w:rsid w:val="000A2E3E"/>
    <w:rsid w:val="000B0766"/>
    <w:rsid w:val="000C00F9"/>
    <w:rsid w:val="000C7255"/>
    <w:rsid w:val="000D19DD"/>
    <w:rsid w:val="000D27D2"/>
    <w:rsid w:val="000D519B"/>
    <w:rsid w:val="000F697B"/>
    <w:rsid w:val="000F73E6"/>
    <w:rsid w:val="001344C5"/>
    <w:rsid w:val="00152FDE"/>
    <w:rsid w:val="00171D25"/>
    <w:rsid w:val="00190143"/>
    <w:rsid w:val="001966DD"/>
    <w:rsid w:val="001C24DC"/>
    <w:rsid w:val="001C5BCD"/>
    <w:rsid w:val="001E3D3A"/>
    <w:rsid w:val="002119C4"/>
    <w:rsid w:val="00216E35"/>
    <w:rsid w:val="002552C8"/>
    <w:rsid w:val="0026140E"/>
    <w:rsid w:val="002A65B9"/>
    <w:rsid w:val="002A6F69"/>
    <w:rsid w:val="002C26CC"/>
    <w:rsid w:val="002F0524"/>
    <w:rsid w:val="002F10F1"/>
    <w:rsid w:val="002F26D3"/>
    <w:rsid w:val="00312DEA"/>
    <w:rsid w:val="0034313D"/>
    <w:rsid w:val="003753B0"/>
    <w:rsid w:val="00387AF3"/>
    <w:rsid w:val="003A4608"/>
    <w:rsid w:val="003A5277"/>
    <w:rsid w:val="003B2D06"/>
    <w:rsid w:val="003C3976"/>
    <w:rsid w:val="003E40BA"/>
    <w:rsid w:val="00403579"/>
    <w:rsid w:val="0042097A"/>
    <w:rsid w:val="00452F43"/>
    <w:rsid w:val="00457C87"/>
    <w:rsid w:val="00475C19"/>
    <w:rsid w:val="004923F1"/>
    <w:rsid w:val="00495B9C"/>
    <w:rsid w:val="004A01F5"/>
    <w:rsid w:val="004B48C8"/>
    <w:rsid w:val="004F15BD"/>
    <w:rsid w:val="00511F00"/>
    <w:rsid w:val="00524EB8"/>
    <w:rsid w:val="00533992"/>
    <w:rsid w:val="00534128"/>
    <w:rsid w:val="0053610F"/>
    <w:rsid w:val="0053689C"/>
    <w:rsid w:val="005479A2"/>
    <w:rsid w:val="005479F2"/>
    <w:rsid w:val="00561B7B"/>
    <w:rsid w:val="005701A8"/>
    <w:rsid w:val="00587097"/>
    <w:rsid w:val="005924D8"/>
    <w:rsid w:val="00594AD4"/>
    <w:rsid w:val="005A12E9"/>
    <w:rsid w:val="005B292B"/>
    <w:rsid w:val="005D0C96"/>
    <w:rsid w:val="005D2992"/>
    <w:rsid w:val="005F0A3C"/>
    <w:rsid w:val="005F0B7D"/>
    <w:rsid w:val="006338A8"/>
    <w:rsid w:val="006415D5"/>
    <w:rsid w:val="00642C25"/>
    <w:rsid w:val="00650286"/>
    <w:rsid w:val="006553D9"/>
    <w:rsid w:val="00655FB5"/>
    <w:rsid w:val="006A1360"/>
    <w:rsid w:val="006A3492"/>
    <w:rsid w:val="006A5527"/>
    <w:rsid w:val="006B09A4"/>
    <w:rsid w:val="006C1B44"/>
    <w:rsid w:val="006E3E9F"/>
    <w:rsid w:val="006F6D3C"/>
    <w:rsid w:val="00706078"/>
    <w:rsid w:val="00725D4C"/>
    <w:rsid w:val="007271A0"/>
    <w:rsid w:val="00733153"/>
    <w:rsid w:val="00740055"/>
    <w:rsid w:val="00783C16"/>
    <w:rsid w:val="00796DBC"/>
    <w:rsid w:val="007A1A30"/>
    <w:rsid w:val="007A70A4"/>
    <w:rsid w:val="007B6A6A"/>
    <w:rsid w:val="007C3519"/>
    <w:rsid w:val="007C607C"/>
    <w:rsid w:val="007D4972"/>
    <w:rsid w:val="007E0C6A"/>
    <w:rsid w:val="008270CD"/>
    <w:rsid w:val="008621D3"/>
    <w:rsid w:val="008654F1"/>
    <w:rsid w:val="008663F3"/>
    <w:rsid w:val="00876E1D"/>
    <w:rsid w:val="00880BAC"/>
    <w:rsid w:val="00892436"/>
    <w:rsid w:val="008A1EE1"/>
    <w:rsid w:val="008B4451"/>
    <w:rsid w:val="008D510E"/>
    <w:rsid w:val="008D5D76"/>
    <w:rsid w:val="008D75BF"/>
    <w:rsid w:val="0090105D"/>
    <w:rsid w:val="00905ADF"/>
    <w:rsid w:val="009362A6"/>
    <w:rsid w:val="00977EFB"/>
    <w:rsid w:val="00980EEA"/>
    <w:rsid w:val="009B14FD"/>
    <w:rsid w:val="009C44D7"/>
    <w:rsid w:val="009C7D4E"/>
    <w:rsid w:val="00A41FBD"/>
    <w:rsid w:val="00A5332A"/>
    <w:rsid w:val="00A5637A"/>
    <w:rsid w:val="00A64F45"/>
    <w:rsid w:val="00A85833"/>
    <w:rsid w:val="00AA16E4"/>
    <w:rsid w:val="00AA2A5B"/>
    <w:rsid w:val="00AD0933"/>
    <w:rsid w:val="00AD5210"/>
    <w:rsid w:val="00AE7A7F"/>
    <w:rsid w:val="00B00221"/>
    <w:rsid w:val="00B945CC"/>
    <w:rsid w:val="00B95457"/>
    <w:rsid w:val="00BA7BF2"/>
    <w:rsid w:val="00BC0FF5"/>
    <w:rsid w:val="00C3292B"/>
    <w:rsid w:val="00C46870"/>
    <w:rsid w:val="00C47D6D"/>
    <w:rsid w:val="00C47EA7"/>
    <w:rsid w:val="00CC3391"/>
    <w:rsid w:val="00CE4B2C"/>
    <w:rsid w:val="00CE633E"/>
    <w:rsid w:val="00CF39AA"/>
    <w:rsid w:val="00D069FA"/>
    <w:rsid w:val="00D11A8A"/>
    <w:rsid w:val="00D50693"/>
    <w:rsid w:val="00D77F85"/>
    <w:rsid w:val="00D96A1B"/>
    <w:rsid w:val="00DD5FC8"/>
    <w:rsid w:val="00E158CE"/>
    <w:rsid w:val="00E2632F"/>
    <w:rsid w:val="00E4738D"/>
    <w:rsid w:val="00E5365F"/>
    <w:rsid w:val="00E5620E"/>
    <w:rsid w:val="00E60BC1"/>
    <w:rsid w:val="00E94EED"/>
    <w:rsid w:val="00EA4BBD"/>
    <w:rsid w:val="00EC06D5"/>
    <w:rsid w:val="00ED0C7B"/>
    <w:rsid w:val="00ED7269"/>
    <w:rsid w:val="00F036B5"/>
    <w:rsid w:val="00F12749"/>
    <w:rsid w:val="00F607A3"/>
    <w:rsid w:val="00F8624E"/>
    <w:rsid w:val="00F97C2C"/>
    <w:rsid w:val="00FB0AD5"/>
    <w:rsid w:val="00FC4DB9"/>
    <w:rsid w:val="00FD1C2E"/>
    <w:rsid w:val="00FD528D"/>
    <w:rsid w:val="00FD7B60"/>
    <w:rsid w:val="01EF3859"/>
    <w:rsid w:val="0265417D"/>
    <w:rsid w:val="03672D78"/>
    <w:rsid w:val="03CC1ED3"/>
    <w:rsid w:val="051C1D76"/>
    <w:rsid w:val="06292779"/>
    <w:rsid w:val="06C87CD8"/>
    <w:rsid w:val="09C93D97"/>
    <w:rsid w:val="09F50422"/>
    <w:rsid w:val="0AD14216"/>
    <w:rsid w:val="0BFC7099"/>
    <w:rsid w:val="0D8E57CD"/>
    <w:rsid w:val="0DEA5E4E"/>
    <w:rsid w:val="0E674199"/>
    <w:rsid w:val="112E6408"/>
    <w:rsid w:val="124F36E0"/>
    <w:rsid w:val="12F847CC"/>
    <w:rsid w:val="1631591C"/>
    <w:rsid w:val="170C3D52"/>
    <w:rsid w:val="1713217D"/>
    <w:rsid w:val="19D219B6"/>
    <w:rsid w:val="1BB0548D"/>
    <w:rsid w:val="1C042389"/>
    <w:rsid w:val="1E142036"/>
    <w:rsid w:val="1F61088A"/>
    <w:rsid w:val="21F66B89"/>
    <w:rsid w:val="22EB6952"/>
    <w:rsid w:val="23387642"/>
    <w:rsid w:val="23C46618"/>
    <w:rsid w:val="242237C8"/>
    <w:rsid w:val="242A7880"/>
    <w:rsid w:val="25C65FEB"/>
    <w:rsid w:val="269A1B05"/>
    <w:rsid w:val="29742FAA"/>
    <w:rsid w:val="2A0D066C"/>
    <w:rsid w:val="2E5C028C"/>
    <w:rsid w:val="2E751877"/>
    <w:rsid w:val="2E851C61"/>
    <w:rsid w:val="2F4A5A86"/>
    <w:rsid w:val="2F74350D"/>
    <w:rsid w:val="31F86BC5"/>
    <w:rsid w:val="31FE7120"/>
    <w:rsid w:val="32FD1067"/>
    <w:rsid w:val="335E7BD5"/>
    <w:rsid w:val="33C2387F"/>
    <w:rsid w:val="388163FD"/>
    <w:rsid w:val="38BC1728"/>
    <w:rsid w:val="39985F3D"/>
    <w:rsid w:val="3B3C3D05"/>
    <w:rsid w:val="3D7874D3"/>
    <w:rsid w:val="3DCB0D09"/>
    <w:rsid w:val="3E0C3EB6"/>
    <w:rsid w:val="3E137D9D"/>
    <w:rsid w:val="3F154CEE"/>
    <w:rsid w:val="3F870A55"/>
    <w:rsid w:val="4295070A"/>
    <w:rsid w:val="4322596A"/>
    <w:rsid w:val="43E52EB2"/>
    <w:rsid w:val="45534C6A"/>
    <w:rsid w:val="45EA7139"/>
    <w:rsid w:val="47710AD3"/>
    <w:rsid w:val="48331905"/>
    <w:rsid w:val="48D84844"/>
    <w:rsid w:val="48E02CA0"/>
    <w:rsid w:val="492002A0"/>
    <w:rsid w:val="49322BCA"/>
    <w:rsid w:val="498E13DE"/>
    <w:rsid w:val="49CB7B5B"/>
    <w:rsid w:val="4A36234E"/>
    <w:rsid w:val="4AD457B4"/>
    <w:rsid w:val="4AEF3307"/>
    <w:rsid w:val="4BE231D8"/>
    <w:rsid w:val="547C3014"/>
    <w:rsid w:val="553E4605"/>
    <w:rsid w:val="56295548"/>
    <w:rsid w:val="56F1061B"/>
    <w:rsid w:val="570F2C9E"/>
    <w:rsid w:val="577A7842"/>
    <w:rsid w:val="57907690"/>
    <w:rsid w:val="57F811F2"/>
    <w:rsid w:val="589D660D"/>
    <w:rsid w:val="593E7E49"/>
    <w:rsid w:val="5C4D233B"/>
    <w:rsid w:val="5CC654BC"/>
    <w:rsid w:val="5CC6602A"/>
    <w:rsid w:val="5E1632F7"/>
    <w:rsid w:val="5E8B2D0C"/>
    <w:rsid w:val="5F6E6646"/>
    <w:rsid w:val="60E27866"/>
    <w:rsid w:val="62512CDA"/>
    <w:rsid w:val="6331762E"/>
    <w:rsid w:val="635B7DDD"/>
    <w:rsid w:val="63FB02F0"/>
    <w:rsid w:val="64913E7C"/>
    <w:rsid w:val="64FF7819"/>
    <w:rsid w:val="661C0760"/>
    <w:rsid w:val="6623246D"/>
    <w:rsid w:val="6677510A"/>
    <w:rsid w:val="668A4B81"/>
    <w:rsid w:val="66A42B43"/>
    <w:rsid w:val="67DA6442"/>
    <w:rsid w:val="681A60A4"/>
    <w:rsid w:val="6A766407"/>
    <w:rsid w:val="6CFD33D3"/>
    <w:rsid w:val="6DF87B61"/>
    <w:rsid w:val="6FC03F40"/>
    <w:rsid w:val="725600DF"/>
    <w:rsid w:val="72FD6589"/>
    <w:rsid w:val="73776A3E"/>
    <w:rsid w:val="73A01167"/>
    <w:rsid w:val="74BF6934"/>
    <w:rsid w:val="751A753E"/>
    <w:rsid w:val="77462317"/>
    <w:rsid w:val="779E76AD"/>
    <w:rsid w:val="788F05AD"/>
    <w:rsid w:val="79294C33"/>
    <w:rsid w:val="7A1969A8"/>
    <w:rsid w:val="7A50285F"/>
    <w:rsid w:val="7A5D7A31"/>
    <w:rsid w:val="7B376ED9"/>
    <w:rsid w:val="7B772C7A"/>
    <w:rsid w:val="7BED1BE1"/>
    <w:rsid w:val="7DB242AF"/>
    <w:rsid w:val="7F330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link w:val="2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style>
  <w:style w:type="paragraph" w:styleId="3">
    <w:name w:val="Body Text"/>
    <w:basedOn w:val="1"/>
    <w:qFormat/>
    <w:uiPriority w:val="0"/>
    <w:pPr>
      <w:spacing w:after="120"/>
    </w:pPr>
  </w:style>
  <w:style w:type="paragraph" w:styleId="7">
    <w:name w:val="Body Text Indent"/>
    <w:basedOn w:val="1"/>
    <w:link w:val="24"/>
    <w:qFormat/>
    <w:uiPriority w:val="0"/>
    <w:pPr>
      <w:ind w:firstLine="560" w:firstLineChars="200"/>
    </w:pPr>
    <w:rPr>
      <w:rFonts w:ascii="Times New Roman" w:hAnsi="Times New Roman" w:eastAsia="宋体" w:cs="Times New Roman"/>
      <w:sz w:val="28"/>
    </w:rPr>
  </w:style>
  <w:style w:type="paragraph" w:styleId="8">
    <w:name w:val="Plain Text"/>
    <w:basedOn w:val="1"/>
    <w:link w:val="26"/>
    <w:qFormat/>
    <w:uiPriority w:val="0"/>
    <w:rPr>
      <w:rFonts w:ascii="宋体" w:hAnsi="Courier New" w:eastAsia="宋体" w:cs="Courier New"/>
      <w:szCs w:val="21"/>
    </w:rPr>
  </w:style>
  <w:style w:type="paragraph" w:styleId="9">
    <w:name w:val="Date"/>
    <w:basedOn w:val="1"/>
    <w:next w:val="1"/>
    <w:link w:val="23"/>
    <w:qFormat/>
    <w:uiPriority w:val="0"/>
    <w:pPr>
      <w:ind w:left="100" w:leftChars="2500"/>
    </w:pPr>
  </w:style>
  <w:style w:type="paragraph" w:styleId="10">
    <w:name w:val="Balloon Text"/>
    <w:basedOn w:val="1"/>
    <w:link w:val="21"/>
    <w:qFormat/>
    <w:uiPriority w:val="0"/>
    <w:rPr>
      <w:sz w:val="18"/>
      <w:szCs w:val="18"/>
    </w:rPr>
  </w:style>
  <w:style w:type="paragraph" w:styleId="11">
    <w:name w:val="footer"/>
    <w:basedOn w:val="1"/>
    <w:link w:val="20"/>
    <w:qFormat/>
    <w:uiPriority w:val="99"/>
    <w:pPr>
      <w:tabs>
        <w:tab w:val="center" w:pos="4153"/>
        <w:tab w:val="right" w:pos="8306"/>
      </w:tabs>
      <w:snapToGrid w:val="0"/>
      <w:jc w:val="left"/>
    </w:pPr>
    <w:rPr>
      <w:sz w:val="18"/>
      <w:szCs w:val="18"/>
    </w:rPr>
  </w:style>
  <w:style w:type="paragraph" w:styleId="12">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nhideWhenUsed/>
    <w:qFormat/>
    <w:uiPriority w:val="0"/>
  </w:style>
  <w:style w:type="character" w:styleId="18">
    <w:name w:val="Hyperlink"/>
    <w:basedOn w:val="16"/>
    <w:qFormat/>
    <w:uiPriority w:val="0"/>
    <w:rPr>
      <w:color w:val="0000FF"/>
      <w:u w:val="single"/>
    </w:rPr>
  </w:style>
  <w:style w:type="character" w:customStyle="1" w:styleId="19">
    <w:name w:val="页眉 字符"/>
    <w:basedOn w:val="16"/>
    <w:link w:val="12"/>
    <w:qFormat/>
    <w:uiPriority w:val="99"/>
    <w:rPr>
      <w:rFonts w:asciiTheme="minorHAnsi" w:hAnsiTheme="minorHAnsi" w:eastAsiaTheme="minorEastAsia" w:cstheme="minorBidi"/>
      <w:kern w:val="2"/>
      <w:sz w:val="18"/>
      <w:szCs w:val="18"/>
    </w:rPr>
  </w:style>
  <w:style w:type="character" w:customStyle="1" w:styleId="20">
    <w:name w:val="页脚 字符"/>
    <w:basedOn w:val="16"/>
    <w:link w:val="11"/>
    <w:qFormat/>
    <w:uiPriority w:val="99"/>
    <w:rPr>
      <w:rFonts w:asciiTheme="minorHAnsi" w:hAnsiTheme="minorHAnsi" w:eastAsiaTheme="minorEastAsia" w:cstheme="minorBidi"/>
      <w:kern w:val="2"/>
      <w:sz w:val="18"/>
      <w:szCs w:val="18"/>
    </w:rPr>
  </w:style>
  <w:style w:type="character" w:customStyle="1" w:styleId="21">
    <w:name w:val="批注框文本 字符"/>
    <w:basedOn w:val="16"/>
    <w:link w:val="10"/>
    <w:qFormat/>
    <w:uiPriority w:val="0"/>
    <w:rPr>
      <w:rFonts w:asciiTheme="minorHAnsi" w:hAnsiTheme="minorHAnsi" w:eastAsiaTheme="minorEastAsia" w:cstheme="minorBidi"/>
      <w:kern w:val="2"/>
      <w:sz w:val="18"/>
      <w:szCs w:val="18"/>
    </w:rPr>
  </w:style>
  <w:style w:type="paragraph" w:customStyle="1" w:styleId="22">
    <w:name w:val="p0"/>
    <w:basedOn w:val="1"/>
    <w:qFormat/>
    <w:uiPriority w:val="0"/>
    <w:pPr>
      <w:widowControl/>
    </w:pPr>
    <w:rPr>
      <w:rFonts w:ascii="Times New Roman" w:hAnsi="Times New Roman" w:eastAsia="宋体" w:cs="Times New Roman"/>
      <w:kern w:val="0"/>
      <w:szCs w:val="21"/>
    </w:rPr>
  </w:style>
  <w:style w:type="character" w:customStyle="1" w:styleId="23">
    <w:name w:val="日期 字符"/>
    <w:basedOn w:val="16"/>
    <w:link w:val="9"/>
    <w:qFormat/>
    <w:uiPriority w:val="0"/>
    <w:rPr>
      <w:rFonts w:asciiTheme="minorHAnsi" w:hAnsiTheme="minorHAnsi" w:eastAsiaTheme="minorEastAsia" w:cstheme="minorBidi"/>
      <w:kern w:val="2"/>
      <w:sz w:val="21"/>
      <w:szCs w:val="24"/>
    </w:rPr>
  </w:style>
  <w:style w:type="character" w:customStyle="1" w:styleId="24">
    <w:name w:val="正文文本缩进 字符"/>
    <w:basedOn w:val="16"/>
    <w:link w:val="7"/>
    <w:qFormat/>
    <w:uiPriority w:val="0"/>
    <w:rPr>
      <w:kern w:val="2"/>
      <w:sz w:val="28"/>
      <w:szCs w:val="24"/>
    </w:rPr>
  </w:style>
  <w:style w:type="character" w:customStyle="1" w:styleId="25">
    <w:name w:val="标题 2 字符"/>
    <w:basedOn w:val="16"/>
    <w:link w:val="5"/>
    <w:qFormat/>
    <w:uiPriority w:val="9"/>
    <w:rPr>
      <w:rFonts w:ascii="宋体" w:hAnsi="宋体" w:cs="宋体"/>
      <w:b/>
      <w:bCs/>
      <w:sz w:val="36"/>
      <w:szCs w:val="36"/>
    </w:rPr>
  </w:style>
  <w:style w:type="character" w:customStyle="1" w:styleId="26">
    <w:name w:val="纯文本 字符"/>
    <w:basedOn w:val="16"/>
    <w:link w:val="8"/>
    <w:qFormat/>
    <w:uiPriority w:val="0"/>
    <w:rPr>
      <w:rFonts w:ascii="宋体" w:hAnsi="Courier New" w:cs="Courier New"/>
      <w:kern w:val="2"/>
      <w:sz w:val="21"/>
      <w:szCs w:val="21"/>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81"/>
    <w:basedOn w:val="16"/>
    <w:qFormat/>
    <w:uiPriority w:val="0"/>
    <w:rPr>
      <w:rFonts w:ascii="宋体" w:hAnsi="宋体" w:eastAsia="宋体" w:cs="宋体"/>
      <w:color w:val="000000"/>
      <w:sz w:val="22"/>
      <w:szCs w:val="22"/>
      <w:u w:val="none"/>
    </w:rPr>
  </w:style>
  <w:style w:type="character" w:customStyle="1" w:styleId="29">
    <w:name w:val="font41"/>
    <w:basedOn w:val="16"/>
    <w:qFormat/>
    <w:uiPriority w:val="0"/>
    <w:rPr>
      <w:rFonts w:ascii="Arial" w:hAnsi="Arial" w:cs="Arial"/>
      <w:color w:val="000000"/>
      <w:sz w:val="22"/>
      <w:szCs w:val="22"/>
      <w:u w:val="none"/>
    </w:rPr>
  </w:style>
  <w:style w:type="paragraph" w:customStyle="1" w:styleId="3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font11"/>
    <w:basedOn w:val="16"/>
    <w:qFormat/>
    <w:uiPriority w:val="0"/>
    <w:rPr>
      <w:rFonts w:hint="eastAsia" w:ascii="宋体" w:hAnsi="宋体" w:eastAsia="宋体" w:cs="宋体"/>
      <w:color w:val="000000"/>
      <w:sz w:val="24"/>
      <w:szCs w:val="24"/>
      <w:u w:val="none"/>
    </w:rPr>
  </w:style>
  <w:style w:type="character" w:customStyle="1" w:styleId="32">
    <w:name w:val="font51"/>
    <w:basedOn w:val="1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14</Pages>
  <Words>6384</Words>
  <Characters>6767</Characters>
  <Lines>58</Lines>
  <Paragraphs>16</Paragraphs>
  <TotalTime>45</TotalTime>
  <ScaleCrop>false</ScaleCrop>
  <LinksUpToDate>false</LinksUpToDate>
  <CharactersWithSpaces>7884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2018-01-24T07:02:00Z</dcterms:created>
  <dc:creator>ww</dc:creator>
  <cp:lastModifiedBy>小土贼</cp:lastModifiedBy>
  <cp:lastPrinted>2023-05-12T01:03:00Z</cp:lastPrinted>
  <dcterms:modified xsi:type="dcterms:W3CDTF">2023-05-12T01:53:21Z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D2CE9D52D6D144B6B7B87A90175B0CAE_13</vt:lpwstr>
  </property>
</Properties>
</file>