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楷体_GB2312" w:eastAsia="楷体_GB2312"/>
          <w:b/>
          <w:sz w:val="40"/>
          <w:szCs w:val="40"/>
        </w:rPr>
      </w:pPr>
    </w:p>
    <w:p>
      <w:pPr>
        <w:widowControl/>
        <w:spacing w:line="520" w:lineRule="exact"/>
        <w:ind w:firstLine="0" w:firstLineChars="0"/>
        <w:jc w:val="center"/>
        <w:rPr>
          <w:b/>
          <w:color w:val="000000"/>
          <w:sz w:val="40"/>
          <w:szCs w:val="36"/>
          <w:lang w:val="en-US"/>
        </w:rPr>
      </w:pPr>
      <w:r>
        <w:rPr>
          <w:rFonts w:hint="eastAsia"/>
          <w:b/>
          <w:color w:val="000000"/>
          <w:sz w:val="40"/>
          <w:szCs w:val="36"/>
          <w:lang w:val="en-US"/>
        </w:rPr>
        <w:t>合肥百货大楼集团股份有限公司</w:t>
      </w:r>
    </w:p>
    <w:p>
      <w:pPr>
        <w:pStyle w:val="2"/>
      </w:pPr>
    </w:p>
    <w:p>
      <w:pPr>
        <w:widowControl/>
        <w:spacing w:line="520" w:lineRule="exact"/>
        <w:ind w:firstLine="0" w:firstLineChars="0"/>
        <w:jc w:val="center"/>
        <w:rPr>
          <w:b/>
          <w:color w:val="000000"/>
          <w:sz w:val="40"/>
          <w:szCs w:val="36"/>
          <w:lang w:val="en-US"/>
        </w:rPr>
      </w:pPr>
    </w:p>
    <w:p>
      <w:pPr>
        <w:widowControl/>
        <w:spacing w:line="520" w:lineRule="exact"/>
        <w:ind w:firstLine="0" w:firstLineChars="0"/>
        <w:jc w:val="center"/>
        <w:rPr>
          <w:b/>
          <w:color w:val="000000"/>
          <w:sz w:val="40"/>
          <w:szCs w:val="36"/>
          <w:lang w:val="en-US"/>
        </w:rPr>
      </w:pPr>
      <w:r>
        <w:rPr>
          <w:rFonts w:hint="eastAsia"/>
          <w:b/>
          <w:color w:val="000000"/>
          <w:sz w:val="40"/>
          <w:szCs w:val="36"/>
          <w:lang w:val="en-US"/>
        </w:rPr>
        <w:t>巢湖百大购物中心2022-2024年保洁劳务服务</w:t>
      </w:r>
    </w:p>
    <w:p>
      <w:pPr>
        <w:widowControl/>
        <w:spacing w:line="520" w:lineRule="exact"/>
        <w:ind w:firstLine="0" w:firstLineChars="0"/>
        <w:jc w:val="center"/>
        <w:rPr>
          <w:rFonts w:ascii="楷体_GB2312" w:eastAsia="楷体_GB2312"/>
          <w:b/>
          <w:color w:val="000000"/>
          <w:sz w:val="40"/>
          <w:szCs w:val="36"/>
          <w:lang w:val="en-US"/>
        </w:rPr>
      </w:pPr>
    </w:p>
    <w:p>
      <w:pPr>
        <w:spacing w:line="360" w:lineRule="auto"/>
        <w:ind w:firstLine="360" w:firstLineChars="150"/>
        <w:jc w:val="center"/>
        <w:rPr>
          <w:szCs w:val="24"/>
        </w:rPr>
      </w:pPr>
    </w:p>
    <w:p>
      <w:pPr>
        <w:spacing w:line="360" w:lineRule="auto"/>
        <w:ind w:firstLine="360" w:firstLineChars="150"/>
        <w:jc w:val="center"/>
        <w:rPr>
          <w:szCs w:val="24"/>
        </w:rPr>
      </w:pPr>
    </w:p>
    <w:p>
      <w:pPr>
        <w:widowControl/>
        <w:spacing w:line="520" w:lineRule="exact"/>
        <w:ind w:firstLine="0" w:firstLineChars="0"/>
        <w:jc w:val="center"/>
        <w:rPr>
          <w:rFonts w:ascii="黑体" w:eastAsia="黑体"/>
          <w:b/>
          <w:color w:val="000000"/>
          <w:sz w:val="52"/>
          <w:szCs w:val="52"/>
          <w:lang w:val="en-US"/>
        </w:rPr>
      </w:pPr>
      <w:r>
        <w:rPr>
          <w:rFonts w:hint="eastAsia" w:ascii="黑体" w:eastAsia="黑体"/>
          <w:b/>
          <w:color w:val="000000"/>
          <w:sz w:val="52"/>
          <w:szCs w:val="52"/>
          <w:lang w:val="en-US"/>
        </w:rPr>
        <w:t>招　</w:t>
      </w:r>
      <w:r>
        <w:rPr>
          <w:rFonts w:ascii="黑体" w:eastAsia="黑体"/>
          <w:b/>
          <w:color w:val="000000"/>
          <w:sz w:val="52"/>
          <w:szCs w:val="52"/>
          <w:lang w:val="en-US"/>
        </w:rPr>
        <w:t xml:space="preserve"> </w:t>
      </w:r>
      <w:r>
        <w:rPr>
          <w:rFonts w:hint="eastAsia" w:ascii="黑体" w:eastAsia="黑体"/>
          <w:b/>
          <w:color w:val="000000"/>
          <w:sz w:val="52"/>
          <w:szCs w:val="52"/>
          <w:lang w:val="en-US"/>
        </w:rPr>
        <w:t>标</w:t>
      </w:r>
      <w:r>
        <w:rPr>
          <w:rFonts w:ascii="黑体" w:eastAsia="黑体"/>
          <w:b/>
          <w:color w:val="000000"/>
          <w:sz w:val="52"/>
          <w:szCs w:val="52"/>
          <w:lang w:val="en-US"/>
        </w:rPr>
        <w:t xml:space="preserve"> </w:t>
      </w:r>
      <w:r>
        <w:rPr>
          <w:rFonts w:hint="eastAsia" w:ascii="黑体" w:eastAsia="黑体"/>
          <w:b/>
          <w:color w:val="000000"/>
          <w:sz w:val="52"/>
          <w:szCs w:val="52"/>
          <w:lang w:val="en-US"/>
        </w:rPr>
        <w:t>　文　</w:t>
      </w:r>
      <w:r>
        <w:rPr>
          <w:rFonts w:ascii="黑体" w:eastAsia="黑体"/>
          <w:b/>
          <w:color w:val="000000"/>
          <w:sz w:val="52"/>
          <w:szCs w:val="52"/>
          <w:lang w:val="en-US"/>
        </w:rPr>
        <w:t xml:space="preserve"> </w:t>
      </w:r>
      <w:r>
        <w:rPr>
          <w:rFonts w:hint="eastAsia" w:ascii="黑体" w:eastAsia="黑体"/>
          <w:b/>
          <w:color w:val="000000"/>
          <w:sz w:val="52"/>
          <w:szCs w:val="52"/>
          <w:lang w:val="en-US"/>
        </w:rPr>
        <w:t>件</w:t>
      </w:r>
    </w:p>
    <w:p>
      <w:pPr>
        <w:spacing w:line="360" w:lineRule="auto"/>
        <w:ind w:firstLine="360" w:firstLineChars="150"/>
        <w:jc w:val="center"/>
        <w:rPr>
          <w:szCs w:val="24"/>
        </w:rPr>
      </w:pPr>
    </w:p>
    <w:p>
      <w:pPr>
        <w:spacing w:line="360" w:lineRule="auto"/>
        <w:ind w:firstLine="361" w:firstLineChars="150"/>
        <w:jc w:val="center"/>
        <w:rPr>
          <w:b/>
          <w:szCs w:val="24"/>
        </w:rPr>
      </w:pPr>
    </w:p>
    <w:p>
      <w:pPr>
        <w:widowControl/>
        <w:spacing w:line="520" w:lineRule="exact"/>
        <w:ind w:firstLine="0" w:firstLineChars="0"/>
        <w:jc w:val="center"/>
        <w:rPr>
          <w:bCs/>
          <w:color w:val="000000"/>
          <w:sz w:val="32"/>
          <w:szCs w:val="32"/>
          <w:lang w:val="en-US"/>
        </w:rPr>
      </w:pPr>
      <w:r>
        <w:rPr>
          <w:rFonts w:hint="eastAsia"/>
          <w:bCs/>
          <w:color w:val="000000"/>
          <w:sz w:val="32"/>
          <w:szCs w:val="32"/>
          <w:lang w:val="en-US"/>
        </w:rPr>
        <w:t>编号：</w:t>
      </w:r>
      <w:r>
        <w:rPr>
          <w:bCs/>
          <w:color w:val="000000"/>
          <w:sz w:val="32"/>
          <w:szCs w:val="32"/>
          <w:lang w:val="en-US"/>
        </w:rPr>
        <w:t>HBZ-220</w:t>
      </w:r>
      <w:r>
        <w:rPr>
          <w:rFonts w:hint="eastAsia"/>
          <w:bCs/>
          <w:color w:val="000000"/>
          <w:sz w:val="32"/>
          <w:szCs w:val="32"/>
          <w:lang w:val="en-US" w:eastAsia="zh-CN"/>
        </w:rPr>
        <w:t>16</w:t>
      </w:r>
      <w:r>
        <w:rPr>
          <w:bCs/>
          <w:color w:val="000000"/>
          <w:sz w:val="32"/>
          <w:szCs w:val="32"/>
          <w:lang w:val="en-US"/>
        </w:rPr>
        <w:t>-CHBD01</w:t>
      </w:r>
    </w:p>
    <w:p>
      <w:pPr>
        <w:spacing w:line="360" w:lineRule="auto"/>
        <w:ind w:firstLine="360" w:firstLineChars="150"/>
        <w:jc w:val="center"/>
        <w:rPr>
          <w:szCs w:val="24"/>
        </w:rPr>
      </w:pPr>
    </w:p>
    <w:p>
      <w:pPr>
        <w:pStyle w:val="2"/>
        <w:rPr>
          <w:rFonts w:hAnsi="宋体"/>
          <w:szCs w:val="24"/>
        </w:rPr>
      </w:pPr>
    </w:p>
    <w:p>
      <w:pPr>
        <w:pStyle w:val="2"/>
        <w:rPr>
          <w:rFonts w:hAnsi="宋体"/>
          <w:szCs w:val="24"/>
        </w:rPr>
      </w:pPr>
    </w:p>
    <w:p>
      <w:pPr>
        <w:pStyle w:val="2"/>
        <w:rPr>
          <w:rFonts w:hAnsi="宋体"/>
          <w:szCs w:val="24"/>
        </w:rPr>
      </w:pPr>
    </w:p>
    <w:p>
      <w:pPr>
        <w:widowControl/>
        <w:spacing w:line="520" w:lineRule="exact"/>
        <w:ind w:firstLine="0" w:firstLineChars="0"/>
        <w:jc w:val="center"/>
        <w:rPr>
          <w:b/>
          <w:color w:val="000000"/>
          <w:sz w:val="32"/>
          <w:szCs w:val="32"/>
          <w:lang w:val="en-US"/>
        </w:rPr>
      </w:pPr>
      <w:r>
        <w:rPr>
          <w:rFonts w:hint="eastAsia"/>
          <w:b/>
          <w:color w:val="000000"/>
          <w:sz w:val="32"/>
          <w:szCs w:val="32"/>
          <w:lang w:val="en-US"/>
        </w:rPr>
        <w:t>文</w:t>
      </w:r>
      <w:r>
        <w:rPr>
          <w:b/>
          <w:color w:val="000000"/>
          <w:sz w:val="32"/>
          <w:szCs w:val="32"/>
          <w:lang w:val="en-US"/>
        </w:rPr>
        <w:t xml:space="preserve"> </w:t>
      </w:r>
      <w:r>
        <w:rPr>
          <w:rFonts w:hint="eastAsia"/>
          <w:b/>
          <w:color w:val="000000"/>
          <w:sz w:val="32"/>
          <w:szCs w:val="32"/>
          <w:lang w:val="en-US"/>
        </w:rPr>
        <w:t>件</w:t>
      </w:r>
      <w:r>
        <w:rPr>
          <w:b/>
          <w:color w:val="000000"/>
          <w:sz w:val="32"/>
          <w:szCs w:val="32"/>
          <w:lang w:val="en-US"/>
        </w:rPr>
        <w:t xml:space="preserve"> </w:t>
      </w:r>
      <w:r>
        <w:rPr>
          <w:rFonts w:hint="eastAsia"/>
          <w:b/>
          <w:color w:val="000000"/>
          <w:sz w:val="32"/>
          <w:szCs w:val="32"/>
          <w:lang w:val="en-US"/>
        </w:rPr>
        <w:t>目</w:t>
      </w:r>
      <w:r>
        <w:rPr>
          <w:b/>
          <w:color w:val="000000"/>
          <w:sz w:val="32"/>
          <w:szCs w:val="32"/>
          <w:lang w:val="en-US"/>
        </w:rPr>
        <w:t xml:space="preserve"> </w:t>
      </w:r>
      <w:r>
        <w:rPr>
          <w:rFonts w:hint="eastAsia"/>
          <w:b/>
          <w:color w:val="000000"/>
          <w:sz w:val="32"/>
          <w:szCs w:val="32"/>
          <w:lang w:val="en-US"/>
        </w:rPr>
        <w:t>录</w:t>
      </w:r>
    </w:p>
    <w:p>
      <w:pPr>
        <w:pStyle w:val="2"/>
        <w:spacing w:line="360" w:lineRule="auto"/>
        <w:rPr>
          <w:rFonts w:hAnsi="宋体" w:cs="宋体"/>
          <w:color w:val="auto"/>
          <w:szCs w:val="24"/>
          <w:lang w:val="zh-CN"/>
        </w:rPr>
      </w:pPr>
    </w:p>
    <w:p>
      <w:pPr>
        <w:pStyle w:val="2"/>
        <w:spacing w:line="360" w:lineRule="auto"/>
        <w:rPr>
          <w:rFonts w:hAnsi="宋体"/>
          <w:szCs w:val="24"/>
        </w:rPr>
      </w:pPr>
    </w:p>
    <w:p>
      <w:pPr>
        <w:pStyle w:val="2"/>
        <w:spacing w:line="360" w:lineRule="auto"/>
        <w:rPr>
          <w:rFonts w:hAnsi="宋体"/>
          <w:szCs w:val="24"/>
        </w:rPr>
      </w:pPr>
    </w:p>
    <w:p>
      <w:pPr>
        <w:pStyle w:val="2"/>
        <w:spacing w:line="360" w:lineRule="auto"/>
        <w:rPr>
          <w:rFonts w:hAnsi="宋体"/>
          <w:szCs w:val="24"/>
        </w:rPr>
      </w:pP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第一章</w:t>
      </w:r>
      <w:r>
        <w:rPr>
          <w:color w:val="000000"/>
          <w:sz w:val="28"/>
          <w:szCs w:val="28"/>
          <w:lang w:val="en-US"/>
        </w:rPr>
        <w:t xml:space="preserve">  </w:t>
      </w:r>
      <w:r>
        <w:rPr>
          <w:rFonts w:hint="eastAsia"/>
          <w:color w:val="000000"/>
          <w:sz w:val="28"/>
          <w:szCs w:val="28"/>
          <w:lang w:val="en-US"/>
        </w:rPr>
        <w:t>《投标邀请》</w:t>
      </w: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第二章</w:t>
      </w:r>
      <w:r>
        <w:rPr>
          <w:color w:val="000000"/>
          <w:sz w:val="28"/>
          <w:szCs w:val="28"/>
          <w:lang w:val="en-US"/>
        </w:rPr>
        <w:t xml:space="preserve">  </w:t>
      </w:r>
      <w:r>
        <w:rPr>
          <w:rFonts w:hint="eastAsia"/>
          <w:color w:val="000000"/>
          <w:sz w:val="28"/>
          <w:szCs w:val="28"/>
          <w:lang w:val="en-US"/>
        </w:rPr>
        <w:t>《投标须知》</w:t>
      </w: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第三章</w:t>
      </w:r>
      <w:r>
        <w:rPr>
          <w:color w:val="000000"/>
          <w:sz w:val="28"/>
          <w:szCs w:val="28"/>
          <w:lang w:val="en-US"/>
        </w:rPr>
        <w:t xml:space="preserve">  </w:t>
      </w:r>
      <w:r>
        <w:rPr>
          <w:rFonts w:hint="eastAsia"/>
          <w:color w:val="000000"/>
          <w:sz w:val="28"/>
          <w:szCs w:val="28"/>
          <w:lang w:val="en-US"/>
        </w:rPr>
        <w:t>《保洁服务要求》</w:t>
      </w: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第四章</w:t>
      </w:r>
      <w:r>
        <w:rPr>
          <w:color w:val="000000"/>
          <w:sz w:val="28"/>
          <w:szCs w:val="28"/>
          <w:lang w:val="en-US"/>
        </w:rPr>
        <w:t xml:space="preserve">  </w:t>
      </w:r>
      <w:r>
        <w:rPr>
          <w:rFonts w:hint="eastAsia"/>
          <w:color w:val="000000"/>
          <w:sz w:val="28"/>
          <w:szCs w:val="28"/>
          <w:lang w:val="en-US"/>
        </w:rPr>
        <w:t>《附件》（投标文件格式等）</w:t>
      </w:r>
    </w:p>
    <w:p>
      <w:pPr>
        <w:widowControl/>
        <w:spacing w:line="520" w:lineRule="exact"/>
        <w:ind w:firstLine="2100" w:firstLineChars="750"/>
        <w:jc w:val="both"/>
        <w:rPr>
          <w:color w:val="000000"/>
          <w:sz w:val="28"/>
          <w:szCs w:val="28"/>
          <w:lang w:val="en-US"/>
        </w:rPr>
      </w:pPr>
    </w:p>
    <w:p>
      <w:pPr>
        <w:ind w:firstLine="0" w:firstLineChars="0"/>
        <w:jc w:val="center"/>
        <w:rPr>
          <w:color w:val="000000"/>
          <w:sz w:val="30"/>
          <w:szCs w:val="30"/>
          <w:lang w:val="en-US"/>
        </w:rPr>
      </w:pPr>
      <w:r>
        <w:rPr>
          <w:rFonts w:hint="eastAsia"/>
          <w:color w:val="000000"/>
          <w:sz w:val="30"/>
          <w:szCs w:val="30"/>
          <w:lang w:val="en-US"/>
        </w:rPr>
        <w:t>二〇二二年四月</w:t>
      </w:r>
    </w:p>
    <w:p>
      <w:pPr>
        <w:pStyle w:val="2"/>
      </w:pPr>
    </w:p>
    <w:p>
      <w:pPr>
        <w:pStyle w:val="13"/>
        <w:numPr>
          <w:ilvl w:val="0"/>
          <w:numId w:val="1"/>
        </w:numPr>
        <w:spacing w:line="360" w:lineRule="auto"/>
        <w:ind w:left="0" w:firstLine="482" w:firstLineChars="150"/>
        <w:jc w:val="center"/>
        <w:rPr>
          <w:b/>
          <w:sz w:val="32"/>
          <w:szCs w:val="28"/>
        </w:rPr>
      </w:pPr>
      <w:r>
        <w:rPr>
          <w:rFonts w:hint="eastAsia"/>
          <w:b/>
          <w:sz w:val="32"/>
          <w:szCs w:val="28"/>
        </w:rPr>
        <w:t>投标邀请</w:t>
      </w:r>
    </w:p>
    <w:p>
      <w:pPr>
        <w:spacing w:line="360" w:lineRule="auto"/>
        <w:rPr>
          <w:szCs w:val="24"/>
        </w:rPr>
      </w:pPr>
      <w:r>
        <w:rPr>
          <w:rFonts w:hint="eastAsia"/>
          <w:szCs w:val="24"/>
        </w:rPr>
        <w:t>合肥百货大楼集团股份有限公司旗下门店巢湖百大购物中心有限责任公司（以下简称：巢湖百大）现对</w:t>
      </w:r>
      <w:r>
        <w:rPr>
          <w:szCs w:val="24"/>
        </w:rPr>
        <w:t>2022-2024</w:t>
      </w:r>
      <w:r>
        <w:rPr>
          <w:rFonts w:hint="eastAsia"/>
          <w:szCs w:val="24"/>
        </w:rPr>
        <w:t>年保洁劳务服务进行招标，诚邀具有相关资质的专业公司参与竞标。</w:t>
      </w:r>
    </w:p>
    <w:p>
      <w:pPr>
        <w:spacing w:line="360" w:lineRule="auto"/>
        <w:ind w:firstLine="361" w:firstLineChars="150"/>
        <w:rPr>
          <w:b/>
          <w:szCs w:val="24"/>
        </w:rPr>
      </w:pPr>
      <w:r>
        <w:rPr>
          <w:rFonts w:hint="eastAsia"/>
          <w:b/>
          <w:szCs w:val="24"/>
        </w:rPr>
        <w:t>一、项目简介</w:t>
      </w:r>
      <w:r>
        <w:rPr>
          <w:b/>
          <w:szCs w:val="24"/>
        </w:rPr>
        <w:t> </w:t>
      </w:r>
    </w:p>
    <w:p>
      <w:pPr>
        <w:spacing w:line="360" w:lineRule="auto"/>
        <w:rPr>
          <w:szCs w:val="24"/>
        </w:rPr>
      </w:pPr>
      <w:r>
        <w:rPr>
          <w:szCs w:val="24"/>
        </w:rPr>
        <w:t>1.</w:t>
      </w:r>
      <w:r>
        <w:rPr>
          <w:rFonts w:hint="eastAsia"/>
          <w:szCs w:val="24"/>
        </w:rPr>
        <w:t>项目名称：巢湖百大</w:t>
      </w:r>
      <w:r>
        <w:rPr>
          <w:szCs w:val="24"/>
        </w:rPr>
        <w:t>2022-2024</w:t>
      </w:r>
      <w:r>
        <w:rPr>
          <w:rFonts w:hint="eastAsia"/>
          <w:szCs w:val="24"/>
        </w:rPr>
        <w:t>年保洁劳务服务</w:t>
      </w:r>
    </w:p>
    <w:p>
      <w:pPr>
        <w:spacing w:line="360" w:lineRule="auto"/>
        <w:rPr>
          <w:szCs w:val="24"/>
        </w:rPr>
      </w:pPr>
      <w:r>
        <w:rPr>
          <w:szCs w:val="24"/>
        </w:rPr>
        <w:t>2.</w:t>
      </w:r>
      <w:r>
        <w:rPr>
          <w:rFonts w:hint="eastAsia"/>
          <w:szCs w:val="24"/>
        </w:rPr>
        <w:t>项目编号：</w:t>
      </w:r>
      <w:r>
        <w:rPr>
          <w:szCs w:val="24"/>
          <w:lang w:val="en-US"/>
        </w:rPr>
        <w:t>HBZ-220</w:t>
      </w:r>
      <w:r>
        <w:rPr>
          <w:rFonts w:hint="eastAsia"/>
          <w:szCs w:val="24"/>
          <w:lang w:val="en-US" w:eastAsia="zh-CN"/>
        </w:rPr>
        <w:t>16</w:t>
      </w:r>
      <w:r>
        <w:rPr>
          <w:szCs w:val="24"/>
          <w:lang w:val="en-US"/>
        </w:rPr>
        <w:t>-CHBD01</w:t>
      </w:r>
      <w:r>
        <w:rPr>
          <w:szCs w:val="24"/>
        </w:rPr>
        <w:t> </w:t>
      </w:r>
    </w:p>
    <w:p>
      <w:pPr>
        <w:spacing w:line="360" w:lineRule="auto"/>
        <w:rPr>
          <w:szCs w:val="24"/>
        </w:rPr>
      </w:pPr>
      <w:r>
        <w:rPr>
          <w:rFonts w:hint="eastAsia"/>
          <w:szCs w:val="24"/>
          <w:lang w:val="en-US"/>
        </w:rPr>
        <w:t>3</w:t>
      </w:r>
      <w:r>
        <w:rPr>
          <w:szCs w:val="24"/>
        </w:rPr>
        <w:t>.</w:t>
      </w:r>
      <w:r>
        <w:rPr>
          <w:rFonts w:hint="eastAsia"/>
          <w:szCs w:val="24"/>
        </w:rPr>
        <w:t>项目概算：</w:t>
      </w:r>
      <w:r>
        <w:rPr>
          <w:szCs w:val="24"/>
        </w:rPr>
        <w:t>1123584.00</w:t>
      </w:r>
      <w:r>
        <w:rPr>
          <w:rFonts w:hint="eastAsia"/>
          <w:szCs w:val="24"/>
        </w:rPr>
        <w:t>元</w:t>
      </w:r>
      <w:r>
        <w:rPr>
          <w:szCs w:val="24"/>
        </w:rPr>
        <w:t>/</w:t>
      </w:r>
      <w:r>
        <w:rPr>
          <w:rFonts w:hint="eastAsia"/>
          <w:szCs w:val="24"/>
        </w:rPr>
        <w:t>两年</w:t>
      </w:r>
    </w:p>
    <w:p>
      <w:pPr>
        <w:spacing w:line="360" w:lineRule="auto"/>
        <w:ind w:firstLine="361" w:firstLineChars="150"/>
        <w:rPr>
          <w:szCs w:val="24"/>
        </w:rPr>
      </w:pPr>
      <w:r>
        <w:rPr>
          <w:rFonts w:hint="eastAsia"/>
          <w:b/>
          <w:bCs/>
          <w:color w:val="000000"/>
          <w:szCs w:val="24"/>
        </w:rPr>
        <w:t>二、投标人要求</w:t>
      </w:r>
      <w:r>
        <w:rPr>
          <w:color w:val="000000"/>
          <w:szCs w:val="24"/>
        </w:rPr>
        <w:t> </w:t>
      </w:r>
      <w:r>
        <w:rPr>
          <w:color w:val="000000"/>
          <w:szCs w:val="24"/>
        </w:rPr>
        <w:br w:type="textWrapping"/>
      </w:r>
      <w:r>
        <w:rPr>
          <w:szCs w:val="24"/>
        </w:rPr>
        <w:t xml:space="preserve">  </w:t>
      </w:r>
      <w:r>
        <w:rPr>
          <w:rFonts w:hint="eastAsia"/>
          <w:szCs w:val="24"/>
          <w:lang w:val="en-US"/>
        </w:rPr>
        <w:t xml:space="preserve">  </w:t>
      </w:r>
      <w:r>
        <w:rPr>
          <w:szCs w:val="24"/>
        </w:rPr>
        <w:t>1.</w:t>
      </w:r>
      <w:r>
        <w:rPr>
          <w:rFonts w:hint="eastAsia"/>
          <w:szCs w:val="24"/>
        </w:rPr>
        <w:t>具有独立法人及一般纳税人资格，营业执照经营范围包含物业管理或保洁内容。</w:t>
      </w:r>
    </w:p>
    <w:p>
      <w:pPr>
        <w:spacing w:line="360" w:lineRule="auto"/>
        <w:rPr>
          <w:szCs w:val="24"/>
        </w:rPr>
      </w:pPr>
      <w:r>
        <w:rPr>
          <w:szCs w:val="24"/>
        </w:rPr>
        <w:t>2.</w:t>
      </w:r>
      <w:r>
        <w:rPr>
          <w:rFonts w:hint="eastAsia"/>
          <w:szCs w:val="24"/>
        </w:rPr>
        <w:t>提供</w:t>
      </w: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日至今单份建筑面积不少于</w:t>
      </w:r>
      <w:r>
        <w:rPr>
          <w:szCs w:val="24"/>
        </w:rPr>
        <w:t>2</w:t>
      </w:r>
      <w:r>
        <w:rPr>
          <w:rFonts w:hint="eastAsia"/>
          <w:szCs w:val="24"/>
        </w:rPr>
        <w:t>万平方米</w:t>
      </w:r>
      <w:r>
        <w:rPr>
          <w:rFonts w:hint="eastAsia"/>
          <w:b/>
          <w:szCs w:val="24"/>
        </w:rPr>
        <w:t>购物中心或百货商场</w:t>
      </w:r>
      <w:r>
        <w:rPr>
          <w:rFonts w:hint="eastAsia"/>
          <w:szCs w:val="24"/>
        </w:rPr>
        <w:t>保洁业绩。</w:t>
      </w:r>
    </w:p>
    <w:p>
      <w:pPr>
        <w:spacing w:line="360" w:lineRule="auto"/>
        <w:rPr>
          <w:szCs w:val="24"/>
        </w:rPr>
      </w:pPr>
      <w:r>
        <w:rPr>
          <w:szCs w:val="24"/>
        </w:rPr>
        <w:t>3.</w:t>
      </w:r>
      <w:r>
        <w:rPr>
          <w:rFonts w:hint="eastAsia"/>
          <w:szCs w:val="24"/>
        </w:rPr>
        <w:t>投标人须符合下列情形之一（以开标当日现场在“安徽合肥公共资源交易中心”网站</w:t>
      </w:r>
      <w:r>
        <w:rPr>
          <w:szCs w:val="24"/>
        </w:rPr>
        <w:t>http://ggzy.hefei.gov.cn/pgt/exposureDesk.html</w:t>
      </w:r>
      <w:r>
        <w:rPr>
          <w:rFonts w:hint="eastAsia"/>
          <w:szCs w:val="24"/>
        </w:rPr>
        <w:t>查询信息为准。如网站未收录被查询企业信息视为不存在以下不良行为记录。）：</w:t>
      </w:r>
    </w:p>
    <w:p>
      <w:pPr>
        <w:spacing w:line="360" w:lineRule="auto"/>
        <w:ind w:firstLine="360" w:firstLineChars="150"/>
        <w:rPr>
          <w:szCs w:val="24"/>
        </w:rPr>
      </w:pPr>
      <w:r>
        <w:rPr>
          <w:szCs w:val="24"/>
        </w:rPr>
        <w:t>3.1</w:t>
      </w:r>
      <w:r>
        <w:rPr>
          <w:rFonts w:hint="eastAsia"/>
          <w:szCs w:val="24"/>
        </w:rPr>
        <w:t>开标日前两年内未被合肥市及其所辖县（市）公共资源交易监督管理局记不良行为记录或记不良行为记录累计未满</w:t>
      </w:r>
      <w:r>
        <w:rPr>
          <w:szCs w:val="24"/>
        </w:rPr>
        <w:t>10</w:t>
      </w:r>
      <w:r>
        <w:rPr>
          <w:rFonts w:hint="eastAsia"/>
          <w:szCs w:val="24"/>
        </w:rPr>
        <w:t>分的。</w:t>
      </w:r>
      <w:r>
        <w:rPr>
          <w:szCs w:val="24"/>
        </w:rPr>
        <w:t> </w:t>
      </w:r>
    </w:p>
    <w:p>
      <w:pPr>
        <w:spacing w:line="360" w:lineRule="auto"/>
        <w:ind w:firstLine="360" w:firstLineChars="150"/>
        <w:rPr>
          <w:szCs w:val="24"/>
        </w:rPr>
      </w:pPr>
      <w:r>
        <w:rPr>
          <w:szCs w:val="24"/>
        </w:rPr>
        <w:t>3.2</w:t>
      </w:r>
      <w:r>
        <w:rPr>
          <w:rFonts w:hint="eastAsia"/>
          <w:szCs w:val="24"/>
        </w:rPr>
        <w:t>最近一次被合肥市及其所辖县（市）公共资源交易监督管理局记不良行为记录累计记分达</w:t>
      </w:r>
      <w:r>
        <w:rPr>
          <w:szCs w:val="24"/>
        </w:rPr>
        <w:t>10</w:t>
      </w:r>
      <w:r>
        <w:rPr>
          <w:rFonts w:hint="eastAsia"/>
          <w:szCs w:val="24"/>
        </w:rPr>
        <w:t>分</w:t>
      </w:r>
      <w:r>
        <w:rPr>
          <w:szCs w:val="24"/>
        </w:rPr>
        <w:t>(</w:t>
      </w:r>
      <w:r>
        <w:rPr>
          <w:rFonts w:hint="eastAsia"/>
          <w:szCs w:val="24"/>
        </w:rPr>
        <w:t>含</w:t>
      </w:r>
      <w:r>
        <w:rPr>
          <w:szCs w:val="24"/>
        </w:rPr>
        <w:t>10</w:t>
      </w:r>
      <w:r>
        <w:rPr>
          <w:rFonts w:hint="eastAsia"/>
          <w:szCs w:val="24"/>
        </w:rPr>
        <w:t>分</w:t>
      </w:r>
      <w:r>
        <w:rPr>
          <w:szCs w:val="24"/>
        </w:rPr>
        <w:t>)</w:t>
      </w:r>
      <w:r>
        <w:rPr>
          <w:rFonts w:hint="eastAsia"/>
          <w:szCs w:val="24"/>
        </w:rPr>
        <w:t>到</w:t>
      </w:r>
      <w:r>
        <w:rPr>
          <w:szCs w:val="24"/>
        </w:rPr>
        <w:t>15</w:t>
      </w:r>
      <w:r>
        <w:rPr>
          <w:rFonts w:hint="eastAsia"/>
          <w:szCs w:val="24"/>
        </w:rPr>
        <w:t>分且公布日距开标日超过</w:t>
      </w:r>
      <w:r>
        <w:rPr>
          <w:szCs w:val="24"/>
        </w:rPr>
        <w:t>6</w:t>
      </w:r>
      <w:r>
        <w:rPr>
          <w:rFonts w:hint="eastAsia"/>
          <w:szCs w:val="24"/>
        </w:rPr>
        <w:t>个月。</w:t>
      </w:r>
      <w:r>
        <w:rPr>
          <w:szCs w:val="24"/>
        </w:rPr>
        <w:t> </w:t>
      </w:r>
    </w:p>
    <w:p>
      <w:pPr>
        <w:spacing w:line="360" w:lineRule="auto"/>
        <w:ind w:firstLine="360" w:firstLineChars="150"/>
        <w:rPr>
          <w:szCs w:val="24"/>
        </w:rPr>
      </w:pPr>
      <w:r>
        <w:rPr>
          <w:szCs w:val="24"/>
        </w:rPr>
        <w:t>3.3</w:t>
      </w:r>
      <w:r>
        <w:rPr>
          <w:rFonts w:hint="eastAsia"/>
          <w:szCs w:val="24"/>
        </w:rPr>
        <w:t>最近一次被合肥市及其所辖县（市）公共资源交易监督管理局记不良行为记录累计记分达</w:t>
      </w:r>
      <w:r>
        <w:rPr>
          <w:szCs w:val="24"/>
        </w:rPr>
        <w:t>15</w:t>
      </w:r>
      <w:r>
        <w:rPr>
          <w:rFonts w:hint="eastAsia"/>
          <w:szCs w:val="24"/>
        </w:rPr>
        <w:t>分</w:t>
      </w:r>
      <w:r>
        <w:rPr>
          <w:szCs w:val="24"/>
        </w:rPr>
        <w:t>(</w:t>
      </w:r>
      <w:r>
        <w:rPr>
          <w:rFonts w:hint="eastAsia"/>
          <w:szCs w:val="24"/>
        </w:rPr>
        <w:t>含</w:t>
      </w:r>
      <w:r>
        <w:rPr>
          <w:szCs w:val="24"/>
        </w:rPr>
        <w:t>15</w:t>
      </w:r>
      <w:r>
        <w:rPr>
          <w:rFonts w:hint="eastAsia"/>
          <w:szCs w:val="24"/>
        </w:rPr>
        <w:t>分</w:t>
      </w:r>
      <w:r>
        <w:rPr>
          <w:szCs w:val="24"/>
        </w:rPr>
        <w:t>)</w:t>
      </w:r>
      <w:r>
        <w:rPr>
          <w:rFonts w:hint="eastAsia"/>
          <w:szCs w:val="24"/>
        </w:rPr>
        <w:t>到</w:t>
      </w:r>
      <w:r>
        <w:rPr>
          <w:szCs w:val="24"/>
        </w:rPr>
        <w:t>20</w:t>
      </w:r>
      <w:r>
        <w:rPr>
          <w:rFonts w:hint="eastAsia"/>
          <w:szCs w:val="24"/>
        </w:rPr>
        <w:t>分且公布日距开标日超过</w:t>
      </w:r>
      <w:r>
        <w:rPr>
          <w:szCs w:val="24"/>
        </w:rPr>
        <w:t>12</w:t>
      </w:r>
      <w:r>
        <w:rPr>
          <w:rFonts w:hint="eastAsia"/>
          <w:szCs w:val="24"/>
        </w:rPr>
        <w:t>个月。</w:t>
      </w:r>
      <w:r>
        <w:rPr>
          <w:szCs w:val="24"/>
        </w:rPr>
        <w:t> </w:t>
      </w:r>
    </w:p>
    <w:p>
      <w:pPr>
        <w:spacing w:line="360" w:lineRule="auto"/>
        <w:ind w:firstLine="360" w:firstLineChars="150"/>
        <w:rPr>
          <w:szCs w:val="24"/>
        </w:rPr>
      </w:pPr>
      <w:r>
        <w:rPr>
          <w:szCs w:val="24"/>
        </w:rPr>
        <w:t>3.4</w:t>
      </w:r>
      <w:r>
        <w:rPr>
          <w:rFonts w:hint="eastAsia"/>
          <w:szCs w:val="24"/>
        </w:rPr>
        <w:t>最近一次被合肥市及其所辖县（市）公共资源交易监督管理局记不良行为记录累计记分达</w:t>
      </w:r>
      <w:r>
        <w:rPr>
          <w:szCs w:val="24"/>
        </w:rPr>
        <w:t>20</w:t>
      </w:r>
      <w:r>
        <w:rPr>
          <w:rFonts w:hint="eastAsia"/>
          <w:szCs w:val="24"/>
        </w:rPr>
        <w:t>分</w:t>
      </w:r>
      <w:r>
        <w:rPr>
          <w:szCs w:val="24"/>
        </w:rPr>
        <w:t>(</w:t>
      </w:r>
      <w:r>
        <w:rPr>
          <w:rFonts w:hint="eastAsia"/>
          <w:szCs w:val="24"/>
        </w:rPr>
        <w:t>含</w:t>
      </w:r>
      <w:r>
        <w:rPr>
          <w:szCs w:val="24"/>
        </w:rPr>
        <w:t>20</w:t>
      </w:r>
      <w:r>
        <w:rPr>
          <w:rFonts w:hint="eastAsia"/>
          <w:szCs w:val="24"/>
        </w:rPr>
        <w:t>分</w:t>
      </w:r>
      <w:r>
        <w:rPr>
          <w:szCs w:val="24"/>
        </w:rPr>
        <w:t>)</w:t>
      </w:r>
      <w:r>
        <w:rPr>
          <w:rFonts w:hint="eastAsia"/>
          <w:szCs w:val="24"/>
        </w:rPr>
        <w:t>及以上且公布日距开标日超过</w:t>
      </w:r>
      <w:r>
        <w:rPr>
          <w:szCs w:val="24"/>
        </w:rPr>
        <w:t>24</w:t>
      </w:r>
      <w:r>
        <w:rPr>
          <w:rFonts w:hint="eastAsia"/>
          <w:szCs w:val="24"/>
        </w:rPr>
        <w:t>个月。</w:t>
      </w:r>
    </w:p>
    <w:p>
      <w:pPr>
        <w:spacing w:line="360" w:lineRule="auto"/>
        <w:ind w:firstLine="360" w:firstLineChars="150"/>
        <w:rPr>
          <w:szCs w:val="24"/>
        </w:rPr>
      </w:pPr>
      <w:r>
        <w:rPr>
          <w:bCs/>
          <w:szCs w:val="24"/>
        </w:rPr>
        <w:t>4.</w:t>
      </w:r>
      <w:r>
        <w:rPr>
          <w:rFonts w:hint="eastAsia"/>
          <w:szCs w:val="24"/>
        </w:rPr>
        <w:t>投标人不得存在以下不良信用记录情形之一（以开标当日现场在“信用中国”网站</w:t>
      </w:r>
      <w:r>
        <w:rPr>
          <w:szCs w:val="24"/>
        </w:rPr>
        <w:t>http://www.creditchina.gov.cn/</w:t>
      </w:r>
      <w:r>
        <w:rPr>
          <w:rFonts w:hint="eastAsia"/>
          <w:szCs w:val="24"/>
        </w:rPr>
        <w:t>查询信息为准。如网站未收录被查询企业信息视为不存在以下不良信用记录。）：</w:t>
      </w:r>
    </w:p>
    <w:p>
      <w:pPr>
        <w:spacing w:line="360" w:lineRule="auto"/>
        <w:ind w:firstLine="360" w:firstLineChars="150"/>
        <w:rPr>
          <w:szCs w:val="24"/>
        </w:rPr>
      </w:pPr>
      <w:r>
        <w:rPr>
          <w:szCs w:val="24"/>
        </w:rPr>
        <w:t>4.1</w:t>
      </w:r>
      <w:r>
        <w:rPr>
          <w:rFonts w:hint="eastAsia"/>
          <w:szCs w:val="24"/>
        </w:rPr>
        <w:t>投标人被人民法院列入失信被执行人的。</w:t>
      </w:r>
    </w:p>
    <w:p>
      <w:pPr>
        <w:spacing w:line="360" w:lineRule="auto"/>
        <w:ind w:firstLine="360" w:firstLineChars="150"/>
        <w:rPr>
          <w:szCs w:val="24"/>
        </w:rPr>
      </w:pPr>
      <w:r>
        <w:rPr>
          <w:szCs w:val="24"/>
        </w:rPr>
        <w:t>4.2</w:t>
      </w:r>
      <w:r>
        <w:rPr>
          <w:rFonts w:hint="eastAsia"/>
          <w:szCs w:val="24"/>
        </w:rPr>
        <w:t>投标人被列入政府采购严重违法失信名单的。</w:t>
      </w:r>
    </w:p>
    <w:p>
      <w:pPr>
        <w:spacing w:line="360" w:lineRule="auto"/>
        <w:ind w:firstLine="360" w:firstLineChars="150"/>
        <w:rPr>
          <w:szCs w:val="24"/>
        </w:rPr>
      </w:pPr>
      <w:r>
        <w:rPr>
          <w:szCs w:val="24"/>
        </w:rPr>
        <w:t>4.3</w:t>
      </w:r>
      <w:r>
        <w:rPr>
          <w:rFonts w:hint="eastAsia"/>
          <w:szCs w:val="24"/>
        </w:rPr>
        <w:t>投标人被工商行政管理部门列入企业经营异常名录的。</w:t>
      </w:r>
    </w:p>
    <w:p>
      <w:pPr>
        <w:spacing w:line="360" w:lineRule="auto"/>
        <w:ind w:firstLine="360" w:firstLineChars="150"/>
        <w:rPr>
          <w:szCs w:val="24"/>
        </w:rPr>
      </w:pPr>
      <w:r>
        <w:rPr>
          <w:szCs w:val="24"/>
        </w:rPr>
        <w:t>4.4</w:t>
      </w:r>
      <w:r>
        <w:rPr>
          <w:rFonts w:hint="eastAsia"/>
          <w:szCs w:val="24"/>
        </w:rPr>
        <w:t>投标人被税务部门列入重大税收违法案件当事人名单的。</w:t>
      </w:r>
    </w:p>
    <w:p>
      <w:pPr>
        <w:spacing w:line="360" w:lineRule="auto"/>
        <w:ind w:firstLine="360" w:firstLineChars="150"/>
        <w:rPr>
          <w:szCs w:val="24"/>
        </w:rPr>
      </w:pPr>
      <w:r>
        <w:rPr>
          <w:szCs w:val="24"/>
        </w:rPr>
        <w:t>5.</w:t>
      </w:r>
      <w:r>
        <w:rPr>
          <w:rFonts w:hint="eastAsia"/>
          <w:szCs w:val="24"/>
        </w:rPr>
        <w:t>本项目不接受联合体投标。</w:t>
      </w:r>
    </w:p>
    <w:p>
      <w:pPr>
        <w:spacing w:line="360" w:lineRule="auto"/>
        <w:ind w:left="360" w:leftChars="150" w:firstLine="0" w:firstLineChars="0"/>
        <w:rPr>
          <w:szCs w:val="24"/>
        </w:rPr>
      </w:pPr>
      <w:r>
        <w:rPr>
          <w:rFonts w:hint="eastAsia"/>
          <w:b/>
          <w:bCs/>
          <w:color w:val="000000"/>
          <w:szCs w:val="24"/>
        </w:rPr>
        <w:t>三、投标报名</w:t>
      </w:r>
      <w:r>
        <w:rPr>
          <w:color w:val="000000"/>
          <w:szCs w:val="24"/>
        </w:rPr>
        <w:t> </w:t>
      </w:r>
      <w:r>
        <w:rPr>
          <w:color w:val="000000"/>
          <w:szCs w:val="24"/>
        </w:rPr>
        <w:br w:type="textWrapping"/>
      </w:r>
      <w:r>
        <w:rPr>
          <w:color w:val="000000"/>
          <w:szCs w:val="24"/>
        </w:rPr>
        <w:t>1.</w:t>
      </w:r>
      <w:r>
        <w:rPr>
          <w:rFonts w:hint="eastAsia"/>
          <w:color w:val="000000"/>
          <w:szCs w:val="24"/>
        </w:rPr>
        <w:t>领取日期：</w:t>
      </w:r>
      <w:r>
        <w:rPr>
          <w:szCs w:val="24"/>
        </w:rPr>
        <w:t>2022</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8</w:t>
      </w:r>
      <w:r>
        <w:rPr>
          <w:rFonts w:hint="eastAsia"/>
          <w:szCs w:val="24"/>
        </w:rPr>
        <w:t>日</w:t>
      </w:r>
      <w:r>
        <w:rPr>
          <w:szCs w:val="24"/>
        </w:rPr>
        <w:t>—2022</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18</w:t>
      </w:r>
      <w:r>
        <w:rPr>
          <w:rFonts w:hint="eastAsia"/>
          <w:szCs w:val="24"/>
        </w:rPr>
        <w:t>日</w:t>
      </w:r>
      <w:r>
        <w:rPr>
          <w:szCs w:val="24"/>
        </w:rPr>
        <w:t>17:30</w:t>
      </w:r>
    </w:p>
    <w:p>
      <w:pPr>
        <w:pStyle w:val="12"/>
        <w:spacing w:line="360" w:lineRule="auto"/>
        <w:ind w:firstLine="360" w:firstLineChars="150"/>
        <w:rPr>
          <w:szCs w:val="24"/>
        </w:rPr>
      </w:pPr>
      <w:r>
        <w:rPr>
          <w:color w:val="000000"/>
          <w:szCs w:val="24"/>
        </w:rPr>
        <w:t>2.</w:t>
      </w:r>
      <w:r>
        <w:rPr>
          <w:rFonts w:hint="eastAsia"/>
          <w:color w:val="000000"/>
          <w:szCs w:val="24"/>
        </w:rPr>
        <w:t>领取方法：登录网站</w:t>
      </w:r>
      <w:r>
        <w:fldChar w:fldCharType="begin"/>
      </w:r>
      <w:r>
        <w:instrText xml:space="preserve"> HYPERLINK "http://www.hfbh.com.cn/" \t "_blank" </w:instrText>
      </w:r>
      <w:r>
        <w:fldChar w:fldCharType="separate"/>
      </w:r>
      <w:r>
        <w:rPr>
          <w:color w:val="000000"/>
          <w:szCs w:val="24"/>
        </w:rPr>
        <w:t>www.hfbh.com.cn</w:t>
      </w:r>
      <w:r>
        <w:rPr>
          <w:color w:val="000000"/>
          <w:szCs w:val="24"/>
        </w:rPr>
        <w:fldChar w:fldCharType="end"/>
      </w:r>
      <w:r>
        <w:rPr>
          <w:rFonts w:hint="eastAsia"/>
          <w:color w:val="000000"/>
          <w:szCs w:val="24"/>
        </w:rPr>
        <w:t>下载标书（下载标书的投标单位按要求参加资格审查）。</w:t>
      </w:r>
      <w:r>
        <w:rPr>
          <w:color w:val="000000"/>
          <w:szCs w:val="24"/>
        </w:rPr>
        <w:br w:type="textWrapping"/>
      </w:r>
      <w:r>
        <w:rPr>
          <w:color w:val="000000"/>
          <w:szCs w:val="24"/>
        </w:rPr>
        <w:t xml:space="preserve">    </w:t>
      </w:r>
      <w:r>
        <w:rPr>
          <w:rFonts w:hint="eastAsia"/>
          <w:b/>
          <w:bCs/>
          <w:szCs w:val="24"/>
        </w:rPr>
        <w:t>四、资格预审：</w:t>
      </w:r>
      <w:r>
        <w:rPr>
          <w:szCs w:val="24"/>
        </w:rPr>
        <w:t>2022</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19</w:t>
      </w:r>
      <w:r>
        <w:rPr>
          <w:rFonts w:hint="eastAsia"/>
          <w:szCs w:val="24"/>
        </w:rPr>
        <w:t>日</w:t>
      </w:r>
      <w:r>
        <w:rPr>
          <w:szCs w:val="24"/>
        </w:rPr>
        <w:t>12:00</w:t>
      </w:r>
      <w:r>
        <w:rPr>
          <w:rFonts w:hint="eastAsia"/>
          <w:szCs w:val="24"/>
        </w:rPr>
        <w:t>之前将本章第二条“投标人要求”中的相关材料电子版发送至电子邮箱接受资格预审，审查合格的投标人以转账方式缴纳投标保证金，</w:t>
      </w:r>
      <w:r>
        <w:rPr>
          <w:rFonts w:hint="eastAsia"/>
          <w:color w:val="000000"/>
          <w:szCs w:val="24"/>
        </w:rPr>
        <w:t>逾期或未参加资格预审的投标人，招标人有权利不接受其投标。资格预审仅作为报名依据，投标人资质是否符合招标文件要求以评标复审为准。</w:t>
      </w:r>
    </w:p>
    <w:p>
      <w:pPr>
        <w:spacing w:line="360" w:lineRule="auto"/>
        <w:ind w:firstLine="361" w:firstLineChars="150"/>
        <w:rPr>
          <w:szCs w:val="24"/>
        </w:rPr>
      </w:pPr>
      <w:r>
        <w:rPr>
          <w:rFonts w:hint="eastAsia"/>
          <w:b/>
          <w:bCs/>
          <w:szCs w:val="24"/>
        </w:rPr>
        <w:t>五、投标保证金</w:t>
      </w:r>
      <w:r>
        <w:rPr>
          <w:rFonts w:hint="eastAsia"/>
          <w:szCs w:val="24"/>
        </w:rPr>
        <w:t>：</w:t>
      </w:r>
      <w:r>
        <w:rPr>
          <w:szCs w:val="24"/>
        </w:rPr>
        <w:t>2022</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19</w:t>
      </w:r>
      <w:r>
        <w:rPr>
          <w:rFonts w:hint="eastAsia"/>
          <w:szCs w:val="24"/>
        </w:rPr>
        <w:t>日</w:t>
      </w:r>
      <w:r>
        <w:rPr>
          <w:szCs w:val="24"/>
        </w:rPr>
        <w:t>16:00</w:t>
      </w:r>
      <w:r>
        <w:rPr>
          <w:rFonts w:hint="eastAsia"/>
          <w:szCs w:val="24"/>
        </w:rPr>
        <w:t>前（以实际到账时间为准）通过转账的方式缴纳</w:t>
      </w:r>
      <w:r>
        <w:rPr>
          <w:rFonts w:hint="eastAsia"/>
          <w:bCs/>
          <w:szCs w:val="24"/>
        </w:rPr>
        <w:t>投标保证金</w:t>
      </w:r>
      <w:r>
        <w:rPr>
          <w:rFonts w:hint="eastAsia"/>
          <w:b/>
          <w:szCs w:val="24"/>
        </w:rPr>
        <w:t>壹万元整</w:t>
      </w:r>
      <w:r>
        <w:rPr>
          <w:rFonts w:hint="eastAsia"/>
          <w:szCs w:val="24"/>
        </w:rPr>
        <w:t>，如中标，该保证金待投标单位缴纳履约保证金后退还；如未中标，招标结束后日内无息退还。</w:t>
      </w:r>
    </w:p>
    <w:p>
      <w:pPr>
        <w:spacing w:line="360" w:lineRule="auto"/>
        <w:ind w:firstLine="361" w:firstLineChars="150"/>
        <w:rPr>
          <w:b/>
          <w:szCs w:val="24"/>
        </w:rPr>
      </w:pPr>
      <w:r>
        <w:rPr>
          <w:rFonts w:hint="eastAsia"/>
          <w:b/>
          <w:szCs w:val="24"/>
        </w:rPr>
        <w:t>转账资料：</w:t>
      </w:r>
    </w:p>
    <w:p>
      <w:pPr>
        <w:spacing w:line="360" w:lineRule="auto"/>
        <w:ind w:firstLine="360" w:firstLineChars="150"/>
        <w:rPr>
          <w:szCs w:val="24"/>
        </w:rPr>
      </w:pPr>
      <w:r>
        <w:rPr>
          <w:rFonts w:hint="eastAsia"/>
          <w:szCs w:val="24"/>
        </w:rPr>
        <w:t>名称：巢湖百大购物中心有限责任公司</w:t>
      </w:r>
    </w:p>
    <w:p>
      <w:pPr>
        <w:spacing w:line="360" w:lineRule="auto"/>
        <w:ind w:firstLine="360" w:firstLineChars="150"/>
        <w:rPr>
          <w:szCs w:val="24"/>
        </w:rPr>
      </w:pPr>
      <w:r>
        <w:rPr>
          <w:rFonts w:hint="eastAsia"/>
          <w:szCs w:val="24"/>
        </w:rPr>
        <w:t>纳税人识别号：</w:t>
      </w:r>
      <w:r>
        <w:rPr>
          <w:szCs w:val="24"/>
        </w:rPr>
        <w:t>91340181557826715X</w:t>
      </w:r>
    </w:p>
    <w:p>
      <w:pPr>
        <w:spacing w:line="360" w:lineRule="auto"/>
        <w:ind w:firstLine="360" w:firstLineChars="150"/>
        <w:rPr>
          <w:szCs w:val="24"/>
          <w:lang w:val="en-US"/>
        </w:rPr>
      </w:pPr>
      <w:r>
        <w:rPr>
          <w:rFonts w:hint="eastAsia"/>
          <w:szCs w:val="24"/>
        </w:rPr>
        <w:t>地址、电话：巢湖市人民路与团结路交叉口东南角</w:t>
      </w:r>
      <w:r>
        <w:rPr>
          <w:rFonts w:hint="eastAsia"/>
          <w:szCs w:val="24"/>
          <w:lang w:val="en-US"/>
        </w:rPr>
        <w:t>(</w:t>
      </w:r>
      <w:r>
        <w:rPr>
          <w:szCs w:val="24"/>
        </w:rPr>
        <w:t>0551-82353111</w:t>
      </w:r>
      <w:r>
        <w:rPr>
          <w:rFonts w:hint="eastAsia"/>
          <w:szCs w:val="24"/>
          <w:lang w:val="en-US"/>
        </w:rPr>
        <w:t>)</w:t>
      </w:r>
    </w:p>
    <w:p>
      <w:pPr>
        <w:spacing w:line="360" w:lineRule="auto"/>
        <w:ind w:firstLine="360" w:firstLineChars="150"/>
        <w:rPr>
          <w:szCs w:val="24"/>
        </w:rPr>
      </w:pPr>
      <w:r>
        <w:rPr>
          <w:rFonts w:hint="eastAsia"/>
          <w:szCs w:val="24"/>
        </w:rPr>
        <w:t>开户行及账号：中国银行巢湖分行</w:t>
      </w:r>
      <w:r>
        <w:rPr>
          <w:szCs w:val="24"/>
        </w:rPr>
        <w:t xml:space="preserve">  175207420822</w:t>
      </w:r>
    </w:p>
    <w:p>
      <w:pPr>
        <w:spacing w:line="360" w:lineRule="auto"/>
        <w:ind w:firstLine="360" w:firstLineChars="150"/>
        <w:rPr>
          <w:szCs w:val="24"/>
        </w:rPr>
      </w:pPr>
      <w:r>
        <w:rPr>
          <w:rFonts w:hint="eastAsia"/>
          <w:szCs w:val="24"/>
        </w:rPr>
        <w:t>转帐时请备注“巢湖百大购物中心</w:t>
      </w:r>
      <w:r>
        <w:rPr>
          <w:szCs w:val="24"/>
        </w:rPr>
        <w:t>2022-2024</w:t>
      </w:r>
      <w:r>
        <w:rPr>
          <w:rFonts w:hint="eastAsia"/>
          <w:szCs w:val="24"/>
        </w:rPr>
        <w:t>年保结劳务服务项目投标保证金”</w:t>
      </w:r>
    </w:p>
    <w:p>
      <w:pPr>
        <w:spacing w:line="360" w:lineRule="auto"/>
        <w:ind w:firstLine="361" w:firstLineChars="150"/>
        <w:rPr>
          <w:b/>
          <w:color w:val="000000"/>
          <w:szCs w:val="24"/>
        </w:rPr>
      </w:pPr>
      <w:r>
        <w:rPr>
          <w:rFonts w:hint="eastAsia" w:cs="Times New Roman"/>
          <w:b/>
          <w:szCs w:val="24"/>
        </w:rPr>
        <w:t>六、开标时间：</w:t>
      </w:r>
      <w:r>
        <w:rPr>
          <w:bCs/>
          <w:szCs w:val="24"/>
        </w:rPr>
        <w:t>2022</w:t>
      </w:r>
      <w:r>
        <w:rPr>
          <w:rFonts w:hint="eastAsia"/>
          <w:bCs/>
          <w:szCs w:val="24"/>
        </w:rPr>
        <w:t>年</w:t>
      </w:r>
      <w:r>
        <w:rPr>
          <w:rFonts w:hint="eastAsia"/>
          <w:bCs/>
          <w:szCs w:val="24"/>
          <w:lang w:val="en-US" w:eastAsia="zh-CN"/>
        </w:rPr>
        <w:t>4</w:t>
      </w:r>
      <w:r>
        <w:rPr>
          <w:rFonts w:hint="eastAsia"/>
          <w:bCs/>
          <w:szCs w:val="24"/>
        </w:rPr>
        <w:t>月</w:t>
      </w:r>
      <w:r>
        <w:rPr>
          <w:rFonts w:hint="eastAsia"/>
          <w:bCs/>
          <w:szCs w:val="24"/>
          <w:lang w:val="en-US" w:eastAsia="zh-CN"/>
        </w:rPr>
        <w:t>22</w:t>
      </w:r>
      <w:r>
        <w:rPr>
          <w:rFonts w:hint="eastAsia"/>
          <w:bCs/>
          <w:szCs w:val="24"/>
        </w:rPr>
        <w:t>日</w:t>
      </w:r>
      <w:r>
        <w:rPr>
          <w:bCs/>
          <w:szCs w:val="24"/>
        </w:rPr>
        <w:t>9:30</w:t>
      </w:r>
      <w:r>
        <w:rPr>
          <w:rFonts w:hint="eastAsia"/>
          <w:color w:val="000000"/>
          <w:szCs w:val="24"/>
        </w:rPr>
        <w:t>（如有调整，另行通知）</w:t>
      </w:r>
    </w:p>
    <w:p>
      <w:pPr>
        <w:spacing w:line="360" w:lineRule="auto"/>
        <w:ind w:firstLine="843" w:firstLineChars="350"/>
        <w:rPr>
          <w:szCs w:val="24"/>
        </w:rPr>
      </w:pPr>
      <w:r>
        <w:rPr>
          <w:rFonts w:hint="eastAsia"/>
          <w:b/>
          <w:szCs w:val="24"/>
        </w:rPr>
        <w:t>开标地点：</w:t>
      </w:r>
      <w:r>
        <w:rPr>
          <w:rFonts w:hint="eastAsia"/>
          <w:szCs w:val="24"/>
        </w:rPr>
        <w:t>黄山路</w:t>
      </w:r>
      <w:r>
        <w:rPr>
          <w:szCs w:val="24"/>
        </w:rPr>
        <w:t>596</w:t>
      </w:r>
      <w:r>
        <w:rPr>
          <w:rFonts w:hint="eastAsia"/>
          <w:szCs w:val="24"/>
        </w:rPr>
        <w:t>号合肥百大集团</w:t>
      </w:r>
      <w:r>
        <w:rPr>
          <w:szCs w:val="24"/>
        </w:rPr>
        <w:t>1209</w:t>
      </w:r>
      <w:r>
        <w:rPr>
          <w:rFonts w:hint="eastAsia"/>
          <w:szCs w:val="24"/>
        </w:rPr>
        <w:t>室</w:t>
      </w:r>
    </w:p>
    <w:p>
      <w:pPr>
        <w:pStyle w:val="2"/>
        <w:numPr>
          <w:ilvl w:val="0"/>
          <w:numId w:val="2"/>
        </w:numPr>
        <w:spacing w:line="360" w:lineRule="auto"/>
        <w:ind w:firstLine="361" w:firstLineChars="150"/>
        <w:rPr>
          <w:rFonts w:hAnsi="宋体" w:cs="宋体"/>
          <w:szCs w:val="24"/>
        </w:rPr>
      </w:pPr>
      <w:r>
        <w:rPr>
          <w:rFonts w:hint="eastAsia" w:hAnsi="宋体" w:cs="宋体"/>
          <w:b/>
          <w:bCs/>
          <w:szCs w:val="24"/>
          <w:lang w:val="zh-CN"/>
        </w:rPr>
        <w:t>联系方式：</w:t>
      </w:r>
      <w:r>
        <w:rPr>
          <w:rFonts w:hint="eastAsia" w:hAnsi="宋体" w:cs="宋体"/>
          <w:szCs w:val="24"/>
          <w:lang w:val="zh-CN"/>
        </w:rPr>
        <w:t>朱工（资格审查）</w:t>
      </w:r>
      <w:r>
        <w:rPr>
          <w:rFonts w:hAnsi="宋体" w:cs="宋体"/>
          <w:szCs w:val="24"/>
          <w:lang w:val="zh-CN"/>
        </w:rPr>
        <w:t xml:space="preserve"> </w:t>
      </w:r>
      <w:r>
        <w:rPr>
          <w:rFonts w:hint="eastAsia" w:hAnsi="宋体" w:cs="宋体"/>
          <w:szCs w:val="24"/>
          <w:lang w:val="zh-CN"/>
        </w:rPr>
        <w:t>电话：</w:t>
      </w:r>
      <w:r>
        <w:rPr>
          <w:rFonts w:hAnsi="宋体" w:cs="宋体"/>
          <w:szCs w:val="24"/>
          <w:lang w:val="zh-CN"/>
        </w:rPr>
        <w:t>0551-65771025</w:t>
      </w:r>
      <w:r>
        <w:rPr>
          <w:rFonts w:hint="eastAsia" w:hAnsi="宋体" w:cs="宋体"/>
          <w:szCs w:val="24"/>
        </w:rPr>
        <w:t xml:space="preserve"> 邮箱：</w:t>
      </w:r>
      <w:r>
        <w:fldChar w:fldCharType="begin"/>
      </w:r>
      <w:r>
        <w:instrText xml:space="preserve"> HYPERLINK "mailto:277351016@qq.com" </w:instrText>
      </w:r>
      <w:r>
        <w:fldChar w:fldCharType="separate"/>
      </w:r>
      <w:r>
        <w:rPr>
          <w:rStyle w:val="9"/>
          <w:rFonts w:hint="eastAsia" w:hAnsi="宋体" w:cs="宋体"/>
          <w:szCs w:val="24"/>
        </w:rPr>
        <w:t>277351016@qq.com</w:t>
      </w:r>
      <w:r>
        <w:rPr>
          <w:rStyle w:val="9"/>
          <w:rFonts w:hint="eastAsia" w:hAnsi="宋体" w:cs="宋体"/>
          <w:szCs w:val="24"/>
        </w:rPr>
        <w:fldChar w:fldCharType="end"/>
      </w:r>
    </w:p>
    <w:p>
      <w:pPr>
        <w:pStyle w:val="2"/>
        <w:spacing w:line="360" w:lineRule="auto"/>
        <w:ind w:firstLine="2160" w:firstLineChars="900"/>
        <w:rPr>
          <w:szCs w:val="24"/>
        </w:rPr>
      </w:pPr>
      <w:r>
        <w:rPr>
          <w:rFonts w:hint="eastAsia"/>
          <w:szCs w:val="24"/>
        </w:rPr>
        <w:t xml:space="preserve">李工（项目咨询） </w:t>
      </w:r>
      <w:r>
        <w:rPr>
          <w:rFonts w:hint="eastAsia"/>
          <w:bCs/>
          <w:szCs w:val="24"/>
        </w:rPr>
        <w:t>电话：</w:t>
      </w:r>
      <w:r>
        <w:rPr>
          <w:szCs w:val="24"/>
        </w:rPr>
        <w:t>0551-82618517</w:t>
      </w:r>
    </w:p>
    <w:p>
      <w:pPr>
        <w:spacing w:line="360" w:lineRule="auto"/>
        <w:ind w:firstLine="360" w:firstLineChars="150"/>
        <w:rPr>
          <w:szCs w:val="24"/>
        </w:rPr>
      </w:pPr>
    </w:p>
    <w:p>
      <w:pPr>
        <w:pStyle w:val="2"/>
      </w:pPr>
    </w:p>
    <w:p>
      <w:pPr>
        <w:spacing w:line="360" w:lineRule="auto"/>
        <w:ind w:firstLine="452" w:firstLineChars="150"/>
        <w:jc w:val="center"/>
        <w:rPr>
          <w:b/>
          <w:sz w:val="30"/>
          <w:szCs w:val="30"/>
        </w:rPr>
      </w:pPr>
      <w:r>
        <w:rPr>
          <w:rFonts w:hint="eastAsia"/>
          <w:b/>
          <w:sz w:val="30"/>
          <w:szCs w:val="30"/>
        </w:rPr>
        <w:t>第二章</w:t>
      </w:r>
      <w:r>
        <w:rPr>
          <w:b/>
          <w:sz w:val="30"/>
          <w:szCs w:val="30"/>
        </w:rPr>
        <w:t xml:space="preserve">  </w:t>
      </w:r>
      <w:r>
        <w:rPr>
          <w:rFonts w:hint="eastAsia"/>
          <w:b/>
          <w:sz w:val="30"/>
          <w:szCs w:val="30"/>
        </w:rPr>
        <w:t>投标须知</w:t>
      </w:r>
    </w:p>
    <w:p>
      <w:pPr>
        <w:spacing w:line="360" w:lineRule="auto"/>
        <w:ind w:firstLine="361" w:firstLineChars="150"/>
        <w:rPr>
          <w:b/>
          <w:szCs w:val="24"/>
        </w:rPr>
      </w:pPr>
      <w:r>
        <w:rPr>
          <w:b/>
          <w:szCs w:val="24"/>
        </w:rPr>
        <w:t xml:space="preserve"> </w:t>
      </w:r>
      <w:r>
        <w:rPr>
          <w:rFonts w:hint="eastAsia"/>
          <w:b/>
          <w:szCs w:val="24"/>
        </w:rPr>
        <w:t>一、说明及注意事项</w:t>
      </w:r>
    </w:p>
    <w:p>
      <w:pPr>
        <w:spacing w:line="360" w:lineRule="auto"/>
        <w:ind w:firstLine="361" w:firstLineChars="150"/>
        <w:rPr>
          <w:b/>
          <w:szCs w:val="24"/>
        </w:rPr>
      </w:pPr>
      <w:r>
        <w:rPr>
          <w:b/>
          <w:szCs w:val="24"/>
        </w:rPr>
        <w:t>1.</w:t>
      </w:r>
      <w:r>
        <w:rPr>
          <w:rFonts w:hint="eastAsia"/>
          <w:b/>
          <w:szCs w:val="24"/>
        </w:rPr>
        <w:t>投标文件的编写要求</w:t>
      </w:r>
    </w:p>
    <w:p>
      <w:pPr>
        <w:spacing w:line="360" w:lineRule="auto"/>
        <w:ind w:firstLine="360" w:firstLineChars="150"/>
        <w:rPr>
          <w:szCs w:val="24"/>
        </w:rPr>
      </w:pPr>
      <w:r>
        <w:rPr>
          <w:szCs w:val="24"/>
        </w:rPr>
        <w:t>1.1</w:t>
      </w:r>
      <w:r>
        <w:rPr>
          <w:rFonts w:hint="eastAsia"/>
          <w:szCs w:val="24"/>
        </w:rPr>
        <w:t>投标人须以招标人正式发布的《招标文件》为制作《投标文件》的依据；</w:t>
      </w:r>
    </w:p>
    <w:p>
      <w:pPr>
        <w:spacing w:line="360" w:lineRule="auto"/>
        <w:ind w:firstLine="360" w:firstLineChars="150"/>
        <w:rPr>
          <w:szCs w:val="24"/>
        </w:rPr>
      </w:pPr>
      <w:r>
        <w:rPr>
          <w:szCs w:val="24"/>
        </w:rPr>
        <w:t>1.2</w:t>
      </w:r>
      <w:r>
        <w:rPr>
          <w:rFonts w:hint="eastAsia"/>
          <w:szCs w:val="24"/>
        </w:rPr>
        <w:t>投标人应仔细阅读招标文件的所有内容，按招标文件的要求提供投标文件，并保证所提供的全部资料真实有效；</w:t>
      </w:r>
    </w:p>
    <w:p>
      <w:pPr>
        <w:spacing w:line="360" w:lineRule="auto"/>
        <w:ind w:firstLine="360" w:firstLineChars="150"/>
        <w:rPr>
          <w:szCs w:val="24"/>
        </w:rPr>
      </w:pPr>
      <w:r>
        <w:rPr>
          <w:szCs w:val="24"/>
        </w:rPr>
        <w:t>1.3</w:t>
      </w:r>
      <w:r>
        <w:rPr>
          <w:rFonts w:hint="eastAsia"/>
          <w:szCs w:val="24"/>
        </w:rPr>
        <w:t>投标文件的书面内容不得涂抹或改写；</w:t>
      </w:r>
    </w:p>
    <w:p>
      <w:pPr>
        <w:spacing w:line="360" w:lineRule="auto"/>
        <w:ind w:firstLine="360" w:firstLineChars="150"/>
        <w:rPr>
          <w:szCs w:val="24"/>
        </w:rPr>
      </w:pPr>
      <w:r>
        <w:rPr>
          <w:szCs w:val="24"/>
        </w:rPr>
        <w:t>1.4</w:t>
      </w:r>
      <w:r>
        <w:rPr>
          <w:rFonts w:hint="eastAsia"/>
          <w:szCs w:val="24"/>
        </w:rPr>
        <w:t>满足本招标文件规定的其它要求。</w:t>
      </w:r>
    </w:p>
    <w:p>
      <w:pPr>
        <w:spacing w:line="360" w:lineRule="auto"/>
        <w:ind w:firstLine="361" w:firstLineChars="150"/>
        <w:rPr>
          <w:b/>
          <w:szCs w:val="24"/>
        </w:rPr>
      </w:pPr>
      <w:r>
        <w:rPr>
          <w:b/>
          <w:szCs w:val="24"/>
        </w:rPr>
        <w:t>2.</w:t>
      </w:r>
      <w:r>
        <w:rPr>
          <w:rFonts w:hint="eastAsia"/>
          <w:b/>
          <w:szCs w:val="24"/>
        </w:rPr>
        <w:t>投标文件由以下部分构成</w:t>
      </w:r>
    </w:p>
    <w:p>
      <w:pPr>
        <w:spacing w:line="360" w:lineRule="auto"/>
        <w:ind w:firstLine="360" w:firstLineChars="150"/>
        <w:rPr>
          <w:szCs w:val="24"/>
        </w:rPr>
      </w:pPr>
      <w:r>
        <w:rPr>
          <w:szCs w:val="24"/>
        </w:rPr>
        <w:t>2.1</w:t>
      </w:r>
      <w:r>
        <w:rPr>
          <w:rFonts w:hint="eastAsia"/>
          <w:szCs w:val="24"/>
        </w:rPr>
        <w:t>投标承诺书、开标一览表、分项报价表、投标事项承诺等；</w:t>
      </w:r>
    </w:p>
    <w:p>
      <w:pPr>
        <w:spacing w:line="360" w:lineRule="auto"/>
        <w:ind w:firstLine="360" w:firstLineChars="150"/>
        <w:rPr>
          <w:szCs w:val="24"/>
        </w:rPr>
      </w:pPr>
      <w:r>
        <w:rPr>
          <w:szCs w:val="24"/>
        </w:rPr>
        <w:t>2.2</w:t>
      </w:r>
      <w:r>
        <w:rPr>
          <w:rFonts w:hint="eastAsia"/>
          <w:szCs w:val="24"/>
        </w:rPr>
        <w:t>投标人资质证明文件、法人和授权代表人身份证复印件；</w:t>
      </w:r>
    </w:p>
    <w:p>
      <w:pPr>
        <w:spacing w:line="360" w:lineRule="auto"/>
        <w:ind w:firstLine="360" w:firstLineChars="150"/>
        <w:rPr>
          <w:szCs w:val="24"/>
        </w:rPr>
      </w:pPr>
      <w:r>
        <w:rPr>
          <w:szCs w:val="24"/>
        </w:rPr>
        <w:t>2.3</w:t>
      </w:r>
      <w:r>
        <w:rPr>
          <w:rFonts w:hint="eastAsia"/>
          <w:szCs w:val="24"/>
        </w:rPr>
        <w:t>投标人需提供祥细的保洁服务方案，须符合项目现场实际需求。</w:t>
      </w:r>
    </w:p>
    <w:p>
      <w:pPr>
        <w:spacing w:line="360" w:lineRule="auto"/>
        <w:ind w:firstLine="360" w:firstLineChars="150"/>
        <w:rPr>
          <w:szCs w:val="24"/>
        </w:rPr>
      </w:pPr>
      <w:r>
        <w:rPr>
          <w:szCs w:val="24"/>
        </w:rPr>
        <w:t>2.4</w:t>
      </w:r>
      <w:r>
        <w:rPr>
          <w:rFonts w:hint="eastAsia"/>
          <w:szCs w:val="24"/>
        </w:rPr>
        <w:t>投标人同类项目合同及投标人其它说明文件等；</w:t>
      </w:r>
    </w:p>
    <w:p>
      <w:pPr>
        <w:spacing w:line="360" w:lineRule="auto"/>
        <w:ind w:firstLine="361" w:firstLineChars="150"/>
        <w:rPr>
          <w:b/>
          <w:szCs w:val="24"/>
        </w:rPr>
      </w:pPr>
      <w:r>
        <w:rPr>
          <w:b/>
          <w:szCs w:val="24"/>
        </w:rPr>
        <w:t>3.</w:t>
      </w:r>
      <w:r>
        <w:rPr>
          <w:rFonts w:hint="eastAsia"/>
          <w:b/>
          <w:szCs w:val="24"/>
        </w:rPr>
        <w:t>投标报价说明</w:t>
      </w:r>
    </w:p>
    <w:p>
      <w:pPr>
        <w:spacing w:line="360" w:lineRule="auto"/>
        <w:ind w:firstLine="360" w:firstLineChars="150"/>
        <w:rPr>
          <w:szCs w:val="24"/>
        </w:rPr>
      </w:pPr>
      <w:r>
        <w:rPr>
          <w:szCs w:val="24"/>
        </w:rPr>
        <w:t>3.1</w:t>
      </w:r>
      <w:r>
        <w:rPr>
          <w:rFonts w:hint="eastAsia"/>
          <w:szCs w:val="24"/>
        </w:rPr>
        <w:t>除招标文件中另有规定外，计量单位为我国法定计量单位；投标报价、服务费结算一律使用人民币；</w:t>
      </w:r>
    </w:p>
    <w:p>
      <w:pPr>
        <w:spacing w:line="360" w:lineRule="auto"/>
        <w:ind w:firstLine="360" w:firstLineChars="150"/>
        <w:rPr>
          <w:szCs w:val="24"/>
        </w:rPr>
      </w:pPr>
      <w:r>
        <w:rPr>
          <w:szCs w:val="24"/>
        </w:rPr>
        <w:t>3.2</w:t>
      </w:r>
      <w:r>
        <w:rPr>
          <w:rFonts w:hint="eastAsia"/>
          <w:szCs w:val="24"/>
        </w:rPr>
        <w:t>投标人自行承担投标文件编制、递交、现场踏勘所涉及的一切费用。</w:t>
      </w:r>
    </w:p>
    <w:p>
      <w:pPr>
        <w:spacing w:line="360" w:lineRule="auto"/>
        <w:ind w:firstLine="360" w:firstLineChars="150"/>
        <w:rPr>
          <w:szCs w:val="24"/>
        </w:rPr>
      </w:pPr>
      <w:r>
        <w:rPr>
          <w:szCs w:val="24"/>
        </w:rPr>
        <w:t>3.3</w:t>
      </w:r>
      <w:r>
        <w:rPr>
          <w:rFonts w:hint="eastAsia"/>
          <w:b/>
          <w:szCs w:val="24"/>
        </w:rPr>
        <w:t>投标报价为年度报价，包括本项目要求保洁服务范围内的人工费（工资、福利、社保、医保、节假日加班费）、办公管理费、垃圾清运费（垃圾集中至一楼垃圾房集中临时存放点并在固定时间内清运至招标人指定地点）、保洁耗材费、保洁设备（各类机械设备及工具）的购置、维修和折旧费以及税费（</w:t>
      </w:r>
      <w:r>
        <w:rPr>
          <w:b/>
          <w:szCs w:val="24"/>
        </w:rPr>
        <w:t>6%</w:t>
      </w:r>
      <w:r>
        <w:rPr>
          <w:rFonts w:hint="eastAsia"/>
          <w:b/>
          <w:szCs w:val="24"/>
        </w:rPr>
        <w:t>增值税专用发票）等，即完成该项目保洁工作所涉及的全部费用。投标报价不得高于所投项目概算，否则视为无效报价。</w:t>
      </w:r>
    </w:p>
    <w:p>
      <w:pPr>
        <w:spacing w:line="360" w:lineRule="auto"/>
        <w:ind w:firstLine="360" w:firstLineChars="150"/>
        <w:rPr>
          <w:szCs w:val="24"/>
        </w:rPr>
      </w:pPr>
      <w:r>
        <w:rPr>
          <w:color w:val="000000"/>
          <w:szCs w:val="24"/>
        </w:rPr>
        <w:t>4.</w:t>
      </w:r>
      <w:r>
        <w:rPr>
          <w:rFonts w:hint="eastAsia"/>
          <w:szCs w:val="24"/>
        </w:rPr>
        <w:t>请投标人接到招标文件后</w:t>
      </w:r>
      <w:r>
        <w:rPr>
          <w:szCs w:val="24"/>
        </w:rPr>
        <w:t>,</w:t>
      </w:r>
      <w:r>
        <w:rPr>
          <w:rFonts w:hint="eastAsia"/>
          <w:szCs w:val="24"/>
        </w:rPr>
        <w:t>认真审阅和全面理解招标文件中所有的须知、条件、格式、条款，如果投标人的投标文件不符合招标文件要求，该投标文件将被拒绝，责任自负。</w:t>
      </w:r>
    </w:p>
    <w:p>
      <w:pPr>
        <w:spacing w:line="360" w:lineRule="auto"/>
        <w:ind w:firstLine="360" w:firstLineChars="150"/>
        <w:rPr>
          <w:szCs w:val="24"/>
        </w:rPr>
      </w:pPr>
      <w:r>
        <w:rPr>
          <w:color w:val="000000"/>
          <w:szCs w:val="24"/>
        </w:rPr>
        <w:t>5.</w:t>
      </w:r>
      <w:r>
        <w:rPr>
          <w:rFonts w:hint="eastAsia"/>
          <w:szCs w:val="24"/>
        </w:rPr>
        <w:t>投标人在交付投标保证金后，如出现串标、毁标、中标后不签订合同或在履行合同时出现违约行为，招标人有权没收投标保证金并记入百大集团招投标黑名单；资审通过放弃投标的请在开标前</w:t>
      </w:r>
      <w:r>
        <w:rPr>
          <w:szCs w:val="24"/>
        </w:rPr>
        <w:t>3</w:t>
      </w:r>
      <w:r>
        <w:rPr>
          <w:rFonts w:hint="eastAsia"/>
          <w:szCs w:val="24"/>
        </w:rPr>
        <w:t>日内以书面形式告知招标人，否则没收投标保证金。</w:t>
      </w:r>
    </w:p>
    <w:p>
      <w:pPr>
        <w:spacing w:line="360" w:lineRule="auto"/>
        <w:ind w:firstLine="361" w:firstLineChars="150"/>
        <w:rPr>
          <w:b/>
          <w:szCs w:val="24"/>
        </w:rPr>
      </w:pPr>
      <w:r>
        <w:rPr>
          <w:rFonts w:hint="eastAsia"/>
          <w:b/>
          <w:szCs w:val="24"/>
        </w:rPr>
        <w:t>二、投标文件的递交</w:t>
      </w:r>
    </w:p>
    <w:p>
      <w:pPr>
        <w:spacing w:line="360" w:lineRule="auto"/>
        <w:ind w:firstLine="360" w:firstLineChars="150"/>
        <w:rPr>
          <w:szCs w:val="24"/>
        </w:rPr>
      </w:pPr>
      <w:r>
        <w:rPr>
          <w:szCs w:val="24"/>
        </w:rPr>
        <w:t>1.</w:t>
      </w:r>
      <w:r>
        <w:rPr>
          <w:rFonts w:hint="eastAsia"/>
          <w:szCs w:val="24"/>
        </w:rPr>
        <w:t>投标文件的密封和标记</w:t>
      </w:r>
    </w:p>
    <w:p>
      <w:pPr>
        <w:spacing w:line="360" w:lineRule="auto"/>
        <w:ind w:firstLine="360" w:firstLineChars="150"/>
        <w:rPr>
          <w:szCs w:val="24"/>
        </w:rPr>
      </w:pPr>
      <w:r>
        <w:rPr>
          <w:szCs w:val="24"/>
        </w:rPr>
        <w:t>1.1</w:t>
      </w:r>
      <w:r>
        <w:rPr>
          <w:rFonts w:hint="eastAsia"/>
          <w:szCs w:val="24"/>
        </w:rPr>
        <w:t>投标文件应密封并在封口加贴封条，并在封面注明招标编号、投标项目、投标单位等；同时，在密封处加盖骑缝章；</w:t>
      </w:r>
    </w:p>
    <w:p>
      <w:pPr>
        <w:spacing w:line="360" w:lineRule="auto"/>
        <w:ind w:firstLine="360" w:firstLineChars="150"/>
        <w:rPr>
          <w:b/>
          <w:szCs w:val="24"/>
        </w:rPr>
      </w:pPr>
      <w:r>
        <w:rPr>
          <w:szCs w:val="24"/>
        </w:rPr>
        <w:t>1.2</w:t>
      </w:r>
      <w:r>
        <w:rPr>
          <w:rFonts w:hint="eastAsia"/>
          <w:szCs w:val="24"/>
        </w:rPr>
        <w:t>投标文件要求：</w:t>
      </w:r>
      <w:r>
        <w:rPr>
          <w:rFonts w:hint="eastAsia"/>
          <w:b/>
          <w:szCs w:val="24"/>
        </w:rPr>
        <w:t>胶装，正、副本各一份，</w:t>
      </w:r>
      <w:r>
        <w:rPr>
          <w:b/>
          <w:szCs w:val="24"/>
        </w:rPr>
        <w:t>PDF</w:t>
      </w:r>
      <w:r>
        <w:rPr>
          <w:rFonts w:hint="eastAsia"/>
          <w:b/>
          <w:szCs w:val="24"/>
        </w:rPr>
        <w:t>电子版一份。</w:t>
      </w:r>
    </w:p>
    <w:p>
      <w:pPr>
        <w:spacing w:line="360" w:lineRule="auto"/>
        <w:ind w:firstLine="360" w:firstLineChars="150"/>
        <w:rPr>
          <w:szCs w:val="24"/>
        </w:rPr>
      </w:pPr>
      <w:r>
        <w:rPr>
          <w:szCs w:val="24"/>
        </w:rPr>
        <w:t>2.</w:t>
      </w:r>
      <w:r>
        <w:rPr>
          <w:rFonts w:hint="eastAsia"/>
          <w:szCs w:val="24"/>
        </w:rPr>
        <w:t>投标文件的递交、修改和撤回。</w:t>
      </w:r>
    </w:p>
    <w:p>
      <w:pPr>
        <w:spacing w:line="360" w:lineRule="auto"/>
        <w:ind w:firstLine="360" w:firstLineChars="150"/>
        <w:rPr>
          <w:szCs w:val="24"/>
        </w:rPr>
      </w:pPr>
      <w:r>
        <w:rPr>
          <w:szCs w:val="24"/>
        </w:rPr>
        <w:t>2.1</w:t>
      </w:r>
      <w:r>
        <w:rPr>
          <w:rFonts w:hint="eastAsia"/>
          <w:szCs w:val="24"/>
        </w:rPr>
        <w:t>投标人应在开标前将密封合格的投标文件送达开标现场；</w:t>
      </w:r>
    </w:p>
    <w:p>
      <w:pPr>
        <w:spacing w:line="360" w:lineRule="auto"/>
        <w:ind w:firstLine="360" w:firstLineChars="150"/>
        <w:rPr>
          <w:szCs w:val="24"/>
        </w:rPr>
      </w:pPr>
      <w:r>
        <w:rPr>
          <w:szCs w:val="24"/>
        </w:rPr>
        <w:t>2.2</w:t>
      </w:r>
      <w:r>
        <w:rPr>
          <w:rFonts w:hint="eastAsia"/>
          <w:szCs w:val="24"/>
        </w:rPr>
        <w:t>投标人递交投标文件后，不得修改或撤回投标文件。</w:t>
      </w:r>
    </w:p>
    <w:p>
      <w:pPr>
        <w:spacing w:line="360" w:lineRule="auto"/>
        <w:ind w:firstLine="361" w:firstLineChars="150"/>
        <w:rPr>
          <w:b/>
          <w:szCs w:val="24"/>
        </w:rPr>
      </w:pPr>
      <w:r>
        <w:rPr>
          <w:rFonts w:hint="eastAsia"/>
          <w:b/>
          <w:szCs w:val="24"/>
        </w:rPr>
        <w:t>三、开标、评标和定标</w:t>
      </w:r>
    </w:p>
    <w:p>
      <w:pPr>
        <w:spacing w:line="360" w:lineRule="auto"/>
        <w:ind w:firstLine="360" w:firstLineChars="150"/>
        <w:rPr>
          <w:szCs w:val="24"/>
        </w:rPr>
      </w:pPr>
      <w:r>
        <w:rPr>
          <w:szCs w:val="24"/>
        </w:rPr>
        <w:t>1.</w:t>
      </w:r>
      <w:r>
        <w:rPr>
          <w:rFonts w:hint="eastAsia"/>
          <w:szCs w:val="24"/>
        </w:rPr>
        <w:t>评标原则：遵循国家有关法律、法规，客观、公正地对待所有投标人，以招标文件作为评标的基本依据；凡涉及审查、评估和比较投标文件以及定标等意见，均不得向投标人及与评标无关的人员透露。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360" w:firstLineChars="150"/>
        <w:rPr>
          <w:szCs w:val="24"/>
        </w:rPr>
      </w:pPr>
      <w:r>
        <w:rPr>
          <w:szCs w:val="24"/>
        </w:rPr>
        <w:t>2.</w:t>
      </w:r>
      <w:r>
        <w:rPr>
          <w:rFonts w:hint="eastAsia"/>
          <w:szCs w:val="24"/>
        </w:rPr>
        <w:t>招标管理委员会按投标邀请中拟定的时间和地点开标，届时请与投标书一致的被授权代表本人到开标现场参与开标（</w:t>
      </w:r>
      <w:r>
        <w:rPr>
          <w:rFonts w:hint="eastAsia"/>
          <w:b/>
          <w:szCs w:val="24"/>
        </w:rPr>
        <w:t>被授权代表须出示身份证原件</w:t>
      </w:r>
      <w:r>
        <w:rPr>
          <w:rFonts w:hint="eastAsia"/>
          <w:szCs w:val="24"/>
        </w:rPr>
        <w:t>）。被授权代表逾期未到达开标现场，且未提前书面说明将视为弃权，投标保证金不予退还。</w:t>
      </w:r>
    </w:p>
    <w:p>
      <w:pPr>
        <w:spacing w:line="360" w:lineRule="auto"/>
        <w:ind w:firstLine="360" w:firstLineChars="150"/>
        <w:rPr>
          <w:szCs w:val="24"/>
        </w:rPr>
      </w:pPr>
      <w:r>
        <w:rPr>
          <w:szCs w:val="24"/>
        </w:rPr>
        <w:t>3.</w:t>
      </w:r>
      <w:r>
        <w:rPr>
          <w:rFonts w:hint="eastAsia"/>
          <w:szCs w:val="24"/>
        </w:rPr>
        <w:t>开标时，查验投标文件的密封状况，确认无误后拆封唱标。</w:t>
      </w:r>
    </w:p>
    <w:p>
      <w:pPr>
        <w:spacing w:line="360" w:lineRule="auto"/>
        <w:ind w:firstLine="361" w:firstLineChars="150"/>
        <w:rPr>
          <w:rStyle w:val="8"/>
          <w:rFonts w:cs="宋体"/>
          <w:b w:val="0"/>
          <w:szCs w:val="24"/>
        </w:rPr>
      </w:pPr>
      <w:r>
        <w:rPr>
          <w:b/>
          <w:color w:val="000000"/>
          <w:szCs w:val="24"/>
        </w:rPr>
        <w:t>4.</w:t>
      </w:r>
      <w:r>
        <w:rPr>
          <w:rFonts w:hint="eastAsia"/>
          <w:b/>
          <w:szCs w:val="24"/>
        </w:rPr>
        <w:t>本项目评标采用有效最低价法，即资格审查、商务标、技术标均评审通过无错项、缺漏项的有效投标报价最低的投标人为中标候选人。</w:t>
      </w:r>
    </w:p>
    <w:p>
      <w:pPr>
        <w:spacing w:line="360" w:lineRule="auto"/>
        <w:ind w:firstLine="360" w:firstLineChars="150"/>
        <w:rPr>
          <w:bCs/>
          <w:szCs w:val="24"/>
        </w:rPr>
      </w:pPr>
      <w:r>
        <w:rPr>
          <w:bCs/>
          <w:szCs w:val="24"/>
        </w:rPr>
        <w:t>5.</w:t>
      </w:r>
      <w:r>
        <w:rPr>
          <w:rFonts w:hint="eastAsia"/>
          <w:bCs/>
          <w:szCs w:val="24"/>
        </w:rPr>
        <w:t>招标人不承诺报价最低者可以中标，也不向落标的投标人退还投标文件。</w:t>
      </w:r>
    </w:p>
    <w:p>
      <w:pPr>
        <w:spacing w:line="360" w:lineRule="auto"/>
        <w:ind w:firstLine="360" w:firstLineChars="150"/>
        <w:rPr>
          <w:b/>
          <w:color w:val="000000"/>
          <w:szCs w:val="24"/>
        </w:rPr>
      </w:pPr>
      <w:r>
        <w:rPr>
          <w:color w:val="000000"/>
          <w:szCs w:val="24"/>
        </w:rPr>
        <w:t>6.</w:t>
      </w:r>
      <w:r>
        <w:rPr>
          <w:rFonts w:hint="eastAsia"/>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360" w:lineRule="auto"/>
        <w:ind w:firstLine="361" w:firstLineChars="150"/>
        <w:rPr>
          <w:b/>
          <w:szCs w:val="24"/>
        </w:rPr>
      </w:pPr>
      <w:r>
        <w:rPr>
          <w:b/>
          <w:szCs w:val="24"/>
        </w:rPr>
        <w:t>7.</w:t>
      </w:r>
      <w:r>
        <w:rPr>
          <w:rFonts w:hint="eastAsia"/>
          <w:b/>
          <w:szCs w:val="24"/>
        </w:rPr>
        <w:t>有下列情况之一的投标文件为废标：</w:t>
      </w:r>
    </w:p>
    <w:p>
      <w:pPr>
        <w:spacing w:line="360" w:lineRule="auto"/>
        <w:ind w:firstLine="360" w:firstLineChars="150"/>
        <w:rPr>
          <w:szCs w:val="24"/>
        </w:rPr>
      </w:pPr>
      <w:r>
        <w:rPr>
          <w:szCs w:val="24"/>
        </w:rPr>
        <w:t>7.1</w:t>
      </w:r>
      <w:r>
        <w:rPr>
          <w:rFonts w:hint="eastAsia"/>
          <w:szCs w:val="24"/>
        </w:rPr>
        <w:t>未按本须知投标要求进行报价的；</w:t>
      </w:r>
    </w:p>
    <w:p>
      <w:pPr>
        <w:spacing w:line="360" w:lineRule="auto"/>
        <w:ind w:firstLine="360" w:firstLineChars="150"/>
        <w:rPr>
          <w:szCs w:val="24"/>
        </w:rPr>
      </w:pPr>
      <w:r>
        <w:rPr>
          <w:szCs w:val="24"/>
        </w:rPr>
        <w:t>7.2</w:t>
      </w:r>
      <w:r>
        <w:rPr>
          <w:rFonts w:hint="eastAsia"/>
          <w:szCs w:val="24"/>
        </w:rPr>
        <w:t>未加盖投标人公章的；</w:t>
      </w:r>
    </w:p>
    <w:p>
      <w:pPr>
        <w:spacing w:line="360" w:lineRule="auto"/>
        <w:ind w:firstLine="360" w:firstLineChars="150"/>
        <w:rPr>
          <w:szCs w:val="24"/>
        </w:rPr>
      </w:pPr>
      <w:r>
        <w:rPr>
          <w:szCs w:val="24"/>
        </w:rPr>
        <w:t>7.3</w:t>
      </w:r>
      <w:r>
        <w:rPr>
          <w:rFonts w:hint="eastAsia"/>
          <w:szCs w:val="24"/>
        </w:rPr>
        <w:t>投标文件无法定代表人或委托代理人签字、盖章的；</w:t>
      </w:r>
    </w:p>
    <w:p>
      <w:pPr>
        <w:spacing w:line="360" w:lineRule="auto"/>
        <w:ind w:firstLine="360" w:firstLineChars="150"/>
        <w:rPr>
          <w:color w:val="FF0000"/>
          <w:szCs w:val="24"/>
        </w:rPr>
      </w:pPr>
      <w:r>
        <w:rPr>
          <w:szCs w:val="24"/>
        </w:rPr>
        <w:t>7.4</w:t>
      </w:r>
      <w:r>
        <w:rPr>
          <w:rFonts w:hint="eastAsia"/>
          <w:szCs w:val="24"/>
        </w:rPr>
        <w:t>投标报价超过项目概算金额或投标文件分项报价表中人员费用单价低于项目所在地最低工资标准的；</w:t>
      </w:r>
    </w:p>
    <w:p>
      <w:pPr>
        <w:spacing w:line="360" w:lineRule="auto"/>
        <w:ind w:firstLine="360" w:firstLineChars="150"/>
        <w:rPr>
          <w:szCs w:val="24"/>
        </w:rPr>
      </w:pPr>
      <w:r>
        <w:rPr>
          <w:szCs w:val="24"/>
        </w:rPr>
        <w:t>7.5</w:t>
      </w:r>
      <w:r>
        <w:rPr>
          <w:rFonts w:hint="eastAsia"/>
          <w:szCs w:val="24"/>
        </w:rPr>
        <w:t>严重违反招标纪律的；</w:t>
      </w:r>
    </w:p>
    <w:p>
      <w:pPr>
        <w:spacing w:line="360" w:lineRule="auto"/>
        <w:ind w:firstLine="360" w:firstLineChars="150"/>
        <w:rPr>
          <w:szCs w:val="24"/>
        </w:rPr>
      </w:pPr>
      <w:r>
        <w:rPr>
          <w:szCs w:val="24"/>
        </w:rPr>
        <w:t>7.6</w:t>
      </w:r>
      <w:r>
        <w:rPr>
          <w:rFonts w:hint="eastAsia"/>
          <w:szCs w:val="24"/>
        </w:rPr>
        <w:t>投标文件字迹潦草、模糊致使无法辨认的；</w:t>
      </w:r>
    </w:p>
    <w:p>
      <w:pPr>
        <w:spacing w:line="360" w:lineRule="auto"/>
        <w:ind w:firstLine="360" w:firstLineChars="150"/>
        <w:rPr>
          <w:szCs w:val="24"/>
        </w:rPr>
      </w:pPr>
      <w:r>
        <w:rPr>
          <w:szCs w:val="24"/>
        </w:rPr>
        <w:t>7.7</w:t>
      </w:r>
      <w:r>
        <w:rPr>
          <w:rFonts w:hint="eastAsia"/>
          <w:szCs w:val="24"/>
        </w:rPr>
        <w:t>投标单位在一份投标文件中，报有两个或多个不同报价，且未书面声明以哪个报价为准的；</w:t>
      </w:r>
    </w:p>
    <w:p>
      <w:pPr>
        <w:spacing w:line="360" w:lineRule="auto"/>
        <w:ind w:firstLine="360" w:firstLineChars="150"/>
        <w:rPr>
          <w:szCs w:val="24"/>
        </w:rPr>
      </w:pPr>
      <w:r>
        <w:rPr>
          <w:szCs w:val="24"/>
        </w:rPr>
        <w:t>7.8</w:t>
      </w:r>
      <w:r>
        <w:rPr>
          <w:rFonts w:hint="eastAsia"/>
          <w:szCs w:val="24"/>
        </w:rPr>
        <w:t>投标文件存在错项、缺漏项的；</w:t>
      </w:r>
    </w:p>
    <w:p>
      <w:pPr>
        <w:spacing w:line="360" w:lineRule="auto"/>
        <w:ind w:firstLine="360" w:firstLineChars="150"/>
        <w:rPr>
          <w:szCs w:val="24"/>
        </w:rPr>
      </w:pPr>
      <w:r>
        <w:rPr>
          <w:szCs w:val="24"/>
        </w:rPr>
        <w:t>7.9</w:t>
      </w:r>
      <w:r>
        <w:rPr>
          <w:rFonts w:hint="eastAsia"/>
          <w:szCs w:val="24"/>
        </w:rPr>
        <w:t>评委委员会评议认为构成废标的其他情况；</w:t>
      </w:r>
    </w:p>
    <w:p>
      <w:pPr>
        <w:spacing w:line="360" w:lineRule="auto"/>
        <w:ind w:firstLine="360" w:firstLineChars="150"/>
        <w:rPr>
          <w:szCs w:val="24"/>
        </w:rPr>
      </w:pPr>
      <w:r>
        <w:rPr>
          <w:szCs w:val="24"/>
        </w:rPr>
        <w:t>7.10</w:t>
      </w:r>
      <w:r>
        <w:rPr>
          <w:rFonts w:hint="eastAsia"/>
          <w:szCs w:val="24"/>
        </w:rPr>
        <w:t>其他未实质性响应招标文件要求的。</w:t>
      </w:r>
    </w:p>
    <w:p>
      <w:pPr>
        <w:spacing w:line="360" w:lineRule="auto"/>
        <w:ind w:firstLine="361" w:firstLineChars="150"/>
        <w:rPr>
          <w:b/>
          <w:szCs w:val="24"/>
        </w:rPr>
      </w:pPr>
      <w:r>
        <w:rPr>
          <w:b/>
          <w:szCs w:val="24"/>
        </w:rPr>
        <w:t>8.</w:t>
      </w:r>
      <w:r>
        <w:rPr>
          <w:rFonts w:hint="eastAsia"/>
          <w:b/>
          <w:szCs w:val="24"/>
        </w:rPr>
        <w:t>二次招标</w:t>
      </w:r>
    </w:p>
    <w:p>
      <w:pPr>
        <w:spacing w:line="360" w:lineRule="auto"/>
        <w:ind w:firstLine="360" w:firstLineChars="150"/>
        <w:rPr>
          <w:szCs w:val="24"/>
        </w:rPr>
      </w:pPr>
      <w:r>
        <w:rPr>
          <w:szCs w:val="24"/>
        </w:rPr>
        <w:t>8.1</w:t>
      </w:r>
      <w:r>
        <w:rPr>
          <w:rFonts w:hint="eastAsia"/>
          <w:szCs w:val="24"/>
        </w:rPr>
        <w:t>如项目流标，招标人根据情况可能发布二次公告，进行二次招标。二次招标如符合专业条件的投标人或对招标文件作实质响应的投标人只有两家，评委会将视情况现场转为竞争性谈判；</w:t>
      </w:r>
    </w:p>
    <w:p>
      <w:pPr>
        <w:spacing w:line="360" w:lineRule="auto"/>
        <w:ind w:firstLine="360" w:firstLineChars="150"/>
        <w:rPr>
          <w:szCs w:val="24"/>
        </w:rPr>
      </w:pPr>
      <w:r>
        <w:rPr>
          <w:szCs w:val="24"/>
        </w:rPr>
        <w:t>8.2</w:t>
      </w:r>
      <w:r>
        <w:rPr>
          <w:rFonts w:hint="eastAsia"/>
          <w:szCs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360" w:lineRule="auto"/>
        <w:ind w:firstLine="360" w:firstLineChars="150"/>
        <w:rPr>
          <w:szCs w:val="24"/>
        </w:rPr>
      </w:pPr>
      <w:r>
        <w:rPr>
          <w:szCs w:val="24"/>
        </w:rPr>
        <w:t>8.3</w:t>
      </w:r>
      <w:r>
        <w:rPr>
          <w:rFonts w:hint="eastAsia"/>
          <w:szCs w:val="24"/>
        </w:rPr>
        <w:t>前次招标流标后，投标人如继续参加二次投标，投标保证金无需重复缴纳。如不参加二次投标的的投标人须书面告知招标人，招标人在规定时间内予以退还投标保证金。</w:t>
      </w:r>
    </w:p>
    <w:p>
      <w:pPr>
        <w:spacing w:line="360" w:lineRule="auto"/>
        <w:ind w:firstLine="361" w:firstLineChars="150"/>
        <w:rPr>
          <w:b/>
          <w:szCs w:val="24"/>
        </w:rPr>
      </w:pPr>
      <w:r>
        <w:rPr>
          <w:b/>
          <w:szCs w:val="24"/>
        </w:rPr>
        <w:t>9.</w:t>
      </w:r>
      <w:r>
        <w:rPr>
          <w:rFonts w:hint="eastAsia"/>
          <w:b/>
          <w:szCs w:val="24"/>
        </w:rPr>
        <w:t>招标人依据公开、公平、公正原则进行评定标，投标人若认为本次招标过程中存在有违“三公”原则的，可向监标人书面投诉（只接受书面投诉）；联系地址：合肥市黄山路</w:t>
      </w:r>
      <w:r>
        <w:rPr>
          <w:b/>
          <w:szCs w:val="24"/>
        </w:rPr>
        <w:t>596</w:t>
      </w:r>
      <w:r>
        <w:rPr>
          <w:rFonts w:hint="eastAsia"/>
          <w:b/>
          <w:szCs w:val="24"/>
        </w:rPr>
        <w:t>号</w:t>
      </w:r>
      <w:r>
        <w:rPr>
          <w:b/>
          <w:szCs w:val="24"/>
        </w:rPr>
        <w:t>A</w:t>
      </w:r>
      <w:r>
        <w:rPr>
          <w:rFonts w:hint="eastAsia"/>
          <w:b/>
          <w:szCs w:val="24"/>
        </w:rPr>
        <w:t>楼</w:t>
      </w:r>
      <w:r>
        <w:rPr>
          <w:b/>
          <w:szCs w:val="24"/>
        </w:rPr>
        <w:t>1509</w:t>
      </w:r>
      <w:r>
        <w:rPr>
          <w:rFonts w:hint="eastAsia"/>
          <w:b/>
          <w:szCs w:val="24"/>
        </w:rPr>
        <w:t>室</w:t>
      </w:r>
      <w:r>
        <w:rPr>
          <w:b/>
          <w:szCs w:val="24"/>
        </w:rPr>
        <w:t xml:space="preserve">  </w:t>
      </w:r>
      <w:r>
        <w:rPr>
          <w:rFonts w:hint="eastAsia"/>
          <w:b/>
          <w:szCs w:val="24"/>
        </w:rPr>
        <w:t>百大集团纪委案管审理室。</w:t>
      </w:r>
    </w:p>
    <w:p>
      <w:pPr>
        <w:spacing w:line="360" w:lineRule="auto"/>
        <w:ind w:firstLine="361" w:firstLineChars="150"/>
        <w:rPr>
          <w:b/>
          <w:szCs w:val="24"/>
        </w:rPr>
      </w:pPr>
      <w:r>
        <w:rPr>
          <w:rFonts w:hint="eastAsia"/>
          <w:b/>
          <w:szCs w:val="24"/>
        </w:rPr>
        <w:t>四、投标文件的澄清</w:t>
      </w:r>
    </w:p>
    <w:p>
      <w:pPr>
        <w:spacing w:line="360" w:lineRule="auto"/>
        <w:ind w:firstLine="360" w:firstLineChars="150"/>
        <w:rPr>
          <w:szCs w:val="24"/>
        </w:rPr>
      </w:pPr>
      <w:r>
        <w:rPr>
          <w:szCs w:val="24"/>
        </w:rPr>
        <w:t>1.</w:t>
      </w:r>
      <w:r>
        <w:rPr>
          <w:rFonts w:hint="eastAsia"/>
          <w:szCs w:val="24"/>
        </w:rPr>
        <w:t>为有助于投标文件的审查、评估和比较，招标人有权向投标人质疑并请投标人澄清其投标内容。投标人应当按照招标人通知的时间、地点，指派专人进行答疑和澄清。</w:t>
      </w:r>
    </w:p>
    <w:p>
      <w:pPr>
        <w:spacing w:line="360" w:lineRule="auto"/>
        <w:ind w:firstLine="360" w:firstLineChars="150"/>
        <w:rPr>
          <w:szCs w:val="24"/>
        </w:rPr>
      </w:pPr>
      <w:r>
        <w:rPr>
          <w:szCs w:val="24"/>
        </w:rPr>
        <w:t>2.</w:t>
      </w:r>
      <w:r>
        <w:rPr>
          <w:rFonts w:hint="eastAsia"/>
          <w:szCs w:val="24"/>
        </w:rPr>
        <w:t>重要的澄清应是书面的，但不得对投标内容进行实质性修改。</w:t>
      </w:r>
    </w:p>
    <w:p>
      <w:pPr>
        <w:spacing w:line="360" w:lineRule="auto"/>
        <w:ind w:firstLine="361" w:firstLineChars="150"/>
        <w:rPr>
          <w:b/>
          <w:szCs w:val="24"/>
        </w:rPr>
      </w:pPr>
      <w:r>
        <w:rPr>
          <w:rFonts w:hint="eastAsia"/>
          <w:b/>
          <w:szCs w:val="24"/>
        </w:rPr>
        <w:t>五、合同的确定</w:t>
      </w:r>
    </w:p>
    <w:p>
      <w:pPr>
        <w:spacing w:line="360" w:lineRule="auto"/>
        <w:ind w:firstLine="361" w:firstLineChars="150"/>
        <w:rPr>
          <w:b/>
          <w:szCs w:val="24"/>
        </w:rPr>
      </w:pPr>
      <w:r>
        <w:rPr>
          <w:b/>
          <w:szCs w:val="24"/>
        </w:rPr>
        <w:t>1.</w:t>
      </w:r>
      <w:r>
        <w:rPr>
          <w:rFonts w:hint="eastAsia"/>
          <w:b/>
          <w:szCs w:val="24"/>
        </w:rPr>
        <w:t>合同签订</w:t>
      </w:r>
    </w:p>
    <w:p>
      <w:pPr>
        <w:spacing w:line="360" w:lineRule="auto"/>
        <w:ind w:firstLine="360" w:firstLineChars="150"/>
        <w:rPr>
          <w:szCs w:val="24"/>
        </w:rPr>
      </w:pPr>
      <w:r>
        <w:rPr>
          <w:szCs w:val="24"/>
        </w:rPr>
        <w:t>1.1</w:t>
      </w:r>
      <w:r>
        <w:rPr>
          <w:rFonts w:hint="eastAsia"/>
          <w:szCs w:val="24"/>
        </w:rPr>
        <w:t>确定中标人及相关事宜后，甲方（招标人）、乙方（中标人）签订合同；</w:t>
      </w:r>
    </w:p>
    <w:p>
      <w:pPr>
        <w:spacing w:line="360" w:lineRule="auto"/>
        <w:ind w:firstLine="360" w:firstLineChars="150"/>
        <w:rPr>
          <w:szCs w:val="24"/>
        </w:rPr>
      </w:pPr>
      <w:r>
        <w:rPr>
          <w:szCs w:val="24"/>
        </w:rPr>
        <w:t>1.2</w:t>
      </w:r>
      <w:r>
        <w:rPr>
          <w:rFonts w:hint="eastAsia"/>
          <w:szCs w:val="24"/>
        </w:rPr>
        <w:t>招标文件、中标人的投标文件（含澄清文件）均为签订合同不可分割的一部分；</w:t>
      </w:r>
    </w:p>
    <w:p>
      <w:pPr>
        <w:spacing w:line="360" w:lineRule="auto"/>
        <w:ind w:firstLine="360" w:firstLineChars="150"/>
        <w:rPr>
          <w:szCs w:val="24"/>
        </w:rPr>
      </w:pPr>
      <w:r>
        <w:rPr>
          <w:szCs w:val="24"/>
        </w:rPr>
        <w:t>1.3</w:t>
      </w:r>
      <w:r>
        <w:rPr>
          <w:rFonts w:hint="eastAsia"/>
          <w:szCs w:val="24"/>
        </w:rPr>
        <w:t>招标人在授予合同时有权对标的物的数量予以适当的增加或减少；</w:t>
      </w:r>
    </w:p>
    <w:p>
      <w:pPr>
        <w:spacing w:line="360" w:lineRule="auto"/>
        <w:ind w:firstLine="360" w:firstLineChars="150"/>
        <w:rPr>
          <w:szCs w:val="24"/>
        </w:rPr>
      </w:pPr>
      <w:r>
        <w:rPr>
          <w:szCs w:val="24"/>
        </w:rPr>
        <w:t>1.4</w:t>
      </w:r>
      <w:r>
        <w:rPr>
          <w:rFonts w:hint="eastAsia"/>
          <w:szCs w:val="24"/>
        </w:rPr>
        <w:t>中标人如无特殊原因不与招标人签订合同的，招标人可单方面取消其中标资格，并追究其责任，同时投标保证金不予退还。</w:t>
      </w:r>
    </w:p>
    <w:p>
      <w:pPr>
        <w:spacing w:line="360" w:lineRule="auto"/>
        <w:ind w:firstLine="361" w:firstLineChars="150"/>
        <w:rPr>
          <w:b/>
          <w:szCs w:val="24"/>
        </w:rPr>
      </w:pPr>
      <w:r>
        <w:rPr>
          <w:b/>
          <w:szCs w:val="24"/>
        </w:rPr>
        <w:t>2.</w:t>
      </w:r>
      <w:r>
        <w:rPr>
          <w:rFonts w:hint="eastAsia"/>
          <w:b/>
          <w:szCs w:val="24"/>
        </w:rPr>
        <w:t>合同条款</w:t>
      </w:r>
    </w:p>
    <w:p>
      <w:pPr>
        <w:spacing w:line="360" w:lineRule="auto"/>
        <w:ind w:firstLine="360" w:firstLineChars="150"/>
        <w:rPr>
          <w:szCs w:val="24"/>
        </w:rPr>
      </w:pPr>
      <w:r>
        <w:rPr>
          <w:szCs w:val="24"/>
        </w:rPr>
        <w:t>2.1</w:t>
      </w:r>
      <w:r>
        <w:rPr>
          <w:rFonts w:hint="eastAsia"/>
          <w:szCs w:val="24"/>
        </w:rPr>
        <w:t>详见附件四《合同模板》，合同签订以此为准；</w:t>
      </w:r>
    </w:p>
    <w:p>
      <w:pPr>
        <w:spacing w:line="360" w:lineRule="auto"/>
        <w:ind w:firstLine="361" w:firstLineChars="150"/>
        <w:rPr>
          <w:b/>
          <w:szCs w:val="24"/>
        </w:rPr>
      </w:pPr>
      <w:r>
        <w:rPr>
          <w:b/>
          <w:szCs w:val="24"/>
        </w:rPr>
        <w:t>3.</w:t>
      </w:r>
      <w:r>
        <w:rPr>
          <w:rFonts w:hint="eastAsia"/>
          <w:b/>
          <w:szCs w:val="24"/>
        </w:rPr>
        <w:t>合同执行</w:t>
      </w:r>
    </w:p>
    <w:p>
      <w:pPr>
        <w:spacing w:line="360" w:lineRule="auto"/>
        <w:ind w:firstLine="360" w:firstLineChars="150"/>
        <w:rPr>
          <w:szCs w:val="24"/>
        </w:rPr>
      </w:pPr>
      <w:r>
        <w:rPr>
          <w:szCs w:val="24"/>
        </w:rPr>
        <w:t>3.1</w:t>
      </w:r>
      <w:r>
        <w:rPr>
          <w:rFonts w:hint="eastAsia"/>
          <w:szCs w:val="24"/>
        </w:rPr>
        <w:t>甲乙双方严格按合同条款执行；</w:t>
      </w:r>
    </w:p>
    <w:p>
      <w:pPr>
        <w:spacing w:line="360" w:lineRule="auto"/>
        <w:ind w:firstLine="360" w:firstLineChars="150"/>
        <w:rPr>
          <w:szCs w:val="24"/>
        </w:rPr>
      </w:pPr>
      <w:r>
        <w:rPr>
          <w:szCs w:val="24"/>
        </w:rPr>
        <w:t>3.2</w:t>
      </w:r>
      <w:r>
        <w:rPr>
          <w:rFonts w:hint="eastAsia"/>
          <w:szCs w:val="24"/>
        </w:rPr>
        <w:t>如需变更合同内容，甲乙双方协商后再定；</w:t>
      </w:r>
    </w:p>
    <w:p>
      <w:pPr>
        <w:spacing w:line="360" w:lineRule="auto"/>
        <w:ind w:firstLine="360" w:firstLineChars="150"/>
        <w:rPr>
          <w:szCs w:val="24"/>
        </w:rPr>
      </w:pPr>
      <w:r>
        <w:rPr>
          <w:szCs w:val="24"/>
        </w:rPr>
        <w:t>3.3</w:t>
      </w:r>
      <w:r>
        <w:rPr>
          <w:rFonts w:hint="eastAsia"/>
          <w:szCs w:val="24"/>
        </w:rPr>
        <w:t>无特殊原因乙方拒不履行合同，招标人可单方面取消其中标资格，并追究违约责任，同时履约保证金不予退还，且我司将拒不接洽随后的同类型招标。</w:t>
      </w:r>
    </w:p>
    <w:p>
      <w:pPr>
        <w:spacing w:line="360" w:lineRule="auto"/>
        <w:ind w:firstLine="361" w:firstLineChars="150"/>
        <w:rPr>
          <w:b/>
          <w:szCs w:val="24"/>
        </w:rPr>
      </w:pPr>
      <w:r>
        <w:rPr>
          <w:rFonts w:hint="eastAsia"/>
          <w:b/>
          <w:szCs w:val="24"/>
        </w:rPr>
        <w:t>六、履约保证金</w:t>
      </w:r>
    </w:p>
    <w:p>
      <w:pPr>
        <w:spacing w:line="360" w:lineRule="auto"/>
        <w:ind w:firstLine="360" w:firstLineChars="150"/>
        <w:rPr>
          <w:szCs w:val="24"/>
        </w:rPr>
      </w:pPr>
      <w:r>
        <w:rPr>
          <w:rFonts w:hint="eastAsia"/>
          <w:szCs w:val="24"/>
        </w:rPr>
        <w:t>中标人需在接到中标结果通知</w:t>
      </w:r>
      <w:r>
        <w:rPr>
          <w:szCs w:val="24"/>
        </w:rPr>
        <w:t>5</w:t>
      </w:r>
      <w:r>
        <w:rPr>
          <w:rFonts w:hint="eastAsia"/>
          <w:szCs w:val="24"/>
        </w:rPr>
        <w:t>日内前往巢湖百大财务部门缴纳履约保证金，履约保证金为合同签约价的</w:t>
      </w:r>
      <w:r>
        <w:rPr>
          <w:szCs w:val="24"/>
        </w:rPr>
        <w:t>10%</w:t>
      </w:r>
      <w:r>
        <w:rPr>
          <w:rFonts w:hint="eastAsia"/>
          <w:szCs w:val="24"/>
        </w:rPr>
        <w:t>，期限至合同期结束无问题后无息退还。</w:t>
      </w:r>
    </w:p>
    <w:p>
      <w:pPr>
        <w:spacing w:line="360" w:lineRule="auto"/>
        <w:ind w:firstLine="361" w:firstLineChars="150"/>
        <w:rPr>
          <w:b/>
          <w:szCs w:val="24"/>
        </w:rPr>
      </w:pPr>
      <w:r>
        <w:rPr>
          <w:rFonts w:hint="eastAsia"/>
          <w:b/>
          <w:szCs w:val="24"/>
        </w:rPr>
        <w:t>七、特别提示</w:t>
      </w:r>
    </w:p>
    <w:p>
      <w:pPr>
        <w:spacing w:line="360" w:lineRule="auto"/>
        <w:ind w:firstLine="360" w:firstLineChars="150"/>
        <w:rPr>
          <w:szCs w:val="24"/>
        </w:rPr>
      </w:pPr>
      <w:r>
        <w:rPr>
          <w:szCs w:val="24"/>
        </w:rPr>
        <w:t>1.2020</w:t>
      </w:r>
      <w:r>
        <w:rPr>
          <w:rFonts w:hint="eastAsia"/>
          <w:szCs w:val="24"/>
        </w:rPr>
        <w:t>年</w:t>
      </w:r>
      <w:r>
        <w:rPr>
          <w:szCs w:val="24"/>
        </w:rPr>
        <w:t>1</w:t>
      </w:r>
      <w:r>
        <w:rPr>
          <w:rFonts w:hint="eastAsia"/>
          <w:szCs w:val="24"/>
        </w:rPr>
        <w:t>月</w:t>
      </w:r>
      <w:r>
        <w:rPr>
          <w:szCs w:val="24"/>
        </w:rPr>
        <w:t>24</w:t>
      </w:r>
      <w:r>
        <w:rPr>
          <w:rFonts w:hint="eastAsia"/>
          <w:szCs w:val="24"/>
        </w:rPr>
        <w:t>日，安徽省新型冠状病毒感染的肺炎疫情防控应急指挥部决定，启动安徽省重大公共卫生事件一级响应，投标人在投标前已充分了解并清楚知晓肺炎疫情及影响。</w:t>
      </w:r>
    </w:p>
    <w:p>
      <w:pPr>
        <w:spacing w:line="360" w:lineRule="auto"/>
        <w:ind w:firstLine="360" w:firstLineChars="150"/>
        <w:rPr>
          <w:szCs w:val="24"/>
        </w:rPr>
      </w:pPr>
      <w:r>
        <w:rPr>
          <w:szCs w:val="24"/>
        </w:rPr>
        <w:t xml:space="preserve">2. </w:t>
      </w:r>
      <w:r>
        <w:rPr>
          <w:rFonts w:hint="eastAsia"/>
          <w:szCs w:val="24"/>
        </w:rPr>
        <w:t>因投标人在签订合同时对冠状肺炎疫情及影响已经可以合理预见，冠状肺炎疫情及影响属于合同总价包含的风险范围，投标人在投标报价时已经充分考虑，不再另行计取。</w:t>
      </w:r>
    </w:p>
    <w:p>
      <w:pPr>
        <w:spacing w:line="360" w:lineRule="auto"/>
        <w:ind w:firstLine="360" w:firstLineChars="150"/>
        <w:rPr>
          <w:szCs w:val="24"/>
        </w:rPr>
      </w:pPr>
      <w:r>
        <w:rPr>
          <w:szCs w:val="24"/>
        </w:rPr>
        <w:t xml:space="preserve">3. </w:t>
      </w:r>
      <w:r>
        <w:rPr>
          <w:rFonts w:hint="eastAsia"/>
          <w:szCs w:val="24"/>
        </w:rPr>
        <w:t>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pPr>
        <w:spacing w:line="360" w:lineRule="auto"/>
        <w:ind w:firstLine="360" w:firstLineChars="150"/>
        <w:rPr>
          <w:szCs w:val="24"/>
        </w:rPr>
      </w:pPr>
      <w:r>
        <w:rPr>
          <w:szCs w:val="24"/>
        </w:rPr>
        <w:t xml:space="preserve">4. </w:t>
      </w:r>
      <w:r>
        <w:rPr>
          <w:rFonts w:hint="eastAsia"/>
          <w:szCs w:val="24"/>
        </w:rPr>
        <w:t>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360" w:lineRule="auto"/>
        <w:ind w:firstLine="360" w:firstLineChars="150"/>
        <w:rPr>
          <w:szCs w:val="24"/>
        </w:rPr>
      </w:pPr>
      <w:r>
        <w:rPr>
          <w:szCs w:val="24"/>
        </w:rPr>
        <w:t xml:space="preserve">5. </w:t>
      </w:r>
      <w:r>
        <w:rPr>
          <w:rFonts w:hint="eastAsia"/>
          <w:szCs w:val="24"/>
        </w:rPr>
        <w:t>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r>
        <w:rPr>
          <w:rFonts w:hint="eastAsia"/>
          <w:b/>
          <w:sz w:val="30"/>
          <w:szCs w:val="30"/>
        </w:rPr>
        <w:t>第三章</w:t>
      </w:r>
      <w:r>
        <w:rPr>
          <w:b/>
          <w:sz w:val="30"/>
          <w:szCs w:val="30"/>
        </w:rPr>
        <w:t xml:space="preserve"> </w:t>
      </w:r>
      <w:r>
        <w:rPr>
          <w:rFonts w:hint="eastAsia"/>
          <w:b/>
          <w:sz w:val="30"/>
          <w:szCs w:val="30"/>
        </w:rPr>
        <w:t>保洁服务要求</w:t>
      </w:r>
    </w:p>
    <w:p>
      <w:pPr>
        <w:pStyle w:val="2"/>
        <w:rPr>
          <w:lang w:val="zh-CN"/>
        </w:rPr>
      </w:pPr>
    </w:p>
    <w:p>
      <w:pPr>
        <w:numPr>
          <w:ilvl w:val="0"/>
          <w:numId w:val="3"/>
        </w:numPr>
        <w:spacing w:line="360" w:lineRule="auto"/>
        <w:ind w:firstLine="361" w:firstLineChars="150"/>
        <w:rPr>
          <w:b/>
          <w:szCs w:val="24"/>
        </w:rPr>
      </w:pPr>
      <w:r>
        <w:rPr>
          <w:rFonts w:hint="eastAsia"/>
          <w:b/>
          <w:szCs w:val="24"/>
        </w:rPr>
        <w:t>项目信息及人员、设备配置要求</w:t>
      </w:r>
    </w:p>
    <w:p>
      <w:pPr>
        <w:spacing w:line="360" w:lineRule="auto"/>
      </w:pPr>
      <w:r>
        <w:rPr>
          <w:rFonts w:hint="eastAsia"/>
        </w:rPr>
        <w:t>巢湖百大购物中心位于巢湖市人民路与团结路交口属于中心地段，建筑面积</w:t>
      </w:r>
      <w:r>
        <w:t>2.75</w:t>
      </w:r>
      <w:r>
        <w:rPr>
          <w:rFonts w:hint="eastAsia"/>
        </w:rPr>
        <w:t>万平方米，保洁人员（含主管）配备不少于</w:t>
      </w:r>
      <w:r>
        <w:t>16</w:t>
      </w:r>
      <w:r>
        <w:rPr>
          <w:rFonts w:hint="eastAsia"/>
        </w:rPr>
        <w:t>人</w:t>
      </w:r>
      <w:r>
        <w:rPr>
          <w:rFonts w:hint="eastAsia"/>
          <w:szCs w:val="24"/>
        </w:rPr>
        <w:t>（如需安排休息，中标单位需统筹调配，保证不得低于配备人数）。进场前中标人需向招标人提供人员花名册，人员变动，需及时向招标人提供更改后的人员花名册，花名册的内容和形式，由双方协商确定。</w:t>
      </w:r>
    </w:p>
    <w:p>
      <w:pPr>
        <w:spacing w:line="360" w:lineRule="auto"/>
        <w:ind w:firstLine="361" w:firstLineChars="150"/>
        <w:rPr>
          <w:b/>
          <w:szCs w:val="24"/>
        </w:rPr>
      </w:pPr>
      <w:r>
        <w:rPr>
          <w:rFonts w:hint="eastAsia"/>
          <w:b/>
          <w:szCs w:val="24"/>
        </w:rPr>
        <w:t>二、从业人员及服务时间要求</w:t>
      </w:r>
    </w:p>
    <w:p>
      <w:pPr>
        <w:spacing w:line="360" w:lineRule="auto"/>
        <w:ind w:firstLine="360" w:firstLineChars="150"/>
        <w:rPr>
          <w:szCs w:val="24"/>
        </w:rPr>
      </w:pPr>
      <w:r>
        <w:rPr>
          <w:rFonts w:hint="eastAsia"/>
          <w:szCs w:val="24"/>
          <w:lang w:val="en-US"/>
        </w:rPr>
        <w:t>1</w:t>
      </w:r>
      <w:r>
        <w:rPr>
          <w:szCs w:val="24"/>
        </w:rPr>
        <w:t>.</w:t>
      </w:r>
      <w:r>
        <w:rPr>
          <w:rFonts w:hint="eastAsia"/>
          <w:szCs w:val="24"/>
        </w:rPr>
        <w:t>男性员工年龄须在</w:t>
      </w:r>
      <w:r>
        <w:rPr>
          <w:szCs w:val="24"/>
        </w:rPr>
        <w:t>58</w:t>
      </w:r>
      <w:r>
        <w:rPr>
          <w:rFonts w:hint="eastAsia"/>
          <w:szCs w:val="24"/>
        </w:rPr>
        <w:t>周岁以下，女性员工年龄须在</w:t>
      </w:r>
      <w:r>
        <w:rPr>
          <w:szCs w:val="24"/>
        </w:rPr>
        <w:t>55</w:t>
      </w:r>
      <w:r>
        <w:rPr>
          <w:rFonts w:hint="eastAsia"/>
          <w:szCs w:val="24"/>
        </w:rPr>
        <w:t>周岁以下，身体健康，工作认真负责并定期接受专业培训。</w:t>
      </w:r>
    </w:p>
    <w:p>
      <w:pPr>
        <w:spacing w:line="360" w:lineRule="auto"/>
        <w:ind w:firstLine="360" w:firstLineChars="150"/>
        <w:rPr>
          <w:szCs w:val="24"/>
        </w:rPr>
      </w:pPr>
      <w:r>
        <w:rPr>
          <w:rFonts w:hint="eastAsia"/>
          <w:szCs w:val="24"/>
          <w:lang w:val="en-US"/>
        </w:rPr>
        <w:t>2</w:t>
      </w:r>
      <w:r>
        <w:rPr>
          <w:szCs w:val="24"/>
        </w:rPr>
        <w:t>.</w:t>
      </w:r>
      <w:r>
        <w:rPr>
          <w:rFonts w:hint="eastAsia"/>
          <w:szCs w:val="24"/>
        </w:rPr>
        <w:t>人员服装统一、配证上岗，仪表整洁规范。</w:t>
      </w:r>
    </w:p>
    <w:p>
      <w:pPr>
        <w:spacing w:line="360" w:lineRule="auto"/>
        <w:ind w:firstLine="360" w:firstLineChars="150"/>
        <w:rPr>
          <w:szCs w:val="24"/>
        </w:rPr>
      </w:pPr>
      <w:r>
        <w:rPr>
          <w:rFonts w:hint="eastAsia"/>
          <w:szCs w:val="24"/>
          <w:lang w:val="en-US"/>
        </w:rPr>
        <w:t>3</w:t>
      </w:r>
      <w:r>
        <w:rPr>
          <w:szCs w:val="24"/>
        </w:rPr>
        <w:t>.</w:t>
      </w:r>
      <w:r>
        <w:rPr>
          <w:rFonts w:hint="eastAsia"/>
          <w:szCs w:val="24"/>
        </w:rPr>
        <w:t>服务时间：</w:t>
      </w:r>
      <w:r>
        <w:rPr>
          <w:szCs w:val="24"/>
        </w:rPr>
        <w:t>2022</w:t>
      </w:r>
      <w:r>
        <w:rPr>
          <w:rFonts w:hint="eastAsia"/>
          <w:szCs w:val="24"/>
        </w:rPr>
        <w:t>年</w:t>
      </w:r>
      <w:r>
        <w:rPr>
          <w:szCs w:val="24"/>
          <w:u w:val="single"/>
        </w:rPr>
        <w:t xml:space="preserve"> 5 </w:t>
      </w:r>
      <w:r>
        <w:rPr>
          <w:rFonts w:hint="eastAsia"/>
          <w:szCs w:val="24"/>
        </w:rPr>
        <w:t>月</w:t>
      </w:r>
      <w:r>
        <w:rPr>
          <w:szCs w:val="24"/>
          <w:u w:val="single"/>
        </w:rPr>
        <w:t xml:space="preserve"> 1 </w:t>
      </w:r>
      <w:r>
        <w:rPr>
          <w:rFonts w:hint="eastAsia"/>
          <w:szCs w:val="24"/>
        </w:rPr>
        <w:t>日</w:t>
      </w:r>
      <w:r>
        <w:rPr>
          <w:szCs w:val="24"/>
        </w:rPr>
        <w:t>-2024</w:t>
      </w:r>
      <w:r>
        <w:rPr>
          <w:rFonts w:hint="eastAsia"/>
          <w:szCs w:val="24"/>
        </w:rPr>
        <w:t>年</w:t>
      </w:r>
      <w:r>
        <w:rPr>
          <w:szCs w:val="24"/>
        </w:rPr>
        <w:t xml:space="preserve"> </w:t>
      </w:r>
      <w:r>
        <w:rPr>
          <w:szCs w:val="24"/>
          <w:u w:val="single"/>
        </w:rPr>
        <w:t>4</w:t>
      </w:r>
      <w:r>
        <w:rPr>
          <w:rFonts w:hint="eastAsia"/>
          <w:szCs w:val="24"/>
        </w:rPr>
        <w:t>月</w:t>
      </w:r>
      <w:r>
        <w:rPr>
          <w:szCs w:val="24"/>
          <w:u w:val="single"/>
        </w:rPr>
        <w:t xml:space="preserve"> 30</w:t>
      </w:r>
      <w:r>
        <w:rPr>
          <w:rFonts w:hint="eastAsia"/>
          <w:szCs w:val="24"/>
        </w:rPr>
        <w:t>日（暂定）。每日二班制</w:t>
      </w:r>
      <w:r>
        <w:rPr>
          <w:szCs w:val="24"/>
        </w:rPr>
        <w:t>7:30-14:30</w:t>
      </w:r>
      <w:r>
        <w:rPr>
          <w:rFonts w:hint="eastAsia"/>
          <w:szCs w:val="24"/>
        </w:rPr>
        <w:t>，</w:t>
      </w:r>
      <w:r>
        <w:rPr>
          <w:szCs w:val="24"/>
        </w:rPr>
        <w:t>14:30-</w:t>
      </w:r>
      <w:r>
        <w:rPr>
          <w:rFonts w:hint="eastAsia"/>
          <w:szCs w:val="24"/>
        </w:rPr>
        <w:t>晚间营业结束；全年</w:t>
      </w:r>
      <w:r>
        <w:rPr>
          <w:szCs w:val="24"/>
        </w:rPr>
        <w:t>365</w:t>
      </w:r>
      <w:r>
        <w:rPr>
          <w:rFonts w:hint="eastAsia"/>
          <w:szCs w:val="24"/>
        </w:rPr>
        <w:t>天提供服务，如遇重大节假日或大型促销活动的开展，服务时间同商场同步顺延（不增加费用）。具体班次、时间和班次人员配置服从巢湖百大安排，如巢湖百大在合同执行过程中，因营业现场实际需要，增加或减少人员，巢湖百大只需要提前</w:t>
      </w:r>
      <w:r>
        <w:rPr>
          <w:szCs w:val="24"/>
        </w:rPr>
        <w:t>15</w:t>
      </w:r>
      <w:r>
        <w:rPr>
          <w:rFonts w:hint="eastAsia"/>
          <w:szCs w:val="24"/>
        </w:rPr>
        <w:t>日书面通知，中标单位须无条件执行。</w:t>
      </w:r>
    </w:p>
    <w:p>
      <w:pPr>
        <w:spacing w:line="360" w:lineRule="auto"/>
        <w:ind w:firstLine="361" w:firstLineChars="150"/>
        <w:rPr>
          <w:b/>
          <w:szCs w:val="24"/>
        </w:rPr>
      </w:pPr>
      <w:r>
        <w:rPr>
          <w:rFonts w:hint="eastAsia"/>
          <w:b/>
          <w:szCs w:val="24"/>
        </w:rPr>
        <w:t>三、保洁用具</w:t>
      </w:r>
    </w:p>
    <w:p>
      <w:pPr>
        <w:spacing w:line="360" w:lineRule="auto"/>
        <w:ind w:firstLine="360" w:firstLineChars="150"/>
        <w:rPr>
          <w:szCs w:val="24"/>
        </w:rPr>
      </w:pPr>
      <w:r>
        <w:rPr>
          <w:rFonts w:hint="eastAsia"/>
          <w:szCs w:val="24"/>
        </w:rPr>
        <w:t>保洁设备、用具、耗材至少应包括：</w:t>
      </w:r>
    </w:p>
    <w:p>
      <w:pPr>
        <w:pStyle w:val="13"/>
        <w:spacing w:line="360" w:lineRule="auto"/>
        <w:ind w:left="360" w:firstLine="0" w:firstLineChars="0"/>
        <w:rPr>
          <w:szCs w:val="24"/>
        </w:rPr>
      </w:pPr>
      <w:r>
        <w:rPr>
          <w:rFonts w:hint="eastAsia"/>
          <w:szCs w:val="24"/>
          <w:lang w:val="en-US"/>
        </w:rPr>
        <w:t>1.</w:t>
      </w:r>
      <w:r>
        <w:rPr>
          <w:rFonts w:hint="eastAsia"/>
          <w:szCs w:val="24"/>
        </w:rPr>
        <w:t>设备表：（设备均为中标人提供；中标人提供设备、耗材不限于下表内容）</w:t>
      </w:r>
    </w:p>
    <w:tbl>
      <w:tblPr>
        <w:tblStyle w:val="5"/>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268"/>
        <w:gridCol w:w="2126"/>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802" w:type="dxa"/>
            <w:vAlign w:val="center"/>
          </w:tcPr>
          <w:p>
            <w:pPr>
              <w:spacing w:line="360" w:lineRule="exact"/>
              <w:ind w:firstLine="1072" w:firstLineChars="445"/>
              <w:rPr>
                <w:b/>
              </w:rPr>
            </w:pPr>
            <w:r>
              <w:rPr>
                <w:rFonts w:hint="eastAsia"/>
                <w:b/>
              </w:rPr>
              <w:t>名称</w:t>
            </w:r>
          </w:p>
        </w:tc>
        <w:tc>
          <w:tcPr>
            <w:tcW w:w="2268" w:type="dxa"/>
            <w:vAlign w:val="center"/>
          </w:tcPr>
          <w:p>
            <w:pPr>
              <w:spacing w:line="360" w:lineRule="exact"/>
              <w:ind w:firstLine="482"/>
              <w:rPr>
                <w:b/>
              </w:rPr>
            </w:pPr>
            <w:r>
              <w:rPr>
                <w:rFonts w:hint="eastAsia"/>
                <w:b/>
              </w:rPr>
              <w:t>需配数量</w:t>
            </w:r>
          </w:p>
        </w:tc>
        <w:tc>
          <w:tcPr>
            <w:tcW w:w="2126" w:type="dxa"/>
            <w:vAlign w:val="center"/>
          </w:tcPr>
          <w:p>
            <w:pPr>
              <w:spacing w:line="360" w:lineRule="exact"/>
              <w:ind w:firstLine="718" w:firstLineChars="298"/>
              <w:rPr>
                <w:b/>
              </w:rPr>
            </w:pPr>
            <w:r>
              <w:rPr>
                <w:rFonts w:hint="eastAsia"/>
                <w:b/>
              </w:rPr>
              <w:t>用途</w:t>
            </w:r>
          </w:p>
        </w:tc>
        <w:tc>
          <w:tcPr>
            <w:tcW w:w="2023" w:type="dxa"/>
            <w:vAlign w:val="center"/>
          </w:tcPr>
          <w:p>
            <w:pPr>
              <w:spacing w:line="360" w:lineRule="exact"/>
              <w:ind w:firstLine="836" w:firstLineChars="347"/>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pPr>
            <w:r>
              <w:rPr>
                <w:rFonts w:hint="eastAsia"/>
              </w:rPr>
              <w:t>电动座驾洗地机</w:t>
            </w:r>
          </w:p>
        </w:tc>
        <w:tc>
          <w:tcPr>
            <w:tcW w:w="2268" w:type="dxa"/>
            <w:vAlign w:val="center"/>
          </w:tcPr>
          <w:p>
            <w:pPr>
              <w:spacing w:line="360" w:lineRule="exact"/>
              <w:ind w:firstLine="960" w:firstLineChars="400"/>
            </w:pPr>
            <w:r>
              <w:t>1</w:t>
            </w:r>
          </w:p>
        </w:tc>
        <w:tc>
          <w:tcPr>
            <w:tcW w:w="2126" w:type="dxa"/>
            <w:vAlign w:val="center"/>
          </w:tcPr>
          <w:p>
            <w:pPr>
              <w:spacing w:line="360" w:lineRule="exact"/>
              <w:ind w:firstLine="720" w:firstLineChars="300"/>
            </w:pPr>
            <w:r>
              <w:rPr>
                <w:rFonts w:hint="eastAsia"/>
              </w:rPr>
              <w:t>洗地</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吹风机</w:t>
            </w:r>
          </w:p>
        </w:tc>
        <w:tc>
          <w:tcPr>
            <w:tcW w:w="2268" w:type="dxa"/>
            <w:vAlign w:val="center"/>
          </w:tcPr>
          <w:p>
            <w:pPr>
              <w:spacing w:line="360" w:lineRule="exact"/>
              <w:ind w:firstLine="960" w:firstLineChars="400"/>
            </w:pPr>
            <w:r>
              <w:t>4</w:t>
            </w:r>
          </w:p>
        </w:tc>
        <w:tc>
          <w:tcPr>
            <w:tcW w:w="2126" w:type="dxa"/>
            <w:vAlign w:val="center"/>
          </w:tcPr>
          <w:p>
            <w:pPr>
              <w:spacing w:line="360" w:lineRule="exact"/>
            </w:pPr>
            <w:r>
              <w:rPr>
                <w:rFonts w:hint="eastAsia"/>
              </w:rPr>
              <w:t>吹干地面</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清洁车</w:t>
            </w:r>
          </w:p>
        </w:tc>
        <w:tc>
          <w:tcPr>
            <w:tcW w:w="2268" w:type="dxa"/>
            <w:vAlign w:val="center"/>
          </w:tcPr>
          <w:p>
            <w:pPr>
              <w:spacing w:line="360" w:lineRule="exact"/>
              <w:ind w:firstLine="960" w:firstLineChars="400"/>
            </w:pPr>
            <w:r>
              <w:t>5</w:t>
            </w:r>
          </w:p>
        </w:tc>
        <w:tc>
          <w:tcPr>
            <w:tcW w:w="2126" w:type="dxa"/>
            <w:vAlign w:val="center"/>
          </w:tcPr>
          <w:p>
            <w:pPr>
              <w:spacing w:line="360" w:lineRule="exact"/>
            </w:pPr>
            <w:r>
              <w:rPr>
                <w:rFonts w:hint="eastAsia"/>
              </w:rPr>
              <w:t>循环保洁</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接线盘</w:t>
            </w:r>
          </w:p>
        </w:tc>
        <w:tc>
          <w:tcPr>
            <w:tcW w:w="2268" w:type="dxa"/>
            <w:vAlign w:val="center"/>
          </w:tcPr>
          <w:p>
            <w:pPr>
              <w:spacing w:line="360" w:lineRule="exact"/>
              <w:ind w:firstLine="960" w:firstLineChars="400"/>
            </w:pPr>
            <w:r>
              <w:t>2</w:t>
            </w:r>
          </w:p>
        </w:tc>
        <w:tc>
          <w:tcPr>
            <w:tcW w:w="2126" w:type="dxa"/>
            <w:vAlign w:val="center"/>
          </w:tcPr>
          <w:p>
            <w:pPr>
              <w:spacing w:line="360" w:lineRule="exact"/>
            </w:pPr>
            <w:r>
              <w:rPr>
                <w:rFonts w:hint="eastAsia"/>
              </w:rPr>
              <w:t>机器用电</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960" w:firstLineChars="400"/>
            </w:pPr>
            <w:r>
              <w:rPr>
                <w:rFonts w:hint="eastAsia"/>
              </w:rPr>
              <w:t>尘推</w:t>
            </w:r>
          </w:p>
        </w:tc>
        <w:tc>
          <w:tcPr>
            <w:tcW w:w="2268" w:type="dxa"/>
            <w:vAlign w:val="center"/>
          </w:tcPr>
          <w:p>
            <w:pPr>
              <w:spacing w:line="360" w:lineRule="exact"/>
              <w:ind w:firstLine="960" w:firstLineChars="400"/>
            </w:pPr>
            <w:r>
              <w:t>5</w:t>
            </w:r>
          </w:p>
        </w:tc>
        <w:tc>
          <w:tcPr>
            <w:tcW w:w="2126" w:type="dxa"/>
            <w:vAlign w:val="center"/>
          </w:tcPr>
          <w:p>
            <w:pPr>
              <w:spacing w:line="360" w:lineRule="exact"/>
              <w:ind w:firstLine="720" w:firstLineChars="300"/>
            </w:pPr>
            <w:r>
              <w:rPr>
                <w:rFonts w:hint="eastAsia"/>
              </w:rPr>
              <w:t>除尘</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告示牌</w:t>
            </w:r>
          </w:p>
        </w:tc>
        <w:tc>
          <w:tcPr>
            <w:tcW w:w="2268" w:type="dxa"/>
            <w:vAlign w:val="center"/>
          </w:tcPr>
          <w:p>
            <w:pPr>
              <w:spacing w:line="360" w:lineRule="exact"/>
              <w:ind w:firstLine="960" w:firstLineChars="400"/>
            </w:pPr>
            <w:r>
              <w:t>6</w:t>
            </w:r>
          </w:p>
        </w:tc>
        <w:tc>
          <w:tcPr>
            <w:tcW w:w="2126" w:type="dxa"/>
            <w:vAlign w:val="center"/>
          </w:tcPr>
          <w:p>
            <w:pPr>
              <w:spacing w:line="360" w:lineRule="exact"/>
              <w:ind w:firstLine="720" w:firstLineChars="300"/>
            </w:pPr>
            <w:r>
              <w:rPr>
                <w:rFonts w:hint="eastAsia"/>
              </w:rPr>
              <w:t>告示</w:t>
            </w:r>
          </w:p>
        </w:tc>
        <w:tc>
          <w:tcPr>
            <w:tcW w:w="2023" w:type="dxa"/>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720" w:firstLineChars="300"/>
            </w:pPr>
            <w:r>
              <w:rPr>
                <w:rFonts w:hint="eastAsia"/>
              </w:rPr>
              <w:t>玻璃刮刀</w:t>
            </w:r>
          </w:p>
        </w:tc>
        <w:tc>
          <w:tcPr>
            <w:tcW w:w="2268" w:type="dxa"/>
            <w:vAlign w:val="center"/>
          </w:tcPr>
          <w:p>
            <w:pPr>
              <w:spacing w:line="360" w:lineRule="exact"/>
              <w:ind w:firstLine="960" w:firstLineChars="400"/>
            </w:pPr>
            <w:r>
              <w:t>7</w:t>
            </w:r>
          </w:p>
        </w:tc>
        <w:tc>
          <w:tcPr>
            <w:tcW w:w="2126" w:type="dxa"/>
            <w:vAlign w:val="center"/>
          </w:tcPr>
          <w:p>
            <w:pPr>
              <w:spacing w:line="360" w:lineRule="exact"/>
            </w:pPr>
            <w:r>
              <w:rPr>
                <w:rFonts w:hint="eastAsia"/>
              </w:rPr>
              <w:t>清洁玻璃</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600" w:firstLineChars="250"/>
            </w:pPr>
            <w:r>
              <w:rPr>
                <w:rFonts w:hint="eastAsia"/>
              </w:rPr>
              <w:t>扫帚、簸箕</w:t>
            </w:r>
          </w:p>
        </w:tc>
        <w:tc>
          <w:tcPr>
            <w:tcW w:w="2268" w:type="dxa"/>
            <w:vAlign w:val="center"/>
          </w:tcPr>
          <w:p>
            <w:pPr>
              <w:spacing w:line="360" w:lineRule="exact"/>
              <w:ind w:firstLine="0" w:firstLineChars="0"/>
            </w:pPr>
            <w:r>
              <w:rPr>
                <w:rFonts w:hint="eastAsia"/>
              </w:rPr>
              <w:t>根据现场需求配备</w:t>
            </w:r>
          </w:p>
        </w:tc>
        <w:tc>
          <w:tcPr>
            <w:tcW w:w="2126" w:type="dxa"/>
            <w:vAlign w:val="center"/>
          </w:tcPr>
          <w:p>
            <w:pPr>
              <w:spacing w:line="360" w:lineRule="exact"/>
              <w:ind w:firstLine="720" w:firstLineChars="300"/>
            </w:pPr>
            <w:r>
              <w:rPr>
                <w:rFonts w:hint="eastAsia"/>
              </w:rPr>
              <w:t>扫地</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伞套</w:t>
            </w:r>
          </w:p>
        </w:tc>
        <w:tc>
          <w:tcPr>
            <w:tcW w:w="2268" w:type="dxa"/>
            <w:vAlign w:val="center"/>
          </w:tcPr>
          <w:p>
            <w:pPr>
              <w:spacing w:line="360" w:lineRule="exact"/>
              <w:ind w:firstLine="720" w:firstLineChars="300"/>
            </w:pPr>
            <w:r>
              <w:rPr>
                <w:rFonts w:hint="eastAsia"/>
              </w:rPr>
              <w:t>若干</w:t>
            </w:r>
          </w:p>
        </w:tc>
        <w:tc>
          <w:tcPr>
            <w:tcW w:w="2126" w:type="dxa"/>
            <w:vAlign w:val="center"/>
          </w:tcPr>
          <w:p>
            <w:pPr>
              <w:spacing w:line="360" w:lineRule="exact"/>
              <w:ind w:firstLine="240" w:firstLineChars="100"/>
            </w:pPr>
            <w:r>
              <w:rPr>
                <w:rFonts w:hint="eastAsia"/>
              </w:rPr>
              <w:t>防止雨伞滴水</w:t>
            </w:r>
          </w:p>
        </w:tc>
        <w:tc>
          <w:tcPr>
            <w:tcW w:w="2023" w:type="dxa"/>
            <w:vAlign w:val="center"/>
          </w:tcPr>
          <w:p>
            <w:pPr>
              <w:spacing w:line="360" w:lineRule="exact"/>
              <w:jc w:val="center"/>
            </w:pPr>
          </w:p>
        </w:tc>
      </w:tr>
    </w:tbl>
    <w:p>
      <w:pPr>
        <w:spacing w:line="360" w:lineRule="auto"/>
        <w:ind w:firstLine="360" w:firstLineChars="150"/>
        <w:rPr>
          <w:szCs w:val="24"/>
        </w:rPr>
      </w:pPr>
    </w:p>
    <w:p>
      <w:pPr>
        <w:spacing w:line="360" w:lineRule="auto"/>
        <w:ind w:firstLine="360" w:firstLineChars="150"/>
        <w:rPr>
          <w:szCs w:val="24"/>
        </w:rPr>
      </w:pPr>
      <w:r>
        <w:rPr>
          <w:szCs w:val="24"/>
        </w:rPr>
        <w:t>2.</w:t>
      </w:r>
      <w:r>
        <w:rPr>
          <w:rFonts w:hint="eastAsia"/>
          <w:szCs w:val="24"/>
        </w:rPr>
        <w:t>耗材</w:t>
      </w:r>
    </w:p>
    <w:p>
      <w:pPr>
        <w:spacing w:line="360" w:lineRule="auto"/>
        <w:ind w:firstLine="360" w:firstLineChars="150"/>
        <w:rPr>
          <w:szCs w:val="24"/>
        </w:rPr>
      </w:pPr>
      <w:r>
        <w:rPr>
          <w:rFonts w:hint="eastAsia"/>
          <w:szCs w:val="24"/>
        </w:rPr>
        <w:t>包括但不限于：不锈钢油、大理石保养剂、静电除尘剂、中性清洁剂、玻璃清洁剂、卫生间洁厕剂、木器清洁剂、清洁球、</w:t>
      </w:r>
      <w:r>
        <w:rPr>
          <w:szCs w:val="24"/>
        </w:rPr>
        <w:t>84</w:t>
      </w:r>
      <w:r>
        <w:rPr>
          <w:rFonts w:hint="eastAsia"/>
          <w:szCs w:val="24"/>
        </w:rPr>
        <w:t>消毒液、垃圾袋等。</w:t>
      </w:r>
    </w:p>
    <w:p>
      <w:pPr>
        <w:spacing w:line="360" w:lineRule="auto"/>
        <w:ind w:firstLine="361" w:firstLineChars="150"/>
        <w:rPr>
          <w:b/>
          <w:szCs w:val="24"/>
        </w:rPr>
      </w:pPr>
      <w:r>
        <w:rPr>
          <w:rFonts w:hint="eastAsia"/>
          <w:b/>
          <w:szCs w:val="24"/>
        </w:rPr>
        <w:t>四、日常管理与服务</w:t>
      </w:r>
    </w:p>
    <w:p>
      <w:pPr>
        <w:spacing w:line="360" w:lineRule="auto"/>
        <w:ind w:firstLine="360" w:firstLineChars="150"/>
        <w:rPr>
          <w:szCs w:val="24"/>
        </w:rPr>
      </w:pPr>
      <w:r>
        <w:rPr>
          <w:szCs w:val="24"/>
        </w:rPr>
        <w:t>1.</w:t>
      </w:r>
      <w:r>
        <w:rPr>
          <w:rFonts w:hint="eastAsia"/>
          <w:szCs w:val="24"/>
        </w:rPr>
        <w:t>具有完善的内部管理制度和考核制度，服务规范应符合物业管理行业规范要求。</w:t>
      </w:r>
    </w:p>
    <w:p>
      <w:pPr>
        <w:spacing w:line="360" w:lineRule="auto"/>
        <w:ind w:firstLine="360" w:firstLineChars="150"/>
        <w:rPr>
          <w:szCs w:val="24"/>
        </w:rPr>
      </w:pPr>
      <w:r>
        <w:rPr>
          <w:szCs w:val="24"/>
        </w:rPr>
        <w:t>2.</w:t>
      </w:r>
      <w:r>
        <w:rPr>
          <w:rFonts w:hint="eastAsia"/>
          <w:szCs w:val="24"/>
        </w:rPr>
        <w:t>制定保洁服务工作计划及实施规范，并组织执行检查考核。</w:t>
      </w:r>
    </w:p>
    <w:p>
      <w:pPr>
        <w:spacing w:line="360" w:lineRule="auto"/>
        <w:ind w:firstLine="360" w:firstLineChars="150"/>
        <w:rPr>
          <w:szCs w:val="24"/>
        </w:rPr>
      </w:pPr>
      <w:r>
        <w:rPr>
          <w:szCs w:val="24"/>
        </w:rPr>
        <w:t>3.</w:t>
      </w:r>
      <w:r>
        <w:rPr>
          <w:rFonts w:hint="eastAsia"/>
          <w:szCs w:val="24"/>
        </w:rPr>
        <w:t>综合管理的其它服务项目达到约定的服务标准，具体如下保洁服务需求表：</w:t>
      </w:r>
    </w:p>
    <w:p>
      <w:pPr>
        <w:spacing w:line="360" w:lineRule="auto"/>
        <w:ind w:firstLine="361" w:firstLineChars="150"/>
        <w:rPr>
          <w:b/>
          <w:szCs w:val="24"/>
        </w:rPr>
      </w:pPr>
      <w:r>
        <w:rPr>
          <w:rFonts w:hint="eastAsia"/>
          <w:b/>
          <w:szCs w:val="24"/>
        </w:rPr>
        <w:t>五、保洁服务标准</w:t>
      </w:r>
    </w:p>
    <w:tbl>
      <w:tblPr>
        <w:tblStyle w:val="5"/>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031"/>
        <w:gridCol w:w="2505"/>
        <w:gridCol w:w="143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42" w:type="dxa"/>
            <w:vAlign w:val="center"/>
          </w:tcPr>
          <w:p>
            <w:pPr>
              <w:spacing w:line="360" w:lineRule="auto"/>
              <w:ind w:firstLine="105" w:firstLineChars="50"/>
              <w:rPr>
                <w:sz w:val="21"/>
                <w:szCs w:val="21"/>
              </w:rPr>
            </w:pPr>
            <w:r>
              <w:rPr>
                <w:rFonts w:hint="eastAsia"/>
                <w:sz w:val="21"/>
                <w:szCs w:val="21"/>
              </w:rPr>
              <w:t>清洁区域</w:t>
            </w:r>
          </w:p>
        </w:tc>
        <w:tc>
          <w:tcPr>
            <w:tcW w:w="2031" w:type="dxa"/>
            <w:vAlign w:val="center"/>
          </w:tcPr>
          <w:p>
            <w:pPr>
              <w:spacing w:line="360" w:lineRule="auto"/>
              <w:ind w:firstLine="315" w:firstLineChars="150"/>
              <w:jc w:val="center"/>
              <w:rPr>
                <w:sz w:val="21"/>
                <w:szCs w:val="21"/>
              </w:rPr>
            </w:pPr>
            <w:r>
              <w:rPr>
                <w:rFonts w:hint="eastAsia"/>
                <w:sz w:val="21"/>
                <w:szCs w:val="21"/>
              </w:rPr>
              <w:t>清洁项目</w:t>
            </w:r>
          </w:p>
        </w:tc>
        <w:tc>
          <w:tcPr>
            <w:tcW w:w="2505" w:type="dxa"/>
            <w:vAlign w:val="center"/>
          </w:tcPr>
          <w:p>
            <w:pPr>
              <w:spacing w:line="360" w:lineRule="auto"/>
              <w:ind w:firstLine="735" w:firstLineChars="350"/>
              <w:rPr>
                <w:sz w:val="21"/>
                <w:szCs w:val="21"/>
              </w:rPr>
            </w:pPr>
            <w:r>
              <w:rPr>
                <w:rFonts w:hint="eastAsia"/>
                <w:sz w:val="21"/>
                <w:szCs w:val="21"/>
              </w:rPr>
              <w:t>清洁方法</w:t>
            </w:r>
          </w:p>
        </w:tc>
        <w:tc>
          <w:tcPr>
            <w:tcW w:w="1431" w:type="dxa"/>
            <w:vAlign w:val="center"/>
          </w:tcPr>
          <w:p>
            <w:pPr>
              <w:spacing w:line="360" w:lineRule="auto"/>
              <w:ind w:firstLine="210" w:firstLineChars="100"/>
              <w:rPr>
                <w:sz w:val="21"/>
                <w:szCs w:val="21"/>
              </w:rPr>
            </w:pPr>
            <w:r>
              <w:rPr>
                <w:rFonts w:hint="eastAsia"/>
                <w:sz w:val="21"/>
                <w:szCs w:val="21"/>
              </w:rPr>
              <w:t>清洁频次</w:t>
            </w:r>
          </w:p>
        </w:tc>
        <w:tc>
          <w:tcPr>
            <w:tcW w:w="2442" w:type="dxa"/>
            <w:vAlign w:val="center"/>
          </w:tcPr>
          <w:p>
            <w:pPr>
              <w:spacing w:line="360" w:lineRule="auto"/>
              <w:ind w:firstLine="525" w:firstLineChars="250"/>
              <w:rPr>
                <w:sz w:val="21"/>
                <w:szCs w:val="21"/>
              </w:rPr>
            </w:pPr>
            <w:r>
              <w:rPr>
                <w:rFonts w:hint="eastAsia"/>
                <w:sz w:val="21"/>
                <w:szCs w:val="21"/>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商场公共区域地面</w:t>
            </w:r>
          </w:p>
        </w:tc>
        <w:tc>
          <w:tcPr>
            <w:tcW w:w="2031" w:type="dxa"/>
            <w:vMerge w:val="restart"/>
            <w:vAlign w:val="center"/>
          </w:tcPr>
          <w:p>
            <w:pPr>
              <w:spacing w:line="360" w:lineRule="auto"/>
              <w:ind w:firstLine="315" w:firstLineChars="150"/>
              <w:rPr>
                <w:sz w:val="21"/>
                <w:szCs w:val="21"/>
              </w:rPr>
            </w:pPr>
            <w:r>
              <w:rPr>
                <w:rFonts w:hint="eastAsia"/>
                <w:sz w:val="21"/>
                <w:szCs w:val="21"/>
              </w:rPr>
              <w:t>楼层公共走道</w:t>
            </w:r>
          </w:p>
        </w:tc>
        <w:tc>
          <w:tcPr>
            <w:tcW w:w="2505" w:type="dxa"/>
            <w:vAlign w:val="center"/>
          </w:tcPr>
          <w:p>
            <w:pPr>
              <w:spacing w:line="360" w:lineRule="auto"/>
              <w:ind w:firstLine="105" w:firstLineChars="50"/>
              <w:rPr>
                <w:sz w:val="21"/>
                <w:szCs w:val="21"/>
              </w:rPr>
            </w:pPr>
            <w:r>
              <w:rPr>
                <w:rFonts w:hint="eastAsia"/>
                <w:sz w:val="21"/>
                <w:szCs w:val="21"/>
              </w:rPr>
              <w:t>多功能洗地机清扫</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315" w:firstLineChars="150"/>
              <w:rPr>
                <w:sz w:val="21"/>
                <w:szCs w:val="21"/>
              </w:rPr>
            </w:pPr>
            <w:r>
              <w:rPr>
                <w:rFonts w:hint="eastAsia"/>
                <w:sz w:val="21"/>
                <w:szCs w:val="21"/>
              </w:rPr>
              <w:t>地面光亮整洁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continue"/>
            <w:vAlign w:val="center"/>
          </w:tcPr>
          <w:p>
            <w:pPr>
              <w:spacing w:line="360" w:lineRule="auto"/>
              <w:ind w:firstLine="315" w:firstLineChars="150"/>
              <w:jc w:val="center"/>
              <w:rPr>
                <w:sz w:val="21"/>
                <w:szCs w:val="21"/>
              </w:rPr>
            </w:pPr>
          </w:p>
        </w:tc>
        <w:tc>
          <w:tcPr>
            <w:tcW w:w="2505" w:type="dxa"/>
            <w:vAlign w:val="center"/>
          </w:tcPr>
          <w:p>
            <w:pPr>
              <w:spacing w:line="360" w:lineRule="auto"/>
              <w:ind w:firstLine="525" w:firstLineChars="250"/>
              <w:rPr>
                <w:sz w:val="21"/>
                <w:szCs w:val="21"/>
              </w:rPr>
            </w:pPr>
            <w:r>
              <w:rPr>
                <w:rFonts w:hint="eastAsia"/>
                <w:sz w:val="21"/>
                <w:szCs w:val="21"/>
              </w:rPr>
              <w:t>扫帚清扫</w:t>
            </w:r>
          </w:p>
        </w:tc>
        <w:tc>
          <w:tcPr>
            <w:tcW w:w="1431" w:type="dxa"/>
            <w:vAlign w:val="center"/>
          </w:tcPr>
          <w:p>
            <w:pPr>
              <w:spacing w:line="360" w:lineRule="auto"/>
              <w:ind w:firstLine="420"/>
              <w:rPr>
                <w:sz w:val="21"/>
                <w:szCs w:val="21"/>
              </w:rPr>
            </w:pPr>
            <w:r>
              <w:rPr>
                <w:rFonts w:hint="eastAsia"/>
                <w:sz w:val="21"/>
                <w:szCs w:val="21"/>
              </w:rPr>
              <w:t>随时</w:t>
            </w:r>
          </w:p>
        </w:tc>
        <w:tc>
          <w:tcPr>
            <w:tcW w:w="2442" w:type="dxa"/>
            <w:vAlign w:val="center"/>
          </w:tcPr>
          <w:p>
            <w:pPr>
              <w:spacing w:line="360" w:lineRule="auto"/>
              <w:ind w:firstLine="315" w:firstLineChars="150"/>
              <w:rPr>
                <w:sz w:val="21"/>
                <w:szCs w:val="21"/>
              </w:rPr>
            </w:pPr>
            <w:r>
              <w:rPr>
                <w:rFonts w:hint="eastAsia"/>
                <w:sz w:val="21"/>
                <w:szCs w:val="21"/>
              </w:rPr>
              <w:t>无杂物、垃圾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rPr>
                <w:sz w:val="21"/>
                <w:szCs w:val="21"/>
              </w:rPr>
            </w:pPr>
            <w:r>
              <w:rPr>
                <w:rFonts w:hint="eastAsia"/>
                <w:sz w:val="21"/>
                <w:szCs w:val="21"/>
              </w:rPr>
              <w:t>大理石清洁、养护</w:t>
            </w:r>
          </w:p>
        </w:tc>
        <w:tc>
          <w:tcPr>
            <w:tcW w:w="2505" w:type="dxa"/>
            <w:vAlign w:val="center"/>
          </w:tcPr>
          <w:p>
            <w:pPr>
              <w:spacing w:line="360" w:lineRule="auto"/>
              <w:ind w:firstLine="0" w:firstLineChars="0"/>
              <w:rPr>
                <w:sz w:val="21"/>
                <w:szCs w:val="21"/>
              </w:rPr>
            </w:pPr>
            <w:r>
              <w:rPr>
                <w:rFonts w:hint="eastAsia"/>
                <w:sz w:val="21"/>
                <w:szCs w:val="21"/>
              </w:rPr>
              <w:t>尘推除尘、微湿拖把拖拭或去污膏、中性清洁剂</w:t>
            </w:r>
          </w:p>
        </w:tc>
        <w:tc>
          <w:tcPr>
            <w:tcW w:w="1431" w:type="dxa"/>
            <w:vAlign w:val="center"/>
          </w:tcPr>
          <w:p>
            <w:pPr>
              <w:spacing w:line="360" w:lineRule="auto"/>
              <w:ind w:firstLine="0" w:firstLineChars="0"/>
              <w:rPr>
                <w:sz w:val="21"/>
                <w:szCs w:val="21"/>
              </w:rPr>
            </w:pPr>
            <w:r>
              <w:rPr>
                <w:rFonts w:hint="eastAsia"/>
                <w:sz w:val="21"/>
                <w:szCs w:val="21"/>
              </w:rPr>
              <w:t>循环保洁每半月保养一次</w:t>
            </w:r>
          </w:p>
        </w:tc>
        <w:tc>
          <w:tcPr>
            <w:tcW w:w="2442" w:type="dxa"/>
            <w:vAlign w:val="center"/>
          </w:tcPr>
          <w:p>
            <w:pPr>
              <w:spacing w:line="360" w:lineRule="auto"/>
              <w:ind w:firstLine="0" w:firstLineChars="0"/>
              <w:jc w:val="center"/>
              <w:rPr>
                <w:sz w:val="21"/>
                <w:szCs w:val="21"/>
              </w:rPr>
            </w:pPr>
            <w:r>
              <w:rPr>
                <w:rFonts w:hint="eastAsia"/>
                <w:sz w:val="21"/>
                <w:szCs w:val="21"/>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restart"/>
            <w:vAlign w:val="center"/>
          </w:tcPr>
          <w:p>
            <w:pPr>
              <w:spacing w:line="360" w:lineRule="auto"/>
              <w:ind w:firstLine="315" w:firstLineChars="150"/>
              <w:rPr>
                <w:sz w:val="21"/>
                <w:szCs w:val="21"/>
              </w:rPr>
            </w:pPr>
            <w:r>
              <w:rPr>
                <w:rFonts w:hint="eastAsia"/>
                <w:sz w:val="21"/>
                <w:szCs w:val="21"/>
              </w:rPr>
              <w:t>地垫、地毯</w:t>
            </w:r>
          </w:p>
        </w:tc>
        <w:tc>
          <w:tcPr>
            <w:tcW w:w="2505" w:type="dxa"/>
            <w:vAlign w:val="center"/>
          </w:tcPr>
          <w:p>
            <w:pPr>
              <w:spacing w:line="360" w:lineRule="auto"/>
              <w:ind w:firstLine="525" w:firstLineChars="250"/>
              <w:rPr>
                <w:sz w:val="21"/>
                <w:szCs w:val="21"/>
              </w:rPr>
            </w:pPr>
            <w:r>
              <w:rPr>
                <w:rFonts w:hint="eastAsia"/>
                <w:sz w:val="21"/>
                <w:szCs w:val="21"/>
              </w:rPr>
              <w:t>除尘、除杂物</w:t>
            </w:r>
          </w:p>
        </w:tc>
        <w:tc>
          <w:tcPr>
            <w:tcW w:w="1431" w:type="dxa"/>
            <w:vAlign w:val="center"/>
          </w:tcPr>
          <w:p>
            <w:pPr>
              <w:spacing w:line="360" w:lineRule="auto"/>
              <w:ind w:firstLine="420"/>
              <w:rPr>
                <w:sz w:val="21"/>
                <w:szCs w:val="21"/>
              </w:rPr>
            </w:pPr>
            <w:r>
              <w:rPr>
                <w:rFonts w:hint="eastAsia"/>
                <w:sz w:val="21"/>
                <w:szCs w:val="21"/>
              </w:rPr>
              <w:t>随时</w:t>
            </w:r>
          </w:p>
        </w:tc>
        <w:tc>
          <w:tcPr>
            <w:tcW w:w="2442" w:type="dxa"/>
            <w:vAlign w:val="center"/>
          </w:tcPr>
          <w:p>
            <w:pPr>
              <w:spacing w:line="360" w:lineRule="auto"/>
              <w:ind w:firstLine="315" w:firstLineChars="150"/>
              <w:rPr>
                <w:sz w:val="21"/>
                <w:szCs w:val="21"/>
              </w:rPr>
            </w:pPr>
            <w:r>
              <w:rPr>
                <w:rFonts w:hint="eastAsia"/>
                <w:sz w:val="21"/>
                <w:szCs w:val="21"/>
              </w:rPr>
              <w:t>无杂物、泥巴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continue"/>
            <w:vAlign w:val="center"/>
          </w:tcPr>
          <w:p>
            <w:pPr>
              <w:spacing w:line="360" w:lineRule="auto"/>
              <w:ind w:firstLine="315" w:firstLineChars="150"/>
              <w:jc w:val="center"/>
              <w:rPr>
                <w:sz w:val="21"/>
                <w:szCs w:val="21"/>
              </w:rPr>
            </w:pPr>
          </w:p>
        </w:tc>
        <w:tc>
          <w:tcPr>
            <w:tcW w:w="2505" w:type="dxa"/>
            <w:vAlign w:val="center"/>
          </w:tcPr>
          <w:p>
            <w:pPr>
              <w:spacing w:line="360" w:lineRule="auto"/>
              <w:ind w:firstLine="630" w:firstLineChars="300"/>
              <w:rPr>
                <w:sz w:val="21"/>
                <w:szCs w:val="21"/>
              </w:rPr>
            </w:pPr>
            <w:r>
              <w:rPr>
                <w:rFonts w:hint="eastAsia"/>
                <w:sz w:val="21"/>
                <w:szCs w:val="21"/>
              </w:rPr>
              <w:t>彻底清洗</w:t>
            </w:r>
          </w:p>
        </w:tc>
        <w:tc>
          <w:tcPr>
            <w:tcW w:w="1431" w:type="dxa"/>
            <w:vAlign w:val="center"/>
          </w:tcPr>
          <w:p>
            <w:pPr>
              <w:spacing w:line="360" w:lineRule="auto"/>
              <w:ind w:firstLine="210" w:firstLineChars="100"/>
              <w:rPr>
                <w:sz w:val="21"/>
                <w:szCs w:val="21"/>
              </w:rPr>
            </w:pPr>
            <w:r>
              <w:rPr>
                <w:rFonts w:hint="eastAsia"/>
                <w:sz w:val="21"/>
                <w:szCs w:val="21"/>
              </w:rPr>
              <w:t>每月一次</w:t>
            </w:r>
          </w:p>
        </w:tc>
        <w:tc>
          <w:tcPr>
            <w:tcW w:w="2442" w:type="dxa"/>
            <w:vAlign w:val="center"/>
          </w:tcPr>
          <w:p>
            <w:pPr>
              <w:spacing w:line="360" w:lineRule="auto"/>
              <w:ind w:firstLine="315" w:firstLineChars="150"/>
              <w:rPr>
                <w:sz w:val="21"/>
                <w:szCs w:val="21"/>
              </w:rPr>
            </w:pPr>
            <w:r>
              <w:rPr>
                <w:rFonts w:hint="eastAsia"/>
                <w:sz w:val="21"/>
                <w:szCs w:val="21"/>
              </w:rPr>
              <w:t>无污渍、油渍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105" w:firstLineChars="50"/>
              <w:rPr>
                <w:sz w:val="21"/>
                <w:szCs w:val="21"/>
              </w:rPr>
            </w:pPr>
            <w:r>
              <w:rPr>
                <w:rFonts w:hint="eastAsia"/>
                <w:sz w:val="21"/>
                <w:szCs w:val="21"/>
              </w:rPr>
              <w:t>楼层楼梯、台阶</w:t>
            </w:r>
          </w:p>
        </w:tc>
        <w:tc>
          <w:tcPr>
            <w:tcW w:w="2505" w:type="dxa"/>
            <w:vAlign w:val="center"/>
          </w:tcPr>
          <w:p>
            <w:pPr>
              <w:spacing w:line="360" w:lineRule="auto"/>
              <w:ind w:firstLine="630" w:firstLineChars="300"/>
              <w:rPr>
                <w:sz w:val="21"/>
                <w:szCs w:val="21"/>
              </w:rPr>
            </w:pPr>
            <w:r>
              <w:rPr>
                <w:rFonts w:hint="eastAsia"/>
                <w:sz w:val="21"/>
                <w:szCs w:val="21"/>
              </w:rPr>
              <w:t>清扫、拖拭</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0" w:firstLineChars="0"/>
              <w:rPr>
                <w:sz w:val="21"/>
                <w:szCs w:val="21"/>
              </w:rPr>
            </w:pPr>
            <w:r>
              <w:rPr>
                <w:rFonts w:hint="eastAsia"/>
                <w:sz w:val="21"/>
                <w:szCs w:val="21"/>
              </w:rPr>
              <w:t>无垃圾、无灰尘、无污渍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restart"/>
            <w:vAlign w:val="center"/>
          </w:tcPr>
          <w:p>
            <w:pPr>
              <w:spacing w:line="360" w:lineRule="auto"/>
              <w:ind w:firstLine="315" w:firstLineChars="150"/>
              <w:rPr>
                <w:sz w:val="21"/>
                <w:szCs w:val="21"/>
              </w:rPr>
            </w:pPr>
            <w:r>
              <w:rPr>
                <w:rFonts w:hint="eastAsia"/>
                <w:sz w:val="21"/>
                <w:szCs w:val="21"/>
              </w:rPr>
              <w:t>广场地面</w:t>
            </w:r>
          </w:p>
        </w:tc>
        <w:tc>
          <w:tcPr>
            <w:tcW w:w="2505" w:type="dxa"/>
            <w:vAlign w:val="center"/>
          </w:tcPr>
          <w:p>
            <w:pPr>
              <w:spacing w:line="360" w:lineRule="auto"/>
              <w:ind w:firstLine="840" w:firstLineChars="400"/>
              <w:rPr>
                <w:sz w:val="21"/>
                <w:szCs w:val="21"/>
              </w:rPr>
            </w:pPr>
            <w:r>
              <w:rPr>
                <w:rFonts w:hint="eastAsia"/>
                <w:sz w:val="21"/>
                <w:szCs w:val="21"/>
              </w:rPr>
              <w:t>清扫</w:t>
            </w:r>
          </w:p>
        </w:tc>
        <w:tc>
          <w:tcPr>
            <w:tcW w:w="1431" w:type="dxa"/>
            <w:vAlign w:val="center"/>
          </w:tcPr>
          <w:p>
            <w:pPr>
              <w:spacing w:line="360" w:lineRule="auto"/>
              <w:ind w:firstLine="420"/>
              <w:rPr>
                <w:sz w:val="21"/>
                <w:szCs w:val="21"/>
              </w:rPr>
            </w:pPr>
            <w:r>
              <w:rPr>
                <w:rFonts w:hint="eastAsia"/>
                <w:sz w:val="21"/>
                <w:szCs w:val="21"/>
              </w:rPr>
              <w:t>随时</w:t>
            </w:r>
          </w:p>
        </w:tc>
        <w:tc>
          <w:tcPr>
            <w:tcW w:w="2442" w:type="dxa"/>
            <w:vAlign w:val="center"/>
          </w:tcPr>
          <w:p>
            <w:pPr>
              <w:spacing w:line="360" w:lineRule="auto"/>
              <w:ind w:firstLine="0" w:firstLineChars="0"/>
              <w:rPr>
                <w:sz w:val="21"/>
                <w:szCs w:val="21"/>
              </w:rPr>
            </w:pPr>
            <w:r>
              <w:rPr>
                <w:rFonts w:hint="eastAsia"/>
                <w:sz w:val="21"/>
                <w:szCs w:val="21"/>
              </w:rPr>
              <w:t>无垃圾、无污渍、无泥巴、无枯叶、无大面积水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continue"/>
            <w:vAlign w:val="center"/>
          </w:tcPr>
          <w:p>
            <w:pPr>
              <w:spacing w:line="360" w:lineRule="auto"/>
              <w:ind w:firstLine="315" w:firstLineChars="150"/>
              <w:jc w:val="center"/>
              <w:rPr>
                <w:sz w:val="21"/>
                <w:szCs w:val="21"/>
              </w:rPr>
            </w:pPr>
          </w:p>
        </w:tc>
        <w:tc>
          <w:tcPr>
            <w:tcW w:w="2505" w:type="dxa"/>
            <w:vAlign w:val="center"/>
          </w:tcPr>
          <w:p>
            <w:pPr>
              <w:spacing w:line="360" w:lineRule="auto"/>
              <w:ind w:firstLine="840" w:firstLineChars="400"/>
              <w:rPr>
                <w:sz w:val="21"/>
                <w:szCs w:val="21"/>
              </w:rPr>
            </w:pPr>
            <w:r>
              <w:rPr>
                <w:rFonts w:hint="eastAsia"/>
                <w:sz w:val="21"/>
                <w:szCs w:val="21"/>
              </w:rPr>
              <w:t>冲洗</w:t>
            </w:r>
          </w:p>
        </w:tc>
        <w:tc>
          <w:tcPr>
            <w:tcW w:w="1431" w:type="dxa"/>
            <w:vAlign w:val="center"/>
          </w:tcPr>
          <w:p>
            <w:pPr>
              <w:spacing w:line="360" w:lineRule="auto"/>
              <w:ind w:firstLine="105" w:firstLineChars="50"/>
              <w:rPr>
                <w:sz w:val="21"/>
                <w:szCs w:val="21"/>
              </w:rPr>
            </w:pPr>
            <w:r>
              <w:rPr>
                <w:rFonts w:hint="eastAsia"/>
                <w:sz w:val="21"/>
                <w:szCs w:val="21"/>
              </w:rPr>
              <w:t>每季度一次</w:t>
            </w:r>
          </w:p>
        </w:tc>
        <w:tc>
          <w:tcPr>
            <w:tcW w:w="2442" w:type="dxa"/>
            <w:vAlign w:val="center"/>
          </w:tcPr>
          <w:p>
            <w:pPr>
              <w:spacing w:line="360" w:lineRule="auto"/>
              <w:ind w:firstLine="0" w:firstLineChars="0"/>
              <w:rPr>
                <w:sz w:val="21"/>
                <w:szCs w:val="21"/>
              </w:rPr>
            </w:pPr>
            <w:r>
              <w:rPr>
                <w:rFonts w:hint="eastAsia"/>
                <w:sz w:val="21"/>
                <w:szCs w:val="21"/>
              </w:rPr>
              <w:t>无污渍、无大颗粒灰尘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rPr>
                <w:sz w:val="21"/>
                <w:szCs w:val="21"/>
              </w:rPr>
            </w:pPr>
            <w:r>
              <w:rPr>
                <w:rFonts w:hint="eastAsia"/>
                <w:sz w:val="21"/>
                <w:szCs w:val="21"/>
              </w:rPr>
              <w:t>大理石清洁、养护</w:t>
            </w:r>
          </w:p>
        </w:tc>
        <w:tc>
          <w:tcPr>
            <w:tcW w:w="2505" w:type="dxa"/>
            <w:vAlign w:val="center"/>
          </w:tcPr>
          <w:p>
            <w:pPr>
              <w:spacing w:line="360" w:lineRule="auto"/>
              <w:ind w:left="525" w:hanging="525" w:hangingChars="250"/>
              <w:rPr>
                <w:sz w:val="21"/>
                <w:szCs w:val="21"/>
              </w:rPr>
            </w:pPr>
            <w:r>
              <w:rPr>
                <w:rFonts w:hint="eastAsia"/>
                <w:sz w:val="21"/>
                <w:szCs w:val="21"/>
              </w:rPr>
              <w:t>微湿拖把拖拭或去污膏、中性清洁剂</w:t>
            </w:r>
          </w:p>
        </w:tc>
        <w:tc>
          <w:tcPr>
            <w:tcW w:w="1431" w:type="dxa"/>
            <w:vAlign w:val="center"/>
          </w:tcPr>
          <w:p>
            <w:pPr>
              <w:spacing w:line="360" w:lineRule="auto"/>
              <w:ind w:firstLine="210" w:firstLineChars="100"/>
              <w:rPr>
                <w:sz w:val="21"/>
                <w:szCs w:val="21"/>
              </w:rPr>
            </w:pPr>
            <w:r>
              <w:rPr>
                <w:rFonts w:hint="eastAsia"/>
                <w:sz w:val="21"/>
                <w:szCs w:val="21"/>
              </w:rPr>
              <w:t>循环保洁</w:t>
            </w:r>
          </w:p>
          <w:p>
            <w:pPr>
              <w:spacing w:line="360" w:lineRule="auto"/>
              <w:ind w:left="316" w:leftChars="44" w:hanging="210" w:hangingChars="100"/>
              <w:rPr>
                <w:sz w:val="21"/>
                <w:szCs w:val="21"/>
              </w:rPr>
            </w:pPr>
            <w:r>
              <w:rPr>
                <w:rFonts w:hint="eastAsia"/>
                <w:sz w:val="21"/>
                <w:szCs w:val="21"/>
              </w:rPr>
              <w:t>每季度保养一次</w:t>
            </w:r>
          </w:p>
        </w:tc>
        <w:tc>
          <w:tcPr>
            <w:tcW w:w="2442" w:type="dxa"/>
            <w:vAlign w:val="center"/>
          </w:tcPr>
          <w:p>
            <w:pPr>
              <w:spacing w:line="360" w:lineRule="auto"/>
              <w:ind w:firstLine="0" w:firstLineChars="0"/>
              <w:rPr>
                <w:sz w:val="21"/>
                <w:szCs w:val="21"/>
              </w:rPr>
            </w:pPr>
            <w:r>
              <w:rPr>
                <w:rFonts w:hint="eastAsia"/>
                <w:sz w:val="21"/>
                <w:szCs w:val="21"/>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商场公共区域墙面</w:t>
            </w:r>
          </w:p>
        </w:tc>
        <w:tc>
          <w:tcPr>
            <w:tcW w:w="2031" w:type="dxa"/>
            <w:vAlign w:val="center"/>
          </w:tcPr>
          <w:p>
            <w:pPr>
              <w:spacing w:line="360" w:lineRule="auto"/>
              <w:ind w:firstLine="210" w:firstLineChars="100"/>
              <w:rPr>
                <w:sz w:val="21"/>
                <w:szCs w:val="21"/>
              </w:rPr>
            </w:pPr>
            <w:r>
              <w:rPr>
                <w:rFonts w:hint="eastAsia"/>
                <w:sz w:val="21"/>
                <w:szCs w:val="21"/>
              </w:rPr>
              <w:t>室内挂砖墙面</w:t>
            </w:r>
          </w:p>
        </w:tc>
        <w:tc>
          <w:tcPr>
            <w:tcW w:w="2505" w:type="dxa"/>
            <w:vAlign w:val="center"/>
          </w:tcPr>
          <w:p>
            <w:pPr>
              <w:spacing w:line="360" w:lineRule="auto"/>
              <w:ind w:firstLine="898" w:firstLineChars="428"/>
              <w:rPr>
                <w:sz w:val="21"/>
                <w:szCs w:val="21"/>
              </w:rPr>
            </w:pPr>
            <w:r>
              <w:rPr>
                <w:rFonts w:hint="eastAsia"/>
                <w:sz w:val="21"/>
                <w:szCs w:val="21"/>
              </w:rPr>
              <w:t>除尘</w:t>
            </w:r>
          </w:p>
        </w:tc>
        <w:tc>
          <w:tcPr>
            <w:tcW w:w="1431" w:type="dxa"/>
            <w:vAlign w:val="center"/>
          </w:tcPr>
          <w:p>
            <w:pPr>
              <w:spacing w:line="360" w:lineRule="auto"/>
              <w:ind w:firstLine="210" w:firstLineChars="100"/>
              <w:rPr>
                <w:sz w:val="21"/>
                <w:szCs w:val="21"/>
              </w:rPr>
            </w:pPr>
            <w:r>
              <w:rPr>
                <w:rFonts w:hint="eastAsia"/>
                <w:sz w:val="21"/>
                <w:szCs w:val="21"/>
              </w:rPr>
              <w:t>每周一次</w:t>
            </w:r>
          </w:p>
        </w:tc>
        <w:tc>
          <w:tcPr>
            <w:tcW w:w="2442" w:type="dxa"/>
            <w:vAlign w:val="center"/>
          </w:tcPr>
          <w:p>
            <w:pPr>
              <w:spacing w:line="360" w:lineRule="auto"/>
              <w:ind w:firstLine="0" w:firstLineChars="0"/>
              <w:jc w:val="center"/>
              <w:rPr>
                <w:sz w:val="21"/>
                <w:szCs w:val="21"/>
              </w:rPr>
            </w:pPr>
            <w:r>
              <w:rPr>
                <w:rFonts w:hint="eastAsia"/>
                <w:sz w:val="21"/>
                <w:szCs w:val="21"/>
              </w:rPr>
              <w:t>无灰尘、无水渍、能显现墙砖本身颜色效果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jc w:val="center"/>
              <w:rPr>
                <w:sz w:val="21"/>
                <w:szCs w:val="21"/>
              </w:rPr>
            </w:pPr>
            <w:r>
              <w:rPr>
                <w:rFonts w:hint="eastAsia"/>
                <w:sz w:val="21"/>
                <w:szCs w:val="21"/>
              </w:rPr>
              <w:t>门、窗、门禁按钮、面板标识</w:t>
            </w:r>
          </w:p>
        </w:tc>
        <w:tc>
          <w:tcPr>
            <w:tcW w:w="2505" w:type="dxa"/>
            <w:vAlign w:val="center"/>
          </w:tcPr>
          <w:p>
            <w:pPr>
              <w:spacing w:line="360" w:lineRule="auto"/>
              <w:ind w:firstLine="630" w:firstLineChars="300"/>
              <w:rPr>
                <w:sz w:val="21"/>
                <w:szCs w:val="21"/>
              </w:rPr>
            </w:pPr>
            <w:r>
              <w:rPr>
                <w:rFonts w:hint="eastAsia"/>
                <w:sz w:val="21"/>
                <w:szCs w:val="21"/>
              </w:rPr>
              <w:t>除尘、擦拭</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0" w:firstLineChars="0"/>
              <w:rPr>
                <w:sz w:val="21"/>
                <w:szCs w:val="21"/>
              </w:rPr>
            </w:pPr>
            <w:r>
              <w:rPr>
                <w:rFonts w:hint="eastAsia"/>
                <w:sz w:val="21"/>
                <w:szCs w:val="21"/>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315" w:firstLineChars="150"/>
              <w:jc w:val="center"/>
              <w:rPr>
                <w:sz w:val="21"/>
                <w:szCs w:val="21"/>
              </w:rPr>
            </w:pPr>
            <w:r>
              <w:rPr>
                <w:rFonts w:hint="eastAsia"/>
                <w:sz w:val="21"/>
                <w:szCs w:val="21"/>
              </w:rPr>
              <w:t>公共区域墙面、柱面广告位</w:t>
            </w:r>
          </w:p>
        </w:tc>
        <w:tc>
          <w:tcPr>
            <w:tcW w:w="2505" w:type="dxa"/>
            <w:vAlign w:val="center"/>
          </w:tcPr>
          <w:p>
            <w:pPr>
              <w:spacing w:line="360" w:lineRule="auto"/>
              <w:ind w:firstLine="630" w:firstLineChars="300"/>
              <w:rPr>
                <w:sz w:val="21"/>
                <w:szCs w:val="21"/>
              </w:rPr>
            </w:pPr>
            <w:r>
              <w:rPr>
                <w:rFonts w:hint="eastAsia"/>
                <w:sz w:val="21"/>
                <w:szCs w:val="21"/>
              </w:rPr>
              <w:t>除尘、擦拭</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0" w:firstLineChars="0"/>
              <w:rPr>
                <w:sz w:val="21"/>
                <w:szCs w:val="21"/>
              </w:rPr>
            </w:pPr>
            <w:r>
              <w:rPr>
                <w:rFonts w:hint="eastAsia"/>
                <w:sz w:val="21"/>
                <w:szCs w:val="21"/>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公共区域顶面</w:t>
            </w:r>
          </w:p>
        </w:tc>
        <w:tc>
          <w:tcPr>
            <w:tcW w:w="2031" w:type="dxa"/>
            <w:vAlign w:val="center"/>
          </w:tcPr>
          <w:p>
            <w:pPr>
              <w:spacing w:line="360" w:lineRule="auto"/>
              <w:ind w:firstLine="735" w:firstLineChars="350"/>
              <w:rPr>
                <w:sz w:val="21"/>
                <w:szCs w:val="21"/>
              </w:rPr>
            </w:pPr>
            <w:r>
              <w:rPr>
                <w:rFonts w:hint="eastAsia"/>
                <w:sz w:val="21"/>
                <w:szCs w:val="21"/>
              </w:rPr>
              <w:t>吊顶</w:t>
            </w:r>
          </w:p>
        </w:tc>
        <w:tc>
          <w:tcPr>
            <w:tcW w:w="2505" w:type="dxa"/>
            <w:vAlign w:val="center"/>
          </w:tcPr>
          <w:p>
            <w:pPr>
              <w:spacing w:line="360" w:lineRule="auto"/>
              <w:ind w:firstLine="840" w:firstLineChars="400"/>
              <w:rPr>
                <w:sz w:val="21"/>
                <w:szCs w:val="21"/>
              </w:rPr>
            </w:pPr>
            <w:r>
              <w:rPr>
                <w:rFonts w:hint="eastAsia"/>
                <w:sz w:val="21"/>
                <w:szCs w:val="21"/>
              </w:rPr>
              <w:t>除尘</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315" w:firstLineChars="150"/>
              <w:rPr>
                <w:sz w:val="21"/>
                <w:szCs w:val="21"/>
              </w:rPr>
            </w:pPr>
            <w:r>
              <w:rPr>
                <w:rFonts w:hint="eastAsia"/>
                <w:sz w:val="21"/>
                <w:szCs w:val="21"/>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315" w:firstLineChars="150"/>
              <w:jc w:val="center"/>
              <w:rPr>
                <w:sz w:val="21"/>
                <w:szCs w:val="21"/>
              </w:rPr>
            </w:pPr>
            <w:r>
              <w:rPr>
                <w:rFonts w:hint="eastAsia"/>
                <w:sz w:val="21"/>
                <w:szCs w:val="21"/>
              </w:rPr>
              <w:t>空调、排烟风口</w:t>
            </w:r>
          </w:p>
        </w:tc>
        <w:tc>
          <w:tcPr>
            <w:tcW w:w="2505" w:type="dxa"/>
            <w:vAlign w:val="center"/>
          </w:tcPr>
          <w:p>
            <w:pPr>
              <w:spacing w:line="360" w:lineRule="auto"/>
              <w:ind w:firstLine="840" w:firstLineChars="400"/>
              <w:rPr>
                <w:sz w:val="21"/>
                <w:szCs w:val="21"/>
              </w:rPr>
            </w:pPr>
            <w:r>
              <w:rPr>
                <w:rFonts w:hint="eastAsia"/>
                <w:sz w:val="21"/>
                <w:szCs w:val="21"/>
              </w:rPr>
              <w:t>除尘</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315" w:firstLineChars="150"/>
              <w:rPr>
                <w:sz w:val="21"/>
                <w:szCs w:val="21"/>
              </w:rPr>
            </w:pPr>
            <w:r>
              <w:rPr>
                <w:rFonts w:hint="eastAsia"/>
                <w:sz w:val="21"/>
                <w:szCs w:val="21"/>
              </w:rPr>
              <w:t>无积灰、蜘蛛网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2" w:type="dxa"/>
            <w:vMerge w:val="restart"/>
            <w:vAlign w:val="center"/>
          </w:tcPr>
          <w:p>
            <w:pPr>
              <w:spacing w:line="360" w:lineRule="auto"/>
              <w:ind w:firstLine="105" w:firstLineChars="50"/>
              <w:rPr>
                <w:sz w:val="21"/>
                <w:szCs w:val="21"/>
              </w:rPr>
            </w:pPr>
            <w:r>
              <w:rPr>
                <w:rFonts w:hint="eastAsia"/>
                <w:sz w:val="21"/>
                <w:szCs w:val="21"/>
              </w:rPr>
              <w:t>垂直电梯</w:t>
            </w:r>
          </w:p>
        </w:tc>
        <w:tc>
          <w:tcPr>
            <w:tcW w:w="2031" w:type="dxa"/>
            <w:vAlign w:val="center"/>
          </w:tcPr>
          <w:p>
            <w:pPr>
              <w:spacing w:line="360" w:lineRule="auto"/>
              <w:ind w:firstLine="525" w:firstLineChars="250"/>
              <w:rPr>
                <w:sz w:val="21"/>
                <w:szCs w:val="21"/>
              </w:rPr>
            </w:pPr>
            <w:r>
              <w:rPr>
                <w:rFonts w:hint="eastAsia"/>
                <w:sz w:val="21"/>
                <w:szCs w:val="21"/>
              </w:rPr>
              <w:t>轿厢地面</w:t>
            </w:r>
          </w:p>
        </w:tc>
        <w:tc>
          <w:tcPr>
            <w:tcW w:w="2505" w:type="dxa"/>
            <w:vAlign w:val="center"/>
          </w:tcPr>
          <w:p>
            <w:pPr>
              <w:spacing w:line="360" w:lineRule="auto"/>
              <w:ind w:firstLine="630" w:firstLineChars="300"/>
              <w:rPr>
                <w:sz w:val="21"/>
                <w:szCs w:val="21"/>
              </w:rPr>
            </w:pPr>
            <w:r>
              <w:rPr>
                <w:rFonts w:hint="eastAsia"/>
                <w:sz w:val="21"/>
                <w:szCs w:val="21"/>
              </w:rPr>
              <w:t>推尘、拖把</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Merge w:val="restart"/>
            <w:vAlign w:val="center"/>
          </w:tcPr>
          <w:p>
            <w:pPr>
              <w:spacing w:line="360" w:lineRule="auto"/>
              <w:ind w:firstLine="105" w:firstLineChars="50"/>
              <w:rPr>
                <w:sz w:val="21"/>
                <w:szCs w:val="21"/>
              </w:rPr>
            </w:pPr>
            <w:r>
              <w:rPr>
                <w:rFonts w:hint="eastAsia"/>
                <w:sz w:val="21"/>
                <w:szCs w:val="21"/>
              </w:rPr>
              <w:t>无尘土、污渍、遗撒</w:t>
            </w:r>
          </w:p>
          <w:p>
            <w:pPr>
              <w:spacing w:line="360" w:lineRule="auto"/>
              <w:ind w:firstLine="315" w:firstLineChars="150"/>
              <w:jc w:val="center"/>
              <w:rPr>
                <w:sz w:val="21"/>
                <w:szCs w:val="21"/>
              </w:rPr>
            </w:pPr>
            <w:r>
              <w:rPr>
                <w:rFonts w:hint="eastAsia"/>
                <w:sz w:val="21"/>
                <w:szCs w:val="21"/>
              </w:rPr>
              <w:t>无灰尘、水渍、油污、小广告、抛光划痕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jc w:val="center"/>
              <w:rPr>
                <w:sz w:val="21"/>
                <w:szCs w:val="21"/>
              </w:rPr>
            </w:pPr>
            <w:r>
              <w:rPr>
                <w:rFonts w:hint="eastAsia"/>
                <w:sz w:val="21"/>
                <w:szCs w:val="21"/>
              </w:rPr>
              <w:t>轿厢墙面、按钮、装饰物</w:t>
            </w:r>
          </w:p>
        </w:tc>
        <w:tc>
          <w:tcPr>
            <w:tcW w:w="2505" w:type="dxa"/>
            <w:vAlign w:val="center"/>
          </w:tcPr>
          <w:p>
            <w:pPr>
              <w:spacing w:line="360" w:lineRule="auto"/>
              <w:ind w:firstLine="945" w:firstLineChars="450"/>
              <w:rPr>
                <w:sz w:val="21"/>
                <w:szCs w:val="21"/>
              </w:rPr>
            </w:pPr>
            <w:r>
              <w:rPr>
                <w:rFonts w:hint="eastAsia"/>
                <w:sz w:val="21"/>
                <w:szCs w:val="21"/>
              </w:rPr>
              <w:t>擦拭</w:t>
            </w:r>
          </w:p>
        </w:tc>
        <w:tc>
          <w:tcPr>
            <w:tcW w:w="1431" w:type="dxa"/>
            <w:vAlign w:val="center"/>
          </w:tcPr>
          <w:p>
            <w:pPr>
              <w:spacing w:line="360" w:lineRule="auto"/>
              <w:ind w:firstLine="210" w:firstLineChars="100"/>
              <w:rPr>
                <w:sz w:val="21"/>
                <w:szCs w:val="21"/>
              </w:rPr>
            </w:pPr>
            <w:r>
              <w:rPr>
                <w:rFonts w:hint="eastAsia"/>
                <w:sz w:val="21"/>
                <w:szCs w:val="21"/>
              </w:rPr>
              <w:t>每日二次</w:t>
            </w:r>
          </w:p>
        </w:tc>
        <w:tc>
          <w:tcPr>
            <w:tcW w:w="2442" w:type="dxa"/>
            <w:vMerge w:val="continue"/>
            <w:vAlign w:val="center"/>
          </w:tcPr>
          <w:p>
            <w:pPr>
              <w:spacing w:line="360" w:lineRule="auto"/>
              <w:ind w:firstLine="315" w:firstLineChars="15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消毒</w:t>
            </w:r>
          </w:p>
        </w:tc>
        <w:tc>
          <w:tcPr>
            <w:tcW w:w="2505" w:type="dxa"/>
            <w:vAlign w:val="center"/>
          </w:tcPr>
          <w:p>
            <w:pPr>
              <w:spacing w:line="360" w:lineRule="auto"/>
              <w:ind w:firstLine="0" w:firstLineChars="0"/>
              <w:jc w:val="center"/>
              <w:rPr>
                <w:sz w:val="21"/>
                <w:szCs w:val="21"/>
              </w:rPr>
            </w:pPr>
            <w:r>
              <w:rPr>
                <w:sz w:val="21"/>
                <w:szCs w:val="21"/>
              </w:rPr>
              <w:t>1:100</w:t>
            </w:r>
            <w:r>
              <w:rPr>
                <w:rFonts w:hint="eastAsia"/>
                <w:sz w:val="21"/>
                <w:szCs w:val="21"/>
              </w:rPr>
              <w:t>的</w:t>
            </w:r>
            <w:r>
              <w:rPr>
                <w:sz w:val="21"/>
                <w:szCs w:val="21"/>
              </w:rPr>
              <w:t>84</w:t>
            </w:r>
            <w:r>
              <w:rPr>
                <w:rFonts w:hint="eastAsia"/>
                <w:sz w:val="21"/>
                <w:szCs w:val="21"/>
              </w:rPr>
              <w:t>消毒液浸泡抹布，挤干后擦拭</w:t>
            </w:r>
          </w:p>
        </w:tc>
        <w:tc>
          <w:tcPr>
            <w:tcW w:w="1431" w:type="dxa"/>
            <w:vAlign w:val="center"/>
          </w:tcPr>
          <w:p>
            <w:pPr>
              <w:spacing w:line="360" w:lineRule="auto"/>
              <w:ind w:firstLine="0" w:firstLineChars="0"/>
              <w:jc w:val="center"/>
              <w:rPr>
                <w:sz w:val="21"/>
                <w:szCs w:val="21"/>
              </w:rPr>
            </w:pPr>
            <w:r>
              <w:rPr>
                <w:rFonts w:hint="eastAsia"/>
                <w:sz w:val="21"/>
                <w:szCs w:val="21"/>
              </w:rPr>
              <w:t>每二小时一次</w:t>
            </w:r>
          </w:p>
        </w:tc>
        <w:tc>
          <w:tcPr>
            <w:tcW w:w="2442" w:type="dxa"/>
            <w:vAlign w:val="center"/>
          </w:tcPr>
          <w:p>
            <w:pPr>
              <w:spacing w:line="360" w:lineRule="auto"/>
              <w:ind w:firstLine="0" w:firstLineChars="0"/>
              <w:jc w:val="center"/>
              <w:rPr>
                <w:sz w:val="21"/>
                <w:szCs w:val="21"/>
              </w:rPr>
            </w:pPr>
            <w:r>
              <w:rPr>
                <w:rFonts w:hint="eastAsia"/>
                <w:sz w:val="21"/>
                <w:szCs w:val="21"/>
              </w:rPr>
              <w:t>疫情期间按此频次规定执行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商场内外扶梯</w:t>
            </w:r>
          </w:p>
        </w:tc>
        <w:tc>
          <w:tcPr>
            <w:tcW w:w="2031" w:type="dxa"/>
            <w:vAlign w:val="center"/>
          </w:tcPr>
          <w:p>
            <w:pPr>
              <w:spacing w:line="360" w:lineRule="auto"/>
              <w:ind w:firstLine="420"/>
              <w:rPr>
                <w:sz w:val="21"/>
                <w:szCs w:val="21"/>
              </w:rPr>
            </w:pPr>
            <w:r>
              <w:rPr>
                <w:rFonts w:hint="eastAsia"/>
                <w:sz w:val="21"/>
                <w:szCs w:val="21"/>
              </w:rPr>
              <w:t>扶梯踏步</w:t>
            </w:r>
          </w:p>
        </w:tc>
        <w:tc>
          <w:tcPr>
            <w:tcW w:w="2505" w:type="dxa"/>
            <w:vAlign w:val="center"/>
          </w:tcPr>
          <w:p>
            <w:pPr>
              <w:spacing w:line="360" w:lineRule="auto"/>
              <w:ind w:right="420" w:firstLine="0" w:firstLineChars="0"/>
              <w:jc w:val="center"/>
              <w:rPr>
                <w:sz w:val="21"/>
                <w:szCs w:val="21"/>
              </w:rPr>
            </w:pPr>
            <w:r>
              <w:rPr>
                <w:sz w:val="21"/>
                <w:szCs w:val="21"/>
              </w:rPr>
              <w:t xml:space="preserve">  </w:t>
            </w:r>
            <w:r>
              <w:rPr>
                <w:rFonts w:hint="eastAsia"/>
                <w:sz w:val="21"/>
                <w:szCs w:val="21"/>
              </w:rPr>
              <w:t>清扫、清除槽内异物和污迹</w:t>
            </w:r>
          </w:p>
        </w:tc>
        <w:tc>
          <w:tcPr>
            <w:tcW w:w="1431" w:type="dxa"/>
            <w:vAlign w:val="center"/>
          </w:tcPr>
          <w:p>
            <w:pPr>
              <w:spacing w:line="360" w:lineRule="auto"/>
              <w:ind w:firstLine="105" w:firstLineChars="50"/>
              <w:rPr>
                <w:sz w:val="21"/>
                <w:szCs w:val="21"/>
              </w:rPr>
            </w:pPr>
            <w:r>
              <w:rPr>
                <w:rFonts w:hint="eastAsia"/>
                <w:sz w:val="21"/>
                <w:szCs w:val="21"/>
              </w:rPr>
              <w:t>每周一次</w:t>
            </w:r>
          </w:p>
        </w:tc>
        <w:tc>
          <w:tcPr>
            <w:tcW w:w="2442" w:type="dxa"/>
            <w:vAlign w:val="center"/>
          </w:tcPr>
          <w:p>
            <w:pPr>
              <w:spacing w:line="360" w:lineRule="auto"/>
              <w:ind w:firstLine="420"/>
              <w:rPr>
                <w:sz w:val="21"/>
                <w:szCs w:val="21"/>
              </w:rPr>
            </w:pPr>
            <w:r>
              <w:rPr>
                <w:rFonts w:hint="eastAsia"/>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105" w:firstLineChars="50"/>
              <w:rPr>
                <w:sz w:val="21"/>
                <w:szCs w:val="21"/>
              </w:rPr>
            </w:pPr>
            <w:r>
              <w:rPr>
                <w:rFonts w:hint="eastAsia"/>
                <w:sz w:val="21"/>
                <w:szCs w:val="21"/>
              </w:rPr>
              <w:t>扶梯扶手、玻璃</w:t>
            </w:r>
          </w:p>
        </w:tc>
        <w:tc>
          <w:tcPr>
            <w:tcW w:w="2505" w:type="dxa"/>
            <w:vAlign w:val="center"/>
          </w:tcPr>
          <w:p>
            <w:pPr>
              <w:spacing w:line="360" w:lineRule="auto"/>
              <w:ind w:firstLine="0" w:firstLineChars="0"/>
              <w:jc w:val="center"/>
              <w:rPr>
                <w:sz w:val="21"/>
                <w:szCs w:val="21"/>
              </w:rPr>
            </w:pPr>
            <w:r>
              <w:rPr>
                <w:rFonts w:hint="eastAsia"/>
                <w:sz w:val="21"/>
                <w:szCs w:val="21"/>
              </w:rPr>
              <w:t>擦拭、消毒、</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Align w:val="center"/>
          </w:tcPr>
          <w:p>
            <w:pPr>
              <w:spacing w:line="360" w:lineRule="auto"/>
              <w:ind w:firstLine="0" w:firstLineChars="0"/>
              <w:jc w:val="center"/>
              <w:rPr>
                <w:sz w:val="21"/>
                <w:szCs w:val="21"/>
              </w:rPr>
            </w:pPr>
            <w:r>
              <w:rPr>
                <w:rFonts w:hint="eastAsia"/>
                <w:sz w:val="21"/>
                <w:szCs w:val="21"/>
              </w:rPr>
              <w:t>每日三次，扶手消毒二小时一次</w:t>
            </w:r>
          </w:p>
        </w:tc>
        <w:tc>
          <w:tcPr>
            <w:tcW w:w="2442" w:type="dxa"/>
            <w:vAlign w:val="center"/>
          </w:tcPr>
          <w:p>
            <w:pPr>
              <w:spacing w:line="360" w:lineRule="auto"/>
              <w:ind w:firstLine="0" w:firstLineChars="0"/>
              <w:jc w:val="center"/>
              <w:rPr>
                <w:sz w:val="21"/>
                <w:szCs w:val="21"/>
              </w:rPr>
            </w:pPr>
            <w:r>
              <w:rPr>
                <w:rFonts w:hint="eastAsia"/>
                <w:sz w:val="21"/>
                <w:szCs w:val="21"/>
              </w:rPr>
              <w:t>无灰尘、水渍、玻璃透亮无水渍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pacing w:line="360" w:lineRule="auto"/>
              <w:ind w:firstLine="105" w:firstLineChars="50"/>
              <w:rPr>
                <w:sz w:val="21"/>
                <w:szCs w:val="21"/>
              </w:rPr>
            </w:pPr>
            <w:r>
              <w:rPr>
                <w:rFonts w:hint="eastAsia"/>
                <w:sz w:val="21"/>
                <w:szCs w:val="21"/>
              </w:rPr>
              <w:t>各类扶手</w:t>
            </w:r>
          </w:p>
        </w:tc>
        <w:tc>
          <w:tcPr>
            <w:tcW w:w="2031" w:type="dxa"/>
            <w:vAlign w:val="center"/>
          </w:tcPr>
          <w:p>
            <w:pPr>
              <w:spacing w:line="360" w:lineRule="auto"/>
              <w:ind w:firstLine="0" w:firstLineChars="0"/>
              <w:jc w:val="center"/>
              <w:rPr>
                <w:sz w:val="21"/>
                <w:szCs w:val="21"/>
              </w:rPr>
            </w:pPr>
            <w:r>
              <w:rPr>
                <w:rFonts w:hint="eastAsia"/>
                <w:sz w:val="21"/>
                <w:szCs w:val="21"/>
              </w:rPr>
              <w:t>楼梯、中庭处等各类扶手</w:t>
            </w:r>
          </w:p>
        </w:tc>
        <w:tc>
          <w:tcPr>
            <w:tcW w:w="2505" w:type="dxa"/>
            <w:vAlign w:val="center"/>
          </w:tcPr>
          <w:p>
            <w:pPr>
              <w:spacing w:line="360" w:lineRule="auto"/>
              <w:ind w:firstLine="0" w:firstLineChars="0"/>
              <w:jc w:val="center"/>
              <w:rPr>
                <w:sz w:val="21"/>
                <w:szCs w:val="21"/>
              </w:rPr>
            </w:pPr>
            <w:r>
              <w:rPr>
                <w:rFonts w:hint="eastAsia"/>
                <w:sz w:val="21"/>
                <w:szCs w:val="21"/>
              </w:rPr>
              <w:t>擦拭、</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Align w:val="center"/>
          </w:tcPr>
          <w:p>
            <w:pPr>
              <w:spacing w:line="360" w:lineRule="auto"/>
              <w:ind w:firstLine="0" w:firstLineChars="0"/>
              <w:rPr>
                <w:sz w:val="21"/>
                <w:szCs w:val="21"/>
              </w:rPr>
            </w:pPr>
            <w:r>
              <w:rPr>
                <w:rFonts w:hint="eastAsia"/>
                <w:sz w:val="21"/>
                <w:szCs w:val="21"/>
              </w:rPr>
              <w:t>循环进行每二小时一次</w:t>
            </w:r>
          </w:p>
        </w:tc>
        <w:tc>
          <w:tcPr>
            <w:tcW w:w="2442" w:type="dxa"/>
            <w:vAlign w:val="center"/>
          </w:tcPr>
          <w:p>
            <w:pPr>
              <w:spacing w:line="360" w:lineRule="auto"/>
              <w:ind w:firstLine="0" w:firstLineChars="0"/>
              <w:rPr>
                <w:sz w:val="21"/>
                <w:szCs w:val="21"/>
              </w:rPr>
            </w:pPr>
            <w:r>
              <w:rPr>
                <w:rFonts w:hint="eastAsia"/>
                <w:sz w:val="21"/>
                <w:szCs w:val="21"/>
              </w:rPr>
              <w:t>无灰尘、干净、有光泽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105" w:firstLineChars="50"/>
              <w:rPr>
                <w:sz w:val="21"/>
                <w:szCs w:val="21"/>
              </w:rPr>
            </w:pPr>
            <w:r>
              <w:rPr>
                <w:rFonts w:hint="eastAsia"/>
                <w:sz w:val="21"/>
                <w:szCs w:val="21"/>
              </w:rPr>
              <w:t>员工餐厅</w:t>
            </w:r>
          </w:p>
        </w:tc>
        <w:tc>
          <w:tcPr>
            <w:tcW w:w="2031" w:type="dxa"/>
            <w:vAlign w:val="center"/>
          </w:tcPr>
          <w:p>
            <w:pPr>
              <w:spacing w:line="360" w:lineRule="auto"/>
              <w:ind w:firstLine="630" w:firstLineChars="300"/>
              <w:rPr>
                <w:sz w:val="21"/>
                <w:szCs w:val="21"/>
              </w:rPr>
            </w:pPr>
            <w:r>
              <w:rPr>
                <w:rFonts w:hint="eastAsia"/>
                <w:sz w:val="21"/>
                <w:szCs w:val="21"/>
              </w:rPr>
              <w:t>地面</w:t>
            </w:r>
          </w:p>
        </w:tc>
        <w:tc>
          <w:tcPr>
            <w:tcW w:w="2505" w:type="dxa"/>
            <w:vAlign w:val="center"/>
          </w:tcPr>
          <w:p>
            <w:pPr>
              <w:spacing w:line="360" w:lineRule="auto"/>
              <w:ind w:firstLine="840" w:firstLineChars="400"/>
              <w:rPr>
                <w:sz w:val="21"/>
                <w:szCs w:val="21"/>
              </w:rPr>
            </w:pPr>
            <w:r>
              <w:rPr>
                <w:rFonts w:hint="eastAsia"/>
                <w:sz w:val="21"/>
                <w:szCs w:val="21"/>
              </w:rPr>
              <w:t>拖地</w:t>
            </w:r>
          </w:p>
        </w:tc>
        <w:tc>
          <w:tcPr>
            <w:tcW w:w="1431" w:type="dxa"/>
            <w:vAlign w:val="center"/>
          </w:tcPr>
          <w:p>
            <w:pPr>
              <w:spacing w:line="360" w:lineRule="auto"/>
              <w:ind w:firstLine="0" w:firstLineChars="0"/>
              <w:rPr>
                <w:sz w:val="21"/>
                <w:szCs w:val="21"/>
              </w:rPr>
            </w:pPr>
            <w:r>
              <w:rPr>
                <w:rFonts w:hint="eastAsia"/>
                <w:sz w:val="21"/>
                <w:szCs w:val="21"/>
              </w:rPr>
              <w:t>中晚各一次</w:t>
            </w:r>
          </w:p>
        </w:tc>
        <w:tc>
          <w:tcPr>
            <w:tcW w:w="2442" w:type="dxa"/>
            <w:vAlign w:val="center"/>
          </w:tcPr>
          <w:p>
            <w:pPr>
              <w:spacing w:line="360" w:lineRule="auto"/>
              <w:ind w:firstLine="420"/>
              <w:rPr>
                <w:sz w:val="21"/>
                <w:szCs w:val="21"/>
              </w:rPr>
            </w:pPr>
            <w:r>
              <w:rPr>
                <w:rFonts w:hint="eastAsia"/>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桌子</w:t>
            </w:r>
          </w:p>
        </w:tc>
        <w:tc>
          <w:tcPr>
            <w:tcW w:w="2505" w:type="dxa"/>
            <w:vAlign w:val="center"/>
          </w:tcPr>
          <w:p>
            <w:pPr>
              <w:spacing w:line="360" w:lineRule="auto"/>
              <w:ind w:firstLine="840" w:firstLineChars="400"/>
              <w:rPr>
                <w:sz w:val="21"/>
                <w:szCs w:val="21"/>
              </w:rPr>
            </w:pPr>
            <w:r>
              <w:rPr>
                <w:rFonts w:hint="eastAsia"/>
                <w:sz w:val="21"/>
                <w:szCs w:val="21"/>
              </w:rPr>
              <w:t>擦拭</w:t>
            </w:r>
          </w:p>
        </w:tc>
        <w:tc>
          <w:tcPr>
            <w:tcW w:w="1431" w:type="dxa"/>
            <w:vAlign w:val="center"/>
          </w:tcPr>
          <w:p>
            <w:pPr>
              <w:spacing w:line="360" w:lineRule="auto"/>
              <w:ind w:firstLine="0" w:firstLineChars="0"/>
              <w:rPr>
                <w:sz w:val="21"/>
                <w:szCs w:val="21"/>
              </w:rPr>
            </w:pPr>
            <w:r>
              <w:rPr>
                <w:rFonts w:hint="eastAsia"/>
                <w:sz w:val="21"/>
                <w:szCs w:val="21"/>
              </w:rPr>
              <w:t>中晚各一次</w:t>
            </w:r>
          </w:p>
        </w:tc>
        <w:tc>
          <w:tcPr>
            <w:tcW w:w="2442" w:type="dxa"/>
            <w:vAlign w:val="center"/>
          </w:tcPr>
          <w:p>
            <w:pPr>
              <w:spacing w:line="360" w:lineRule="auto"/>
              <w:ind w:firstLine="420"/>
              <w:rPr>
                <w:sz w:val="21"/>
                <w:szCs w:val="21"/>
              </w:rPr>
            </w:pPr>
            <w:r>
              <w:rPr>
                <w:rFonts w:hint="eastAsia"/>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消毒</w:t>
            </w:r>
          </w:p>
        </w:tc>
        <w:tc>
          <w:tcPr>
            <w:tcW w:w="2505" w:type="dxa"/>
            <w:vAlign w:val="center"/>
          </w:tcPr>
          <w:p>
            <w:pPr>
              <w:spacing w:line="360" w:lineRule="auto"/>
              <w:ind w:firstLine="0" w:firstLineChars="0"/>
              <w:jc w:val="center"/>
              <w:rPr>
                <w:sz w:val="21"/>
                <w:szCs w:val="21"/>
              </w:rPr>
            </w:pPr>
            <w:r>
              <w:rPr>
                <w:sz w:val="21"/>
                <w:szCs w:val="21"/>
              </w:rPr>
              <w:t>1:100</w:t>
            </w:r>
            <w:r>
              <w:rPr>
                <w:rFonts w:hint="eastAsia"/>
                <w:sz w:val="21"/>
                <w:szCs w:val="21"/>
              </w:rPr>
              <w:t>的</w:t>
            </w:r>
            <w:r>
              <w:rPr>
                <w:sz w:val="21"/>
                <w:szCs w:val="21"/>
              </w:rPr>
              <w:t>84</w:t>
            </w:r>
            <w:r>
              <w:rPr>
                <w:rFonts w:hint="eastAsia"/>
                <w:sz w:val="21"/>
                <w:szCs w:val="21"/>
              </w:rPr>
              <w:t>消毒液消毒地面和桌子</w:t>
            </w:r>
          </w:p>
        </w:tc>
        <w:tc>
          <w:tcPr>
            <w:tcW w:w="1431" w:type="dxa"/>
            <w:vAlign w:val="center"/>
          </w:tcPr>
          <w:p>
            <w:pPr>
              <w:spacing w:line="360" w:lineRule="auto"/>
              <w:ind w:firstLine="105" w:firstLineChars="50"/>
              <w:rPr>
                <w:sz w:val="21"/>
                <w:szCs w:val="21"/>
              </w:rPr>
            </w:pPr>
            <w:r>
              <w:rPr>
                <w:rFonts w:hint="eastAsia"/>
                <w:sz w:val="21"/>
                <w:szCs w:val="21"/>
              </w:rPr>
              <w:t>中晚各一次</w:t>
            </w:r>
          </w:p>
        </w:tc>
        <w:tc>
          <w:tcPr>
            <w:tcW w:w="2442" w:type="dxa"/>
            <w:vAlign w:val="center"/>
          </w:tcPr>
          <w:p>
            <w:pPr>
              <w:spacing w:line="360" w:lineRule="auto"/>
              <w:ind w:firstLine="315" w:firstLineChars="15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商场内卫生间</w:t>
            </w:r>
          </w:p>
        </w:tc>
        <w:tc>
          <w:tcPr>
            <w:tcW w:w="2031" w:type="dxa"/>
            <w:vAlign w:val="center"/>
          </w:tcPr>
          <w:p>
            <w:pPr>
              <w:spacing w:line="360" w:lineRule="auto"/>
              <w:ind w:firstLine="630" w:firstLineChars="300"/>
              <w:rPr>
                <w:sz w:val="21"/>
                <w:szCs w:val="21"/>
              </w:rPr>
            </w:pPr>
            <w:r>
              <w:rPr>
                <w:rFonts w:hint="eastAsia"/>
                <w:sz w:val="21"/>
                <w:szCs w:val="21"/>
              </w:rPr>
              <w:t>便池</w:t>
            </w:r>
          </w:p>
        </w:tc>
        <w:tc>
          <w:tcPr>
            <w:tcW w:w="2505" w:type="dxa"/>
            <w:vAlign w:val="center"/>
          </w:tcPr>
          <w:p>
            <w:pPr>
              <w:spacing w:line="360" w:lineRule="auto"/>
              <w:ind w:firstLine="0" w:firstLineChars="0"/>
              <w:jc w:val="center"/>
              <w:rPr>
                <w:sz w:val="21"/>
                <w:szCs w:val="21"/>
              </w:rPr>
            </w:pPr>
            <w:r>
              <w:rPr>
                <w:rFonts w:hint="eastAsia"/>
                <w:sz w:val="21"/>
                <w:szCs w:val="21"/>
              </w:rPr>
              <w:t>冲洗、每日用消毒液按</w:t>
            </w:r>
            <w:r>
              <w:rPr>
                <w:sz w:val="21"/>
                <w:szCs w:val="21"/>
              </w:rPr>
              <w:t>1:100</w:t>
            </w:r>
            <w:r>
              <w:rPr>
                <w:rFonts w:hint="eastAsia"/>
                <w:sz w:val="21"/>
                <w:szCs w:val="21"/>
              </w:rPr>
              <w:t>的比例稀释配置进行消毒。</w:t>
            </w:r>
          </w:p>
        </w:tc>
        <w:tc>
          <w:tcPr>
            <w:tcW w:w="1431" w:type="dxa"/>
            <w:vMerge w:val="restart"/>
            <w:vAlign w:val="center"/>
          </w:tcPr>
          <w:p>
            <w:pPr>
              <w:spacing w:line="360" w:lineRule="auto"/>
              <w:ind w:firstLine="315" w:firstLineChars="150"/>
              <w:rPr>
                <w:sz w:val="21"/>
                <w:szCs w:val="21"/>
              </w:rPr>
            </w:pPr>
            <w:r>
              <w:rPr>
                <w:rFonts w:hint="eastAsia"/>
                <w:sz w:val="21"/>
                <w:szCs w:val="21"/>
              </w:rPr>
              <w:t>随时</w:t>
            </w:r>
          </w:p>
        </w:tc>
        <w:tc>
          <w:tcPr>
            <w:tcW w:w="2442" w:type="dxa"/>
            <w:vAlign w:val="center"/>
          </w:tcPr>
          <w:p>
            <w:pPr>
              <w:spacing w:line="360" w:lineRule="auto"/>
              <w:ind w:firstLine="0" w:firstLineChars="0"/>
              <w:jc w:val="center"/>
              <w:rPr>
                <w:sz w:val="21"/>
                <w:szCs w:val="21"/>
              </w:rPr>
            </w:pPr>
            <w:r>
              <w:rPr>
                <w:rFonts w:hint="eastAsia"/>
                <w:sz w:val="21"/>
                <w:szCs w:val="21"/>
              </w:rPr>
              <w:t>整洁干净、无污渍、无异味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洗脸台、镜面</w:t>
            </w:r>
          </w:p>
        </w:tc>
        <w:tc>
          <w:tcPr>
            <w:tcW w:w="2505" w:type="dxa"/>
            <w:vAlign w:val="center"/>
          </w:tcPr>
          <w:p>
            <w:pPr>
              <w:spacing w:line="360" w:lineRule="auto"/>
              <w:ind w:firstLine="0" w:firstLineChars="0"/>
              <w:jc w:val="center"/>
              <w:rPr>
                <w:sz w:val="21"/>
                <w:szCs w:val="21"/>
              </w:rPr>
            </w:pPr>
            <w:r>
              <w:rPr>
                <w:rFonts w:hint="eastAsia"/>
                <w:sz w:val="21"/>
                <w:szCs w:val="21"/>
              </w:rPr>
              <w:t>擦拭，</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0" w:firstLineChars="0"/>
              <w:rPr>
                <w:sz w:val="21"/>
                <w:szCs w:val="21"/>
              </w:rPr>
            </w:pPr>
            <w:r>
              <w:rPr>
                <w:rFonts w:hint="eastAsia"/>
                <w:sz w:val="21"/>
                <w:szCs w:val="21"/>
              </w:rPr>
              <w:t>光洁明亮、无污渍水渍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地面</w:t>
            </w:r>
          </w:p>
        </w:tc>
        <w:tc>
          <w:tcPr>
            <w:tcW w:w="2505" w:type="dxa"/>
            <w:vAlign w:val="center"/>
          </w:tcPr>
          <w:p>
            <w:pPr>
              <w:spacing w:line="360" w:lineRule="auto"/>
              <w:ind w:firstLine="315" w:firstLineChars="150"/>
              <w:rPr>
                <w:sz w:val="21"/>
                <w:szCs w:val="21"/>
              </w:rPr>
            </w:pPr>
            <w:r>
              <w:rPr>
                <w:rFonts w:hint="eastAsia"/>
                <w:sz w:val="21"/>
                <w:szCs w:val="21"/>
              </w:rPr>
              <w:t>拖拭、鼓风机吹干、</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0" w:firstLineChars="0"/>
              <w:jc w:val="center"/>
              <w:rPr>
                <w:sz w:val="21"/>
                <w:szCs w:val="21"/>
              </w:rPr>
            </w:pPr>
            <w:r>
              <w:rPr>
                <w:rFonts w:hint="eastAsia"/>
                <w:sz w:val="21"/>
                <w:szCs w:val="21"/>
              </w:rPr>
              <w:t>无脚印、污渍、积水、地面光洁明亮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垃圾筐</w:t>
            </w:r>
          </w:p>
        </w:tc>
        <w:tc>
          <w:tcPr>
            <w:tcW w:w="2505" w:type="dxa"/>
            <w:vAlign w:val="center"/>
          </w:tcPr>
          <w:p>
            <w:pPr>
              <w:spacing w:line="360" w:lineRule="auto"/>
              <w:ind w:firstLine="105" w:firstLineChars="50"/>
              <w:rPr>
                <w:sz w:val="21"/>
                <w:szCs w:val="21"/>
              </w:rPr>
            </w:pPr>
            <w:r>
              <w:rPr>
                <w:rFonts w:hint="eastAsia"/>
                <w:sz w:val="21"/>
                <w:szCs w:val="21"/>
              </w:rPr>
              <w:t>收集清理、循环保洁、</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105" w:firstLineChars="50"/>
              <w:rPr>
                <w:sz w:val="21"/>
                <w:szCs w:val="21"/>
              </w:rPr>
            </w:pPr>
            <w:r>
              <w:rPr>
                <w:rFonts w:hint="eastAsia"/>
                <w:sz w:val="21"/>
                <w:szCs w:val="21"/>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墙面</w:t>
            </w:r>
          </w:p>
        </w:tc>
        <w:tc>
          <w:tcPr>
            <w:tcW w:w="2505" w:type="dxa"/>
            <w:vAlign w:val="center"/>
          </w:tcPr>
          <w:p>
            <w:pPr>
              <w:spacing w:line="360" w:lineRule="auto"/>
              <w:ind w:firstLine="0" w:firstLineChars="0"/>
              <w:jc w:val="center"/>
              <w:rPr>
                <w:sz w:val="21"/>
                <w:szCs w:val="21"/>
              </w:rPr>
            </w:pPr>
            <w:r>
              <w:rPr>
                <w:rFonts w:hint="eastAsia"/>
                <w:sz w:val="21"/>
                <w:szCs w:val="21"/>
              </w:rPr>
              <w:t>擦拭、除尘、</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525" w:firstLineChars="250"/>
              <w:rPr>
                <w:sz w:val="21"/>
                <w:szCs w:val="21"/>
              </w:rPr>
            </w:pPr>
            <w:r>
              <w:rPr>
                <w:rFonts w:hint="eastAsia"/>
                <w:sz w:val="21"/>
                <w:szCs w:val="21"/>
              </w:rPr>
              <w:t>墙面光洁明亮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地沟、下水道</w:t>
            </w:r>
          </w:p>
        </w:tc>
        <w:tc>
          <w:tcPr>
            <w:tcW w:w="2505" w:type="dxa"/>
            <w:vAlign w:val="center"/>
          </w:tcPr>
          <w:p>
            <w:pPr>
              <w:spacing w:line="360" w:lineRule="auto"/>
              <w:ind w:firstLine="0" w:firstLineChars="0"/>
              <w:jc w:val="center"/>
              <w:rPr>
                <w:sz w:val="21"/>
                <w:szCs w:val="21"/>
              </w:rPr>
            </w:pPr>
            <w:r>
              <w:rPr>
                <w:rFonts w:hint="eastAsia"/>
                <w:sz w:val="21"/>
                <w:szCs w:val="21"/>
              </w:rPr>
              <w:t>清理、消毒、</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630" w:firstLineChars="300"/>
              <w:rPr>
                <w:sz w:val="21"/>
                <w:szCs w:val="21"/>
              </w:rPr>
            </w:pPr>
            <w:r>
              <w:rPr>
                <w:rFonts w:hint="eastAsia"/>
                <w:sz w:val="21"/>
                <w:szCs w:val="21"/>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室内垃圾桶</w:t>
            </w:r>
          </w:p>
        </w:tc>
        <w:tc>
          <w:tcPr>
            <w:tcW w:w="2031" w:type="dxa"/>
            <w:vAlign w:val="center"/>
          </w:tcPr>
          <w:p>
            <w:pPr>
              <w:spacing w:line="360" w:lineRule="auto"/>
              <w:ind w:firstLine="735" w:firstLineChars="350"/>
              <w:rPr>
                <w:sz w:val="21"/>
                <w:szCs w:val="21"/>
              </w:rPr>
            </w:pPr>
            <w:r>
              <w:rPr>
                <w:rFonts w:hint="eastAsia"/>
                <w:sz w:val="21"/>
                <w:szCs w:val="21"/>
              </w:rPr>
              <w:t>桶内</w:t>
            </w:r>
          </w:p>
        </w:tc>
        <w:tc>
          <w:tcPr>
            <w:tcW w:w="2505" w:type="dxa"/>
            <w:vAlign w:val="center"/>
          </w:tcPr>
          <w:p>
            <w:pPr>
              <w:spacing w:line="360" w:lineRule="auto"/>
              <w:ind w:firstLine="0" w:firstLineChars="0"/>
              <w:jc w:val="center"/>
              <w:rPr>
                <w:sz w:val="21"/>
                <w:szCs w:val="21"/>
              </w:rPr>
            </w:pPr>
            <w:r>
              <w:rPr>
                <w:rFonts w:hint="eastAsia"/>
                <w:sz w:val="21"/>
                <w:szCs w:val="21"/>
              </w:rPr>
              <w:t>清理、</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105" w:firstLineChars="50"/>
              <w:rPr>
                <w:sz w:val="21"/>
                <w:szCs w:val="21"/>
              </w:rPr>
            </w:pPr>
            <w:r>
              <w:rPr>
                <w:rFonts w:hint="eastAsia"/>
                <w:sz w:val="21"/>
                <w:szCs w:val="21"/>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735" w:firstLineChars="350"/>
              <w:rPr>
                <w:sz w:val="21"/>
                <w:szCs w:val="21"/>
              </w:rPr>
            </w:pPr>
            <w:r>
              <w:rPr>
                <w:rFonts w:hint="eastAsia"/>
                <w:sz w:val="21"/>
                <w:szCs w:val="21"/>
              </w:rPr>
              <w:t>桶外</w:t>
            </w:r>
          </w:p>
        </w:tc>
        <w:tc>
          <w:tcPr>
            <w:tcW w:w="2505" w:type="dxa"/>
            <w:vAlign w:val="center"/>
          </w:tcPr>
          <w:p>
            <w:pPr>
              <w:spacing w:line="360" w:lineRule="auto"/>
              <w:ind w:firstLine="630" w:firstLineChars="300"/>
              <w:rPr>
                <w:sz w:val="21"/>
                <w:szCs w:val="21"/>
              </w:rPr>
            </w:pPr>
            <w:r>
              <w:rPr>
                <w:rFonts w:hint="eastAsia"/>
                <w:sz w:val="21"/>
                <w:szCs w:val="21"/>
              </w:rPr>
              <w:t>清理、拖拭</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0" w:firstLineChars="0"/>
              <w:jc w:val="center"/>
              <w:rPr>
                <w:sz w:val="21"/>
                <w:szCs w:val="21"/>
              </w:rPr>
            </w:pPr>
            <w:r>
              <w:rPr>
                <w:rFonts w:hint="eastAsia"/>
                <w:sz w:val="21"/>
                <w:szCs w:val="21"/>
              </w:rPr>
              <w:t>无水渍、垃圾、桶外壳清洁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0" w:firstLineChars="0"/>
              <w:jc w:val="center"/>
              <w:rPr>
                <w:sz w:val="21"/>
                <w:szCs w:val="21"/>
              </w:rPr>
            </w:pPr>
            <w:r>
              <w:rPr>
                <w:rFonts w:hint="eastAsia"/>
                <w:sz w:val="21"/>
                <w:szCs w:val="21"/>
              </w:rPr>
              <w:t>废旧</w:t>
            </w:r>
            <w:r>
              <w:rPr>
                <w:sz w:val="21"/>
                <w:szCs w:val="21"/>
              </w:rPr>
              <w:t>KT</w:t>
            </w:r>
            <w:r>
              <w:rPr>
                <w:rFonts w:hint="eastAsia"/>
                <w:sz w:val="21"/>
                <w:szCs w:val="21"/>
              </w:rPr>
              <w:t>板、广告画面</w:t>
            </w:r>
          </w:p>
        </w:tc>
        <w:tc>
          <w:tcPr>
            <w:tcW w:w="2505" w:type="dxa"/>
            <w:vAlign w:val="center"/>
          </w:tcPr>
          <w:p>
            <w:pPr>
              <w:spacing w:line="360" w:lineRule="auto"/>
              <w:ind w:firstLine="525" w:firstLineChars="250"/>
              <w:rPr>
                <w:sz w:val="21"/>
                <w:szCs w:val="21"/>
              </w:rPr>
            </w:pPr>
            <w:r>
              <w:rPr>
                <w:rFonts w:hint="eastAsia"/>
                <w:sz w:val="21"/>
                <w:szCs w:val="21"/>
              </w:rPr>
              <w:t>清理至垃圾房</w:t>
            </w:r>
          </w:p>
        </w:tc>
        <w:tc>
          <w:tcPr>
            <w:tcW w:w="1431" w:type="dxa"/>
            <w:vAlign w:val="center"/>
          </w:tcPr>
          <w:p>
            <w:pPr>
              <w:spacing w:line="360" w:lineRule="auto"/>
              <w:ind w:firstLine="210" w:firstLineChars="100"/>
              <w:rPr>
                <w:sz w:val="21"/>
                <w:szCs w:val="21"/>
              </w:rPr>
            </w:pPr>
            <w:r>
              <w:rPr>
                <w:rFonts w:hint="eastAsia"/>
                <w:sz w:val="21"/>
                <w:szCs w:val="21"/>
              </w:rPr>
              <w:t>按需进行</w:t>
            </w:r>
          </w:p>
        </w:tc>
        <w:tc>
          <w:tcPr>
            <w:tcW w:w="2442" w:type="dxa"/>
            <w:vAlign w:val="center"/>
          </w:tcPr>
          <w:p>
            <w:pPr>
              <w:spacing w:line="360" w:lineRule="auto"/>
              <w:ind w:firstLine="0" w:firstLineChars="0"/>
              <w:rPr>
                <w:sz w:val="21"/>
                <w:szCs w:val="21"/>
              </w:rPr>
            </w:pPr>
            <w:r>
              <w:rPr>
                <w:rFonts w:hint="eastAsia"/>
                <w:sz w:val="21"/>
                <w:szCs w:val="21"/>
              </w:rPr>
              <w:t>每日清理，不遗留现场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室内垃圾房</w:t>
            </w:r>
          </w:p>
        </w:tc>
        <w:tc>
          <w:tcPr>
            <w:tcW w:w="2031" w:type="dxa"/>
            <w:vAlign w:val="center"/>
          </w:tcPr>
          <w:p>
            <w:pPr>
              <w:spacing w:line="360" w:lineRule="auto"/>
              <w:ind w:firstLine="735" w:firstLineChars="350"/>
              <w:rPr>
                <w:sz w:val="21"/>
                <w:szCs w:val="21"/>
              </w:rPr>
            </w:pPr>
            <w:r>
              <w:rPr>
                <w:rFonts w:hint="eastAsia"/>
                <w:sz w:val="21"/>
                <w:szCs w:val="21"/>
              </w:rPr>
              <w:t>地面</w:t>
            </w:r>
          </w:p>
        </w:tc>
        <w:tc>
          <w:tcPr>
            <w:tcW w:w="2505" w:type="dxa"/>
            <w:vAlign w:val="center"/>
          </w:tcPr>
          <w:p>
            <w:pPr>
              <w:spacing w:line="360" w:lineRule="auto"/>
              <w:ind w:firstLine="630" w:firstLineChars="300"/>
              <w:rPr>
                <w:sz w:val="21"/>
                <w:szCs w:val="21"/>
              </w:rPr>
            </w:pPr>
            <w:r>
              <w:rPr>
                <w:rFonts w:hint="eastAsia"/>
                <w:sz w:val="21"/>
                <w:szCs w:val="21"/>
              </w:rPr>
              <w:t>冲洗、清洁</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105" w:firstLineChars="50"/>
              <w:rPr>
                <w:sz w:val="21"/>
                <w:szCs w:val="21"/>
              </w:rPr>
            </w:pPr>
            <w:r>
              <w:rPr>
                <w:rFonts w:hint="eastAsia"/>
                <w:sz w:val="21"/>
                <w:szCs w:val="21"/>
              </w:rPr>
              <w:t>无垃圾、杂物、异味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清洗池</w:t>
            </w:r>
          </w:p>
        </w:tc>
        <w:tc>
          <w:tcPr>
            <w:tcW w:w="2505" w:type="dxa"/>
            <w:vAlign w:val="center"/>
          </w:tcPr>
          <w:p>
            <w:pPr>
              <w:spacing w:line="360" w:lineRule="auto"/>
              <w:ind w:firstLine="630" w:firstLineChars="300"/>
              <w:rPr>
                <w:sz w:val="21"/>
                <w:szCs w:val="21"/>
              </w:rPr>
            </w:pPr>
            <w:r>
              <w:rPr>
                <w:rFonts w:hint="eastAsia"/>
                <w:sz w:val="21"/>
                <w:szCs w:val="21"/>
              </w:rPr>
              <w:t>冲洗、清淤</w:t>
            </w:r>
          </w:p>
        </w:tc>
        <w:tc>
          <w:tcPr>
            <w:tcW w:w="1431" w:type="dxa"/>
            <w:vAlign w:val="center"/>
          </w:tcPr>
          <w:p>
            <w:pPr>
              <w:spacing w:line="360" w:lineRule="auto"/>
              <w:ind w:firstLine="105" w:firstLineChars="50"/>
              <w:rPr>
                <w:sz w:val="21"/>
                <w:szCs w:val="21"/>
              </w:rPr>
            </w:pPr>
            <w:r>
              <w:rPr>
                <w:rFonts w:hint="eastAsia"/>
                <w:sz w:val="21"/>
                <w:szCs w:val="21"/>
              </w:rPr>
              <w:t>视情况而定</w:t>
            </w:r>
          </w:p>
        </w:tc>
        <w:tc>
          <w:tcPr>
            <w:tcW w:w="2442" w:type="dxa"/>
            <w:vAlign w:val="center"/>
          </w:tcPr>
          <w:p>
            <w:pPr>
              <w:spacing w:line="360" w:lineRule="auto"/>
              <w:ind w:firstLine="105" w:firstLineChars="50"/>
              <w:rPr>
                <w:sz w:val="21"/>
                <w:szCs w:val="21"/>
              </w:rPr>
            </w:pPr>
            <w:r>
              <w:rPr>
                <w:rFonts w:hint="eastAsia"/>
                <w:sz w:val="21"/>
                <w:szCs w:val="21"/>
              </w:rPr>
              <w:t>无淤积、杂物、异味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整体环境</w:t>
            </w:r>
          </w:p>
        </w:tc>
        <w:tc>
          <w:tcPr>
            <w:tcW w:w="2505" w:type="dxa"/>
            <w:vAlign w:val="center"/>
          </w:tcPr>
          <w:p>
            <w:pPr>
              <w:spacing w:line="360" w:lineRule="auto"/>
              <w:ind w:firstLine="0" w:firstLineChars="0"/>
              <w:jc w:val="center"/>
              <w:rPr>
                <w:sz w:val="21"/>
                <w:szCs w:val="21"/>
              </w:rPr>
            </w:pPr>
            <w:r>
              <w:rPr>
                <w:rFonts w:hint="eastAsia"/>
                <w:sz w:val="21"/>
                <w:szCs w:val="21"/>
              </w:rPr>
              <w:t>消杀、清洁、放置鼠药灭虫药、配置灭蝇灯</w:t>
            </w:r>
          </w:p>
        </w:tc>
        <w:tc>
          <w:tcPr>
            <w:tcW w:w="1431" w:type="dxa"/>
            <w:vAlign w:val="center"/>
          </w:tcPr>
          <w:p>
            <w:pPr>
              <w:spacing w:line="360" w:lineRule="auto"/>
              <w:ind w:firstLine="210" w:firstLineChars="100"/>
              <w:rPr>
                <w:sz w:val="21"/>
                <w:szCs w:val="21"/>
              </w:rPr>
            </w:pPr>
            <w:r>
              <w:rPr>
                <w:rFonts w:hint="eastAsia"/>
                <w:sz w:val="21"/>
                <w:szCs w:val="21"/>
              </w:rPr>
              <w:t>每周一次</w:t>
            </w:r>
          </w:p>
        </w:tc>
        <w:tc>
          <w:tcPr>
            <w:tcW w:w="2442" w:type="dxa"/>
            <w:vAlign w:val="center"/>
          </w:tcPr>
          <w:p>
            <w:pPr>
              <w:spacing w:line="360" w:lineRule="auto"/>
              <w:ind w:firstLine="105" w:firstLineChars="50"/>
              <w:rPr>
                <w:sz w:val="21"/>
                <w:szCs w:val="21"/>
              </w:rPr>
            </w:pPr>
            <w:r>
              <w:rPr>
                <w:rFonts w:hint="eastAsia"/>
                <w:sz w:val="21"/>
                <w:szCs w:val="21"/>
              </w:rPr>
              <w:t>干净无异味、无蚊蝇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墙面</w:t>
            </w:r>
          </w:p>
        </w:tc>
        <w:tc>
          <w:tcPr>
            <w:tcW w:w="2505" w:type="dxa"/>
            <w:vAlign w:val="center"/>
          </w:tcPr>
          <w:p>
            <w:pPr>
              <w:spacing w:line="360" w:lineRule="auto"/>
              <w:ind w:firstLine="945" w:firstLineChars="450"/>
              <w:rPr>
                <w:sz w:val="21"/>
                <w:szCs w:val="21"/>
              </w:rPr>
            </w:pPr>
            <w:r>
              <w:rPr>
                <w:rFonts w:hint="eastAsia"/>
                <w:sz w:val="21"/>
                <w:szCs w:val="21"/>
              </w:rPr>
              <w:t>清洗</w:t>
            </w:r>
          </w:p>
        </w:tc>
        <w:tc>
          <w:tcPr>
            <w:tcW w:w="1431" w:type="dxa"/>
            <w:vAlign w:val="center"/>
          </w:tcPr>
          <w:p>
            <w:pPr>
              <w:spacing w:line="360" w:lineRule="auto"/>
              <w:ind w:firstLine="210" w:firstLineChars="100"/>
              <w:rPr>
                <w:sz w:val="21"/>
                <w:szCs w:val="21"/>
              </w:rPr>
            </w:pPr>
            <w:r>
              <w:rPr>
                <w:rFonts w:hint="eastAsia"/>
                <w:sz w:val="21"/>
                <w:szCs w:val="21"/>
              </w:rPr>
              <w:t>每周一次</w:t>
            </w:r>
          </w:p>
        </w:tc>
        <w:tc>
          <w:tcPr>
            <w:tcW w:w="2442" w:type="dxa"/>
            <w:vAlign w:val="center"/>
          </w:tcPr>
          <w:p>
            <w:pPr>
              <w:spacing w:line="360" w:lineRule="auto"/>
              <w:ind w:firstLine="735" w:firstLineChars="350"/>
              <w:rPr>
                <w:sz w:val="21"/>
                <w:szCs w:val="21"/>
              </w:rPr>
            </w:pPr>
            <w:r>
              <w:rPr>
                <w:rFonts w:hint="eastAsia"/>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生活垃圾桶</w:t>
            </w:r>
          </w:p>
        </w:tc>
        <w:tc>
          <w:tcPr>
            <w:tcW w:w="2505" w:type="dxa"/>
            <w:vAlign w:val="center"/>
          </w:tcPr>
          <w:p>
            <w:pPr>
              <w:spacing w:line="360" w:lineRule="auto"/>
              <w:ind w:firstLine="105" w:firstLineChars="50"/>
              <w:rPr>
                <w:sz w:val="21"/>
                <w:szCs w:val="21"/>
              </w:rPr>
            </w:pPr>
            <w:r>
              <w:rPr>
                <w:rFonts w:hint="eastAsia"/>
                <w:sz w:val="21"/>
                <w:szCs w:val="21"/>
              </w:rPr>
              <w:t>清洗、倒桶、垃圾压板</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0" w:firstLineChars="0"/>
              <w:rPr>
                <w:sz w:val="21"/>
                <w:szCs w:val="21"/>
              </w:rPr>
            </w:pPr>
            <w:r>
              <w:rPr>
                <w:rFonts w:hint="eastAsia"/>
                <w:sz w:val="21"/>
                <w:szCs w:val="21"/>
              </w:rPr>
              <w:t>满桶出垃圾、垃圾桶清洁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泔水桶</w:t>
            </w:r>
          </w:p>
        </w:tc>
        <w:tc>
          <w:tcPr>
            <w:tcW w:w="2505" w:type="dxa"/>
            <w:vAlign w:val="center"/>
          </w:tcPr>
          <w:p>
            <w:pPr>
              <w:spacing w:line="360" w:lineRule="auto"/>
              <w:ind w:firstLine="105" w:firstLineChars="50"/>
              <w:rPr>
                <w:sz w:val="21"/>
                <w:szCs w:val="21"/>
              </w:rPr>
            </w:pPr>
            <w:r>
              <w:rPr>
                <w:rFonts w:hint="eastAsia"/>
                <w:sz w:val="21"/>
                <w:szCs w:val="21"/>
              </w:rPr>
              <w:t>清洗、倒桶、垃圾压板</w:t>
            </w:r>
          </w:p>
        </w:tc>
        <w:tc>
          <w:tcPr>
            <w:tcW w:w="1431" w:type="dxa"/>
            <w:vAlign w:val="center"/>
          </w:tcPr>
          <w:p>
            <w:pPr>
              <w:spacing w:line="360" w:lineRule="auto"/>
              <w:ind w:firstLine="420"/>
              <w:rPr>
                <w:sz w:val="21"/>
                <w:szCs w:val="21"/>
              </w:rPr>
            </w:pPr>
            <w:r>
              <w:rPr>
                <w:rFonts w:hint="eastAsia"/>
                <w:sz w:val="21"/>
                <w:szCs w:val="21"/>
              </w:rPr>
              <w:t>定时</w:t>
            </w:r>
          </w:p>
        </w:tc>
        <w:tc>
          <w:tcPr>
            <w:tcW w:w="2442" w:type="dxa"/>
            <w:vAlign w:val="center"/>
          </w:tcPr>
          <w:p>
            <w:pPr>
              <w:spacing w:line="360" w:lineRule="auto"/>
              <w:ind w:firstLine="0" w:firstLineChars="0"/>
              <w:jc w:val="center"/>
              <w:rPr>
                <w:sz w:val="21"/>
                <w:szCs w:val="21"/>
              </w:rPr>
            </w:pPr>
            <w:r>
              <w:rPr>
                <w:rFonts w:hint="eastAsia"/>
                <w:sz w:val="21"/>
                <w:szCs w:val="21"/>
              </w:rPr>
              <w:t>满桶出垃圾、垃圾桶清洁、无遗撒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315" w:firstLineChars="150"/>
              <w:rPr>
                <w:sz w:val="21"/>
                <w:szCs w:val="21"/>
              </w:rPr>
            </w:pPr>
            <w:r>
              <w:rPr>
                <w:rFonts w:hint="eastAsia"/>
                <w:sz w:val="21"/>
                <w:szCs w:val="21"/>
              </w:rPr>
              <w:t>办公区</w:t>
            </w:r>
          </w:p>
        </w:tc>
        <w:tc>
          <w:tcPr>
            <w:tcW w:w="2031" w:type="dxa"/>
            <w:vAlign w:val="center"/>
          </w:tcPr>
          <w:p>
            <w:pPr>
              <w:spacing w:line="360" w:lineRule="auto"/>
              <w:ind w:firstLine="525" w:firstLineChars="250"/>
              <w:rPr>
                <w:sz w:val="21"/>
                <w:szCs w:val="21"/>
              </w:rPr>
            </w:pPr>
            <w:r>
              <w:rPr>
                <w:rFonts w:hint="eastAsia"/>
                <w:sz w:val="21"/>
                <w:szCs w:val="21"/>
              </w:rPr>
              <w:t>办公室</w:t>
            </w:r>
          </w:p>
        </w:tc>
        <w:tc>
          <w:tcPr>
            <w:tcW w:w="2505" w:type="dxa"/>
            <w:vAlign w:val="center"/>
          </w:tcPr>
          <w:p>
            <w:pPr>
              <w:spacing w:line="360" w:lineRule="auto"/>
              <w:ind w:firstLine="210" w:firstLineChars="100"/>
              <w:rPr>
                <w:sz w:val="21"/>
                <w:szCs w:val="21"/>
              </w:rPr>
            </w:pPr>
            <w:r>
              <w:rPr>
                <w:rFonts w:hint="eastAsia"/>
                <w:sz w:val="21"/>
                <w:szCs w:val="21"/>
              </w:rPr>
              <w:t>扫地、拖地、抹桌子</w:t>
            </w:r>
          </w:p>
        </w:tc>
        <w:tc>
          <w:tcPr>
            <w:tcW w:w="1431" w:type="dxa"/>
            <w:vAlign w:val="center"/>
          </w:tcPr>
          <w:p>
            <w:pPr>
              <w:spacing w:line="360" w:lineRule="auto"/>
              <w:ind w:firstLine="210" w:firstLineChars="100"/>
              <w:rPr>
                <w:sz w:val="21"/>
                <w:szCs w:val="21"/>
              </w:rPr>
            </w:pPr>
            <w:r>
              <w:rPr>
                <w:rFonts w:hint="eastAsia"/>
                <w:sz w:val="21"/>
                <w:szCs w:val="21"/>
              </w:rPr>
              <w:t>每日两次</w:t>
            </w:r>
          </w:p>
        </w:tc>
        <w:tc>
          <w:tcPr>
            <w:tcW w:w="2442" w:type="dxa"/>
            <w:vAlign w:val="center"/>
          </w:tcPr>
          <w:p>
            <w:pPr>
              <w:spacing w:line="360" w:lineRule="auto"/>
              <w:ind w:firstLine="210" w:firstLineChars="100"/>
              <w:rPr>
                <w:sz w:val="21"/>
                <w:szCs w:val="21"/>
              </w:rPr>
            </w:pPr>
            <w:r>
              <w:rPr>
                <w:rFonts w:hint="eastAsia"/>
                <w:sz w:val="21"/>
                <w:szCs w:val="21"/>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会议室</w:t>
            </w:r>
          </w:p>
        </w:tc>
        <w:tc>
          <w:tcPr>
            <w:tcW w:w="2505" w:type="dxa"/>
            <w:vAlign w:val="center"/>
          </w:tcPr>
          <w:p>
            <w:pPr>
              <w:spacing w:line="360" w:lineRule="auto"/>
              <w:ind w:firstLine="210" w:firstLineChars="100"/>
              <w:rPr>
                <w:sz w:val="21"/>
                <w:szCs w:val="21"/>
              </w:rPr>
            </w:pPr>
            <w:r>
              <w:rPr>
                <w:rFonts w:hint="eastAsia"/>
                <w:sz w:val="21"/>
                <w:szCs w:val="21"/>
              </w:rPr>
              <w:t>扫地、拖地、抹桌子</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210" w:firstLineChars="100"/>
              <w:rPr>
                <w:sz w:val="21"/>
                <w:szCs w:val="21"/>
              </w:rPr>
            </w:pPr>
            <w:r>
              <w:rPr>
                <w:rFonts w:hint="eastAsia"/>
                <w:sz w:val="21"/>
                <w:szCs w:val="21"/>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公共走道</w:t>
            </w:r>
          </w:p>
        </w:tc>
        <w:tc>
          <w:tcPr>
            <w:tcW w:w="2505" w:type="dxa"/>
            <w:vAlign w:val="center"/>
          </w:tcPr>
          <w:p>
            <w:pPr>
              <w:spacing w:line="360" w:lineRule="auto"/>
              <w:ind w:firstLine="945" w:firstLineChars="450"/>
              <w:rPr>
                <w:sz w:val="21"/>
                <w:szCs w:val="21"/>
              </w:rPr>
            </w:pPr>
            <w:r>
              <w:rPr>
                <w:rFonts w:hint="eastAsia"/>
                <w:sz w:val="21"/>
                <w:szCs w:val="21"/>
              </w:rPr>
              <w:t>扫地</w:t>
            </w:r>
          </w:p>
        </w:tc>
        <w:tc>
          <w:tcPr>
            <w:tcW w:w="1431" w:type="dxa"/>
            <w:vAlign w:val="center"/>
          </w:tcPr>
          <w:p>
            <w:pPr>
              <w:spacing w:line="360" w:lineRule="auto"/>
              <w:ind w:firstLine="210" w:firstLineChars="100"/>
              <w:rPr>
                <w:sz w:val="21"/>
                <w:szCs w:val="21"/>
              </w:rPr>
            </w:pPr>
            <w:r>
              <w:rPr>
                <w:rFonts w:hint="eastAsia"/>
                <w:sz w:val="21"/>
                <w:szCs w:val="21"/>
              </w:rPr>
              <w:t>每日两次</w:t>
            </w:r>
          </w:p>
        </w:tc>
        <w:tc>
          <w:tcPr>
            <w:tcW w:w="2442" w:type="dxa"/>
            <w:vAlign w:val="center"/>
          </w:tcPr>
          <w:p>
            <w:pPr>
              <w:spacing w:line="360" w:lineRule="auto"/>
              <w:ind w:firstLine="210" w:firstLineChars="100"/>
              <w:rPr>
                <w:sz w:val="21"/>
                <w:szCs w:val="21"/>
              </w:rPr>
            </w:pPr>
            <w:r>
              <w:rPr>
                <w:rFonts w:hint="eastAsia"/>
                <w:sz w:val="21"/>
                <w:szCs w:val="21"/>
              </w:rPr>
              <w:t>无垃圾、杂物、水渍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both"/>
              <w:rPr>
                <w:sz w:val="21"/>
                <w:szCs w:val="21"/>
              </w:rPr>
            </w:pPr>
            <w:r>
              <w:rPr>
                <w:rFonts w:hint="eastAsia"/>
                <w:sz w:val="21"/>
                <w:szCs w:val="21"/>
              </w:rPr>
              <w:t>商场公共区域玻璃门、窗、停车场</w:t>
            </w:r>
          </w:p>
        </w:tc>
        <w:tc>
          <w:tcPr>
            <w:tcW w:w="2031" w:type="dxa"/>
            <w:vAlign w:val="center"/>
          </w:tcPr>
          <w:p>
            <w:pPr>
              <w:spacing w:line="360" w:lineRule="auto"/>
              <w:ind w:firstLine="630" w:firstLineChars="300"/>
              <w:rPr>
                <w:sz w:val="21"/>
                <w:szCs w:val="21"/>
              </w:rPr>
            </w:pPr>
            <w:r>
              <w:rPr>
                <w:rFonts w:hint="eastAsia"/>
                <w:sz w:val="21"/>
                <w:szCs w:val="21"/>
              </w:rPr>
              <w:t>玻璃门</w:t>
            </w:r>
          </w:p>
        </w:tc>
        <w:tc>
          <w:tcPr>
            <w:tcW w:w="2505" w:type="dxa"/>
            <w:vAlign w:val="center"/>
          </w:tcPr>
          <w:p>
            <w:pPr>
              <w:spacing w:line="360" w:lineRule="auto"/>
              <w:ind w:firstLine="315" w:firstLineChars="150"/>
              <w:rPr>
                <w:sz w:val="21"/>
                <w:szCs w:val="21"/>
              </w:rPr>
            </w:pPr>
            <w:r>
              <w:rPr>
                <w:rFonts w:hint="eastAsia"/>
                <w:sz w:val="21"/>
                <w:szCs w:val="21"/>
              </w:rPr>
              <w:t>除尘、抹灰、清洗</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210" w:firstLineChars="100"/>
              <w:rPr>
                <w:sz w:val="21"/>
                <w:szCs w:val="21"/>
              </w:rPr>
            </w:pPr>
            <w:r>
              <w:rPr>
                <w:rFonts w:hint="eastAsia"/>
                <w:sz w:val="21"/>
                <w:szCs w:val="21"/>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735" w:firstLineChars="350"/>
              <w:rPr>
                <w:sz w:val="21"/>
                <w:szCs w:val="21"/>
              </w:rPr>
            </w:pPr>
            <w:r>
              <w:rPr>
                <w:rFonts w:hint="eastAsia"/>
                <w:sz w:val="21"/>
                <w:szCs w:val="21"/>
              </w:rPr>
              <w:t>窗</w:t>
            </w:r>
          </w:p>
        </w:tc>
        <w:tc>
          <w:tcPr>
            <w:tcW w:w="2505" w:type="dxa"/>
            <w:vAlign w:val="center"/>
          </w:tcPr>
          <w:p>
            <w:pPr>
              <w:spacing w:line="360" w:lineRule="auto"/>
              <w:ind w:firstLine="315" w:firstLineChars="150"/>
              <w:rPr>
                <w:sz w:val="21"/>
                <w:szCs w:val="21"/>
              </w:rPr>
            </w:pPr>
            <w:r>
              <w:rPr>
                <w:rFonts w:hint="eastAsia"/>
                <w:sz w:val="21"/>
                <w:szCs w:val="21"/>
              </w:rPr>
              <w:t>除尘、抹灰、清洗</w:t>
            </w:r>
          </w:p>
        </w:tc>
        <w:tc>
          <w:tcPr>
            <w:tcW w:w="1431" w:type="dxa"/>
            <w:vAlign w:val="center"/>
          </w:tcPr>
          <w:p>
            <w:pPr>
              <w:spacing w:line="360" w:lineRule="auto"/>
              <w:ind w:firstLine="210" w:firstLineChars="100"/>
              <w:rPr>
                <w:sz w:val="21"/>
                <w:szCs w:val="21"/>
              </w:rPr>
            </w:pPr>
            <w:r>
              <w:rPr>
                <w:rFonts w:hint="eastAsia"/>
                <w:sz w:val="21"/>
                <w:szCs w:val="21"/>
              </w:rPr>
              <w:t>每周二次</w:t>
            </w:r>
          </w:p>
        </w:tc>
        <w:tc>
          <w:tcPr>
            <w:tcW w:w="2442" w:type="dxa"/>
            <w:vAlign w:val="center"/>
          </w:tcPr>
          <w:p>
            <w:pPr>
              <w:spacing w:line="360" w:lineRule="auto"/>
              <w:ind w:firstLine="210" w:firstLineChars="100"/>
              <w:rPr>
                <w:sz w:val="21"/>
                <w:szCs w:val="21"/>
              </w:rPr>
            </w:pPr>
            <w:r>
              <w:rPr>
                <w:rFonts w:hint="eastAsia"/>
                <w:sz w:val="21"/>
                <w:szCs w:val="21"/>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室外车行环道</w:t>
            </w:r>
          </w:p>
        </w:tc>
        <w:tc>
          <w:tcPr>
            <w:tcW w:w="2505" w:type="dxa"/>
            <w:vAlign w:val="center"/>
          </w:tcPr>
          <w:p>
            <w:pPr>
              <w:spacing w:line="360" w:lineRule="auto"/>
              <w:ind w:firstLine="945" w:firstLineChars="450"/>
              <w:rPr>
                <w:sz w:val="21"/>
                <w:szCs w:val="21"/>
              </w:rPr>
            </w:pPr>
            <w:r>
              <w:rPr>
                <w:rFonts w:hint="eastAsia"/>
                <w:sz w:val="21"/>
                <w:szCs w:val="21"/>
              </w:rPr>
              <w:t>清扫</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315" w:firstLineChars="150"/>
              <w:rPr>
                <w:sz w:val="21"/>
                <w:szCs w:val="21"/>
              </w:rPr>
            </w:pPr>
            <w:r>
              <w:rPr>
                <w:rFonts w:hint="eastAsia"/>
                <w:sz w:val="21"/>
                <w:szCs w:val="21"/>
              </w:rPr>
              <w:t>无垃圾、积水、降尘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pacing w:line="360" w:lineRule="auto"/>
              <w:ind w:firstLine="315" w:firstLineChars="150"/>
              <w:rPr>
                <w:sz w:val="21"/>
                <w:szCs w:val="21"/>
              </w:rPr>
            </w:pPr>
            <w:r>
              <w:rPr>
                <w:rFonts w:hint="eastAsia"/>
                <w:sz w:val="21"/>
                <w:szCs w:val="21"/>
              </w:rPr>
              <w:t>备注</w:t>
            </w:r>
          </w:p>
        </w:tc>
        <w:tc>
          <w:tcPr>
            <w:tcW w:w="8409" w:type="dxa"/>
            <w:gridSpan w:val="4"/>
            <w:vAlign w:val="center"/>
          </w:tcPr>
          <w:p>
            <w:pPr>
              <w:spacing w:line="360" w:lineRule="auto"/>
              <w:ind w:firstLine="0" w:firstLineChars="0"/>
              <w:rPr>
                <w:sz w:val="21"/>
                <w:szCs w:val="21"/>
              </w:rPr>
            </w:pPr>
            <w:r>
              <w:rPr>
                <w:sz w:val="21"/>
                <w:szCs w:val="21"/>
              </w:rPr>
              <w:t>1.</w:t>
            </w:r>
            <w:r>
              <w:rPr>
                <w:rFonts w:hint="eastAsia" w:cs="Times New Roman"/>
                <w:sz w:val="21"/>
                <w:szCs w:val="21"/>
              </w:rPr>
              <w:t>完成公司安排的其他临时性、突击性工作。保洁用具、用品统一摆放在指定地点。</w:t>
            </w:r>
            <w:r>
              <w:rPr>
                <w:sz w:val="21"/>
                <w:szCs w:val="21"/>
              </w:rPr>
              <w:t xml:space="preserve">                             2.</w:t>
            </w:r>
            <w:r>
              <w:rPr>
                <w:rFonts w:hint="eastAsia"/>
                <w:sz w:val="21"/>
                <w:szCs w:val="21"/>
              </w:rPr>
              <w:t>根据疫情、卫生部门要求及百大巢湖百大需求，对公司区域按要求进行消毒。</w:t>
            </w:r>
          </w:p>
        </w:tc>
      </w:tr>
    </w:tbl>
    <w:p>
      <w:pPr>
        <w:spacing w:line="360" w:lineRule="auto"/>
        <w:ind w:firstLine="361" w:firstLineChars="150"/>
        <w:rPr>
          <w:b/>
          <w:szCs w:val="24"/>
        </w:rPr>
      </w:pPr>
      <w:r>
        <w:rPr>
          <w:rFonts w:hint="eastAsia"/>
          <w:b/>
          <w:szCs w:val="24"/>
        </w:rPr>
        <w:t>六、服务范围：</w:t>
      </w:r>
    </w:p>
    <w:p>
      <w:pPr>
        <w:spacing w:line="360" w:lineRule="auto"/>
        <w:ind w:firstLine="360" w:firstLineChars="150"/>
        <w:rPr>
          <w:szCs w:val="24"/>
        </w:rPr>
      </w:pPr>
      <w:r>
        <w:rPr>
          <w:rFonts w:hint="eastAsia"/>
          <w:szCs w:val="24"/>
        </w:rPr>
        <w:t>该合同保洁服务区域包括但不限于：甲方所属区域内公共区域（包括：消防通道、消防楼梯、所有电梯和扶梯、男女厕所、水房、不锈钢栏杆、玻璃镜面、</w:t>
      </w:r>
      <w:r>
        <w:rPr>
          <w:szCs w:val="24"/>
        </w:rPr>
        <w:t>3</w:t>
      </w:r>
      <w:r>
        <w:rPr>
          <w:rFonts w:hint="eastAsia"/>
          <w:szCs w:val="24"/>
        </w:rPr>
        <w:t>米以下外围橱窗、出入口、茶水房、卷帘门）、办公场所等区域的卫生清洁、消毒。</w:t>
      </w: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spacing w:line="360" w:lineRule="auto"/>
        <w:ind w:firstLine="3961" w:firstLineChars="1644"/>
        <w:rPr>
          <w:b/>
          <w:szCs w:val="24"/>
        </w:rPr>
      </w:pPr>
    </w:p>
    <w:p>
      <w:pPr>
        <w:pStyle w:val="2"/>
        <w:rPr>
          <w:b/>
          <w:szCs w:val="24"/>
        </w:rPr>
      </w:pPr>
    </w:p>
    <w:p>
      <w:pPr>
        <w:pStyle w:val="2"/>
        <w:rPr>
          <w:b/>
          <w:szCs w:val="24"/>
        </w:rPr>
      </w:pPr>
    </w:p>
    <w:p>
      <w:pPr>
        <w:pStyle w:val="2"/>
        <w:rPr>
          <w:b/>
          <w:szCs w:val="24"/>
        </w:rPr>
      </w:pPr>
    </w:p>
    <w:p>
      <w:pPr>
        <w:pStyle w:val="2"/>
        <w:rPr>
          <w:b/>
          <w:szCs w:val="24"/>
        </w:rPr>
      </w:pPr>
    </w:p>
    <w:p>
      <w:pPr>
        <w:spacing w:line="360" w:lineRule="auto"/>
        <w:ind w:firstLine="3961" w:firstLineChars="1644"/>
        <w:rPr>
          <w:b/>
          <w:szCs w:val="24"/>
        </w:rPr>
      </w:pPr>
      <w:r>
        <w:rPr>
          <w:rFonts w:hint="eastAsia"/>
          <w:b/>
          <w:szCs w:val="24"/>
        </w:rPr>
        <w:t>第四章</w:t>
      </w:r>
      <w:r>
        <w:rPr>
          <w:b/>
          <w:szCs w:val="24"/>
        </w:rPr>
        <w:t xml:space="preserve">  </w:t>
      </w:r>
      <w:r>
        <w:rPr>
          <w:rFonts w:hint="eastAsia"/>
          <w:b/>
          <w:szCs w:val="24"/>
        </w:rPr>
        <w:t>附</w:t>
      </w:r>
      <w:r>
        <w:rPr>
          <w:b/>
          <w:szCs w:val="24"/>
        </w:rPr>
        <w:t xml:space="preserve">  </w:t>
      </w:r>
      <w:r>
        <w:rPr>
          <w:rFonts w:hint="eastAsia"/>
          <w:b/>
          <w:szCs w:val="24"/>
        </w:rPr>
        <w:t>件</w:t>
      </w:r>
    </w:p>
    <w:p>
      <w:pPr>
        <w:widowControl/>
        <w:spacing w:line="520" w:lineRule="exact"/>
        <w:ind w:firstLine="3814" w:firstLineChars="1583"/>
        <w:rPr>
          <w:b/>
          <w:szCs w:val="24"/>
          <w:lang w:val="en-US"/>
        </w:rPr>
      </w:pPr>
      <w:r>
        <w:rPr>
          <w:rFonts w:hint="eastAsia"/>
          <w:b/>
          <w:szCs w:val="24"/>
          <w:lang w:val="en-US"/>
        </w:rPr>
        <w:t>一、投标文件格式</w:t>
      </w:r>
    </w:p>
    <w:p>
      <w:pPr>
        <w:widowControl/>
        <w:spacing w:line="520" w:lineRule="exact"/>
        <w:ind w:firstLine="0" w:firstLineChars="0"/>
        <w:jc w:val="center"/>
        <w:rPr>
          <w:b/>
          <w:szCs w:val="24"/>
          <w:lang w:val="en-US"/>
        </w:rPr>
      </w:pPr>
      <w:r>
        <w:rPr>
          <w:rFonts w:hint="eastAsia"/>
          <w:b/>
          <w:szCs w:val="24"/>
          <w:lang w:val="en-US"/>
        </w:rPr>
        <w:t>格式</w:t>
      </w:r>
      <w:r>
        <w:rPr>
          <w:b/>
          <w:szCs w:val="24"/>
          <w:lang w:val="en-US"/>
        </w:rPr>
        <w:t xml:space="preserve">1  </w:t>
      </w:r>
      <w:r>
        <w:rPr>
          <w:rFonts w:hint="eastAsia"/>
          <w:b/>
          <w:szCs w:val="24"/>
          <w:lang w:val="en-US"/>
        </w:rPr>
        <w:t>投标承诺书</w:t>
      </w:r>
    </w:p>
    <w:p>
      <w:pPr>
        <w:pStyle w:val="2"/>
        <w:spacing w:line="360" w:lineRule="auto"/>
        <w:ind w:firstLine="360" w:firstLineChars="150"/>
        <w:rPr>
          <w:rFonts w:hAnsi="宋体"/>
          <w:szCs w:val="24"/>
        </w:rPr>
      </w:pPr>
    </w:p>
    <w:p>
      <w:pPr>
        <w:spacing w:line="360" w:lineRule="auto"/>
        <w:ind w:firstLine="361" w:firstLineChars="150"/>
        <w:rPr>
          <w:b/>
          <w:color w:val="C00000"/>
          <w:szCs w:val="24"/>
        </w:rPr>
      </w:pPr>
      <w:r>
        <w:rPr>
          <w:rFonts w:hint="eastAsia"/>
          <w:b/>
          <w:color w:val="000000"/>
          <w:szCs w:val="24"/>
        </w:rPr>
        <w:t>致</w:t>
      </w:r>
      <w:r>
        <w:rPr>
          <w:rFonts w:hint="eastAsia"/>
          <w:b/>
          <w:szCs w:val="24"/>
        </w:rPr>
        <w:t>巢湖百大购物中心有限责任公司：</w:t>
      </w:r>
    </w:p>
    <w:p>
      <w:pPr>
        <w:spacing w:line="360" w:lineRule="auto"/>
        <w:ind w:firstLine="360" w:firstLineChars="150"/>
        <w:rPr>
          <w:szCs w:val="24"/>
        </w:rPr>
      </w:pPr>
      <w:r>
        <w:rPr>
          <w:szCs w:val="24"/>
        </w:rPr>
        <w:t xml:space="preserve"> </w:t>
      </w:r>
      <w:r>
        <w:rPr>
          <w:rFonts w:hint="eastAsia"/>
          <w:szCs w:val="24"/>
        </w:rPr>
        <w:t>根据贵司号招标文件要求，我司签字代表</w:t>
      </w:r>
      <w:r>
        <w:rPr>
          <w:szCs w:val="24"/>
          <w:u w:val="single"/>
        </w:rPr>
        <w:t xml:space="preserve">        </w:t>
      </w:r>
      <w:r>
        <w:rPr>
          <w:rFonts w:hint="eastAsia"/>
          <w:szCs w:val="24"/>
        </w:rPr>
        <w:t>（姓名、职务、身份证号码）已被正式授权代表投标人</w:t>
      </w:r>
      <w:r>
        <w:rPr>
          <w:szCs w:val="24"/>
          <w:u w:val="single"/>
        </w:rPr>
        <w:t xml:space="preserve">        </w:t>
      </w:r>
      <w:r>
        <w:rPr>
          <w:rFonts w:hint="eastAsia"/>
          <w:szCs w:val="24"/>
        </w:rPr>
        <w:t>（投标人名称）提交下述文件：</w:t>
      </w:r>
    </w:p>
    <w:p>
      <w:pPr>
        <w:pStyle w:val="13"/>
        <w:numPr>
          <w:ilvl w:val="0"/>
          <w:numId w:val="4"/>
        </w:numPr>
        <w:spacing w:line="360" w:lineRule="auto"/>
        <w:ind w:firstLineChars="0"/>
        <w:rPr>
          <w:szCs w:val="24"/>
        </w:rPr>
      </w:pPr>
      <w:r>
        <w:rPr>
          <w:rFonts w:hint="eastAsia"/>
          <w:szCs w:val="24"/>
        </w:rPr>
        <w:t>标一览表；</w:t>
      </w:r>
    </w:p>
    <w:p>
      <w:pPr>
        <w:pStyle w:val="13"/>
        <w:numPr>
          <w:ilvl w:val="0"/>
          <w:numId w:val="4"/>
        </w:numPr>
        <w:spacing w:line="360" w:lineRule="auto"/>
        <w:ind w:firstLineChars="0"/>
        <w:rPr>
          <w:szCs w:val="24"/>
        </w:rPr>
      </w:pPr>
      <w:r>
        <w:rPr>
          <w:rFonts w:hint="eastAsia"/>
          <w:szCs w:val="24"/>
        </w:rPr>
        <w:t>管理方案；</w:t>
      </w:r>
    </w:p>
    <w:p>
      <w:pPr>
        <w:pStyle w:val="13"/>
        <w:numPr>
          <w:ilvl w:val="0"/>
          <w:numId w:val="4"/>
        </w:numPr>
        <w:spacing w:line="360" w:lineRule="auto"/>
        <w:ind w:firstLineChars="0"/>
        <w:rPr>
          <w:szCs w:val="24"/>
        </w:rPr>
      </w:pPr>
      <w:r>
        <w:rPr>
          <w:rFonts w:hint="eastAsia"/>
          <w:szCs w:val="24"/>
        </w:rPr>
        <w:t>资质文件；</w:t>
      </w:r>
    </w:p>
    <w:p>
      <w:pPr>
        <w:pStyle w:val="13"/>
        <w:numPr>
          <w:ilvl w:val="0"/>
          <w:numId w:val="4"/>
        </w:numPr>
        <w:spacing w:line="360" w:lineRule="auto"/>
        <w:ind w:firstLineChars="0"/>
        <w:rPr>
          <w:szCs w:val="24"/>
        </w:rPr>
      </w:pPr>
      <w:r>
        <w:rPr>
          <w:rFonts w:hint="eastAsia"/>
          <w:szCs w:val="24"/>
        </w:rPr>
        <w:t>相关证明</w:t>
      </w:r>
    </w:p>
    <w:p>
      <w:pPr>
        <w:spacing w:line="360" w:lineRule="auto"/>
        <w:ind w:firstLine="360" w:firstLineChars="150"/>
        <w:rPr>
          <w:szCs w:val="24"/>
        </w:rPr>
      </w:pPr>
      <w:r>
        <w:rPr>
          <w:szCs w:val="24"/>
        </w:rPr>
        <w:t xml:space="preserve">    </w:t>
      </w:r>
      <w:r>
        <w:rPr>
          <w:rFonts w:hint="eastAsia"/>
          <w:szCs w:val="24"/>
        </w:rPr>
        <w:t>同时，签字代表宣布承诺如下：</w:t>
      </w:r>
    </w:p>
    <w:p>
      <w:pPr>
        <w:spacing w:line="360" w:lineRule="auto"/>
        <w:ind w:firstLine="360" w:firstLineChars="150"/>
        <w:rPr>
          <w:szCs w:val="24"/>
        </w:rPr>
      </w:pPr>
      <w:r>
        <w:rPr>
          <w:rFonts w:hint="eastAsia"/>
          <w:szCs w:val="24"/>
        </w:rPr>
        <w:t>⑴投标人已详细阅读全部招标文件（含修改文件），并理解其实质性内容，同意承担其规定的全部义务和相关责任。</w:t>
      </w:r>
    </w:p>
    <w:p>
      <w:pPr>
        <w:spacing w:line="360" w:lineRule="auto"/>
        <w:ind w:firstLine="360" w:firstLineChars="150"/>
        <w:rPr>
          <w:szCs w:val="24"/>
        </w:rPr>
      </w:pPr>
      <w:r>
        <w:rPr>
          <w:rFonts w:hint="eastAsia"/>
          <w:szCs w:val="24"/>
        </w:rPr>
        <w:t>⑵投标人严格按照招标文件的规定报价，如被确定为中标人后，将全面履行合同。</w:t>
      </w:r>
    </w:p>
    <w:p>
      <w:pPr>
        <w:spacing w:line="360" w:lineRule="auto"/>
        <w:ind w:firstLine="360" w:firstLineChars="150"/>
        <w:rPr>
          <w:szCs w:val="24"/>
        </w:rPr>
      </w:pPr>
      <w:r>
        <w:rPr>
          <w:rFonts w:hint="eastAsia"/>
          <w:szCs w:val="24"/>
        </w:rPr>
        <w:t>⑶投标人在交付投标保证金后，如出现串标、毁标、中标后不签订合同等违规行为，招标人有权没收该保证金。</w:t>
      </w:r>
    </w:p>
    <w:p>
      <w:pPr>
        <w:spacing w:line="360" w:lineRule="auto"/>
        <w:ind w:firstLine="360" w:firstLineChars="150"/>
        <w:rPr>
          <w:szCs w:val="24"/>
        </w:rPr>
      </w:pPr>
      <w:r>
        <w:rPr>
          <w:rFonts w:hint="eastAsia"/>
          <w:szCs w:val="24"/>
        </w:rPr>
        <w:t>⑷投标人近三年来没有骗取中标和严重违约及重大质量、安全问题。</w:t>
      </w:r>
    </w:p>
    <w:p>
      <w:pPr>
        <w:spacing w:line="360" w:lineRule="auto"/>
        <w:ind w:firstLine="360" w:firstLineChars="150"/>
        <w:rPr>
          <w:b/>
          <w:szCs w:val="24"/>
        </w:rPr>
      </w:pPr>
      <w:r>
        <w:rPr>
          <w:rFonts w:hint="eastAsia"/>
          <w:szCs w:val="24"/>
        </w:rPr>
        <w:t>⑸投标人完全理解招标人不以最低报价作为确定中标人唯一标准的评定标方式。</w:t>
      </w:r>
    </w:p>
    <w:p>
      <w:pPr>
        <w:spacing w:line="360" w:lineRule="auto"/>
        <w:ind w:firstLine="360" w:firstLineChars="150"/>
        <w:rPr>
          <w:szCs w:val="24"/>
        </w:rPr>
      </w:pPr>
      <w:r>
        <w:rPr>
          <w:rFonts w:hint="eastAsia"/>
          <w:szCs w:val="24"/>
        </w:rPr>
        <w:t>⑹投标人同意提供招标人可能要求的与其投标有关的一切数据或资料。</w:t>
      </w:r>
    </w:p>
    <w:p>
      <w:pPr>
        <w:spacing w:line="360" w:lineRule="auto"/>
        <w:ind w:firstLine="360" w:firstLineChars="150"/>
        <w:rPr>
          <w:szCs w:val="24"/>
        </w:rPr>
      </w:pPr>
      <w:r>
        <w:rPr>
          <w:rFonts w:hint="eastAsia"/>
          <w:szCs w:val="24"/>
        </w:rPr>
        <w:t>特此承诺</w:t>
      </w:r>
    </w:p>
    <w:p>
      <w:pPr>
        <w:spacing w:line="360" w:lineRule="auto"/>
        <w:ind w:firstLine="360" w:firstLineChars="150"/>
        <w:rPr>
          <w:szCs w:val="24"/>
        </w:rPr>
      </w:pPr>
      <w:r>
        <w:rPr>
          <w:szCs w:val="24"/>
        </w:rPr>
        <w:t xml:space="preserve">                                        </w:t>
      </w:r>
      <w:r>
        <w:rPr>
          <w:rFonts w:hint="eastAsia"/>
          <w:szCs w:val="24"/>
        </w:rPr>
        <w:t>投标人（公章）：</w:t>
      </w:r>
    </w:p>
    <w:p>
      <w:pPr>
        <w:spacing w:line="360" w:lineRule="auto"/>
        <w:ind w:firstLine="360" w:firstLineChars="150"/>
        <w:rPr>
          <w:szCs w:val="24"/>
        </w:rPr>
      </w:pPr>
      <w:r>
        <w:rPr>
          <w:szCs w:val="24"/>
        </w:rPr>
        <w:t xml:space="preserve">                                        </w:t>
      </w:r>
      <w:r>
        <w:rPr>
          <w:rFonts w:hint="eastAsia"/>
          <w:szCs w:val="24"/>
        </w:rPr>
        <w:t>企业法人（签字）：</w:t>
      </w:r>
    </w:p>
    <w:p>
      <w:pPr>
        <w:spacing w:line="360" w:lineRule="auto"/>
        <w:ind w:firstLine="360" w:firstLineChars="150"/>
        <w:rPr>
          <w:szCs w:val="24"/>
        </w:rPr>
      </w:pPr>
      <w:r>
        <w:rPr>
          <w:szCs w:val="24"/>
        </w:rPr>
        <w:t xml:space="preserve">                                        </w:t>
      </w:r>
      <w:r>
        <w:rPr>
          <w:rFonts w:hint="eastAsia"/>
          <w:szCs w:val="24"/>
        </w:rPr>
        <w:t>授权代表（签字）：</w:t>
      </w:r>
    </w:p>
    <w:p>
      <w:pPr>
        <w:spacing w:line="360" w:lineRule="auto"/>
        <w:ind w:firstLine="360" w:firstLineChars="150"/>
        <w:rPr>
          <w:szCs w:val="24"/>
        </w:rPr>
      </w:pPr>
      <w:r>
        <w:rPr>
          <w:szCs w:val="24"/>
        </w:rPr>
        <w:t xml:space="preserve">                                        </w:t>
      </w:r>
      <w:r>
        <w:rPr>
          <w:rFonts w:hint="eastAsia"/>
          <w:szCs w:val="24"/>
        </w:rPr>
        <w:t>二〇二二年</w:t>
      </w:r>
      <w:r>
        <w:rPr>
          <w:szCs w:val="24"/>
        </w:rPr>
        <w:t xml:space="preserve"> </w:t>
      </w:r>
      <w:r>
        <w:rPr>
          <w:rFonts w:hint="eastAsia"/>
          <w:szCs w:val="24"/>
        </w:rPr>
        <w:t>月</w:t>
      </w:r>
      <w:r>
        <w:rPr>
          <w:szCs w:val="24"/>
        </w:rPr>
        <w:t xml:space="preserve"> </w:t>
      </w:r>
      <w:r>
        <w:rPr>
          <w:rFonts w:hint="eastAsia"/>
          <w:szCs w:val="24"/>
        </w:rPr>
        <w:t>日</w:t>
      </w:r>
    </w:p>
    <w:p>
      <w:pPr>
        <w:spacing w:line="360" w:lineRule="auto"/>
        <w:ind w:firstLine="360" w:firstLineChars="150"/>
        <w:rPr>
          <w:szCs w:val="24"/>
        </w:rPr>
      </w:pPr>
    </w:p>
    <w:p>
      <w:pPr>
        <w:spacing w:line="360" w:lineRule="auto"/>
        <w:ind w:firstLine="360" w:firstLineChars="150"/>
        <w:rPr>
          <w:szCs w:val="24"/>
        </w:rPr>
      </w:pPr>
    </w:p>
    <w:p>
      <w:pPr>
        <w:spacing w:line="240" w:lineRule="auto"/>
        <w:ind w:firstLine="3727" w:firstLineChars="1547"/>
        <w:rPr>
          <w:rFonts w:cs="Times New Roman"/>
          <w:b/>
          <w:szCs w:val="24"/>
          <w:lang w:val="en-US"/>
        </w:rPr>
      </w:pPr>
      <w:r>
        <w:rPr>
          <w:rFonts w:hint="eastAsia" w:cs="Times New Roman"/>
          <w:b/>
          <w:szCs w:val="24"/>
          <w:lang w:val="en-US"/>
        </w:rPr>
        <w:t>格式</w:t>
      </w:r>
      <w:r>
        <w:rPr>
          <w:rFonts w:cs="Times New Roman"/>
          <w:b/>
          <w:szCs w:val="24"/>
          <w:lang w:val="en-US"/>
        </w:rPr>
        <w:t xml:space="preserve">2  </w:t>
      </w:r>
      <w:r>
        <w:rPr>
          <w:rFonts w:hint="eastAsia" w:cs="Times New Roman"/>
          <w:b/>
          <w:szCs w:val="24"/>
          <w:lang w:val="en-US"/>
        </w:rPr>
        <w:t>开标一览表</w:t>
      </w:r>
    </w:p>
    <w:p>
      <w:pPr>
        <w:spacing w:line="360" w:lineRule="auto"/>
        <w:ind w:firstLine="360" w:firstLineChars="150"/>
        <w:rPr>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54"/>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839" w:type="dxa"/>
            <w:gridSpan w:val="2"/>
            <w:vAlign w:val="center"/>
          </w:tcPr>
          <w:p>
            <w:pPr>
              <w:spacing w:line="360" w:lineRule="auto"/>
              <w:ind w:firstLine="360" w:firstLineChars="150"/>
              <w:jc w:val="center"/>
              <w:rPr>
                <w:bCs/>
                <w:szCs w:val="24"/>
              </w:rPr>
            </w:pPr>
            <w:r>
              <w:rPr>
                <w:rFonts w:hint="eastAsia"/>
                <w:bCs/>
                <w:szCs w:val="24"/>
              </w:rPr>
              <w:t>招标项目名称</w:t>
            </w:r>
          </w:p>
        </w:tc>
        <w:tc>
          <w:tcPr>
            <w:tcW w:w="6916" w:type="dxa"/>
            <w:vAlign w:val="center"/>
          </w:tcPr>
          <w:p>
            <w:pPr>
              <w:spacing w:line="360" w:lineRule="auto"/>
              <w:ind w:firstLine="360" w:firstLineChars="150"/>
              <w:jc w:val="center"/>
              <w:rPr>
                <w:szCs w:val="24"/>
              </w:rPr>
            </w:pPr>
            <w:r>
              <w:rPr>
                <w:rFonts w:hint="eastAsia"/>
                <w:szCs w:val="24"/>
              </w:rPr>
              <w:t>巢湖百大</w:t>
            </w:r>
            <w:r>
              <w:rPr>
                <w:szCs w:val="24"/>
              </w:rPr>
              <w:t>2022-2024</w:t>
            </w:r>
            <w:r>
              <w:rPr>
                <w:rFonts w:hint="eastAsia"/>
                <w:szCs w:val="24"/>
              </w:rPr>
              <w:t>年保洁劳务服务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839" w:type="dxa"/>
            <w:gridSpan w:val="2"/>
            <w:vAlign w:val="center"/>
          </w:tcPr>
          <w:p>
            <w:pPr>
              <w:spacing w:line="360" w:lineRule="auto"/>
              <w:ind w:firstLine="360" w:firstLineChars="150"/>
              <w:jc w:val="center"/>
              <w:rPr>
                <w:bCs/>
                <w:szCs w:val="24"/>
              </w:rPr>
            </w:pPr>
            <w:r>
              <w:rPr>
                <w:rFonts w:hint="eastAsia"/>
                <w:bCs/>
                <w:szCs w:val="24"/>
              </w:rPr>
              <w:t>招标编号</w:t>
            </w:r>
          </w:p>
        </w:tc>
        <w:tc>
          <w:tcPr>
            <w:tcW w:w="6916" w:type="dxa"/>
            <w:vAlign w:val="center"/>
          </w:tcPr>
          <w:p>
            <w:pPr>
              <w:spacing w:line="360" w:lineRule="auto"/>
              <w:ind w:firstLine="360" w:firstLineChars="150"/>
              <w:jc w:val="center"/>
              <w:rPr>
                <w:szCs w:val="24"/>
              </w:rPr>
            </w:pPr>
            <w:r>
              <w:rPr>
                <w:bCs/>
                <w:szCs w:val="24"/>
                <w:lang w:val="en-US"/>
              </w:rPr>
              <w:t>HBZ-220</w:t>
            </w:r>
            <w:r>
              <w:rPr>
                <w:rFonts w:hint="eastAsia"/>
                <w:bCs/>
                <w:szCs w:val="24"/>
                <w:lang w:val="en-US" w:eastAsia="zh-CN"/>
              </w:rPr>
              <w:t>16</w:t>
            </w:r>
            <w:r>
              <w:rPr>
                <w:bCs/>
                <w:szCs w:val="24"/>
                <w:lang w:val="en-US"/>
              </w:rPr>
              <w:t>-CHBD01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839" w:type="dxa"/>
            <w:gridSpan w:val="2"/>
            <w:vAlign w:val="center"/>
          </w:tcPr>
          <w:p>
            <w:pPr>
              <w:spacing w:line="360" w:lineRule="auto"/>
              <w:ind w:firstLine="360" w:firstLineChars="150"/>
              <w:jc w:val="center"/>
              <w:rPr>
                <w:bCs/>
                <w:szCs w:val="24"/>
              </w:rPr>
            </w:pPr>
            <w:r>
              <w:rPr>
                <w:rFonts w:hint="eastAsia"/>
                <w:bCs/>
                <w:szCs w:val="24"/>
              </w:rPr>
              <w:t>投标人全称</w:t>
            </w:r>
          </w:p>
        </w:tc>
        <w:tc>
          <w:tcPr>
            <w:tcW w:w="6916" w:type="dxa"/>
            <w:vAlign w:val="center"/>
          </w:tcPr>
          <w:p>
            <w:pPr>
              <w:spacing w:line="360" w:lineRule="auto"/>
              <w:ind w:firstLine="360" w:firstLineChars="15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55" w:type="dxa"/>
            <w:gridSpan w:val="3"/>
            <w:vAlign w:val="center"/>
          </w:tcPr>
          <w:p>
            <w:pPr>
              <w:spacing w:line="360" w:lineRule="auto"/>
              <w:ind w:firstLine="361" w:firstLineChars="150"/>
              <w:rPr>
                <w:szCs w:val="24"/>
              </w:rPr>
            </w:pPr>
            <w:r>
              <w:rPr>
                <w:rFonts w:hint="eastAsia"/>
                <w:b/>
                <w:bCs/>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685" w:type="dxa"/>
            <w:vAlign w:val="center"/>
          </w:tcPr>
          <w:p>
            <w:pPr>
              <w:spacing w:line="360" w:lineRule="auto"/>
              <w:ind w:firstLine="0" w:firstLineChars="0"/>
              <w:jc w:val="center"/>
              <w:rPr>
                <w:szCs w:val="24"/>
              </w:rPr>
            </w:pPr>
            <w:r>
              <w:rPr>
                <w:szCs w:val="24"/>
                <w:lang w:val="en-US"/>
              </w:rPr>
              <w:t xml:space="preserve"> </w:t>
            </w:r>
            <w:r>
              <w:rPr>
                <w:szCs w:val="24"/>
              </w:rPr>
              <w:t>1</w:t>
            </w:r>
          </w:p>
        </w:tc>
        <w:tc>
          <w:tcPr>
            <w:tcW w:w="2154" w:type="dxa"/>
            <w:vAlign w:val="center"/>
          </w:tcPr>
          <w:p>
            <w:pPr>
              <w:spacing w:line="360" w:lineRule="auto"/>
              <w:jc w:val="both"/>
              <w:rPr>
                <w:kern w:val="28"/>
                <w:szCs w:val="24"/>
                <w:lang w:val="eu-ES"/>
              </w:rPr>
            </w:pPr>
            <w:r>
              <w:rPr>
                <w:rFonts w:hint="eastAsia"/>
                <w:kern w:val="28"/>
                <w:szCs w:val="24"/>
                <w:lang w:val="eu-ES"/>
              </w:rPr>
              <w:t>人员配置</w:t>
            </w:r>
          </w:p>
        </w:tc>
        <w:tc>
          <w:tcPr>
            <w:tcW w:w="6916" w:type="dxa"/>
            <w:vAlign w:val="center"/>
          </w:tcPr>
          <w:p>
            <w:pPr>
              <w:spacing w:line="360" w:lineRule="auto"/>
              <w:ind w:firstLine="360" w:firstLineChars="150"/>
              <w:jc w:val="center"/>
              <w:rPr>
                <w:color w:val="000000"/>
                <w:szCs w:val="24"/>
              </w:rPr>
            </w:pPr>
            <w:r>
              <w:rPr>
                <w:rFonts w:hint="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85" w:type="dxa"/>
            <w:vAlign w:val="center"/>
          </w:tcPr>
          <w:p>
            <w:pPr>
              <w:spacing w:line="360" w:lineRule="auto"/>
              <w:ind w:firstLine="240" w:firstLineChars="100"/>
              <w:jc w:val="both"/>
              <w:rPr>
                <w:szCs w:val="24"/>
              </w:rPr>
            </w:pPr>
            <w:r>
              <w:rPr>
                <w:szCs w:val="24"/>
              </w:rPr>
              <w:t>2</w:t>
            </w:r>
          </w:p>
        </w:tc>
        <w:tc>
          <w:tcPr>
            <w:tcW w:w="2154" w:type="dxa"/>
            <w:vAlign w:val="center"/>
          </w:tcPr>
          <w:p>
            <w:pPr>
              <w:spacing w:line="360" w:lineRule="auto"/>
              <w:ind w:firstLine="0" w:firstLineChars="0"/>
              <w:jc w:val="center"/>
              <w:rPr>
                <w:kern w:val="28"/>
                <w:szCs w:val="24"/>
                <w:lang w:val="eu-ES"/>
              </w:rPr>
            </w:pPr>
            <w:r>
              <w:rPr>
                <w:rFonts w:hint="eastAsia"/>
                <w:kern w:val="28"/>
                <w:szCs w:val="24"/>
                <w:lang w:val="eu-ES"/>
              </w:rPr>
              <w:t>主要设备配置</w:t>
            </w:r>
          </w:p>
        </w:tc>
        <w:tc>
          <w:tcPr>
            <w:tcW w:w="6916" w:type="dxa"/>
            <w:vAlign w:val="center"/>
          </w:tcPr>
          <w:p>
            <w:pPr>
              <w:spacing w:line="360" w:lineRule="auto"/>
              <w:ind w:firstLine="360" w:firstLineChars="150"/>
              <w:jc w:val="center"/>
              <w:rPr>
                <w:color w:val="000000"/>
                <w:szCs w:val="24"/>
              </w:rPr>
            </w:pPr>
            <w:r>
              <w:rPr>
                <w:rFonts w:hint="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85" w:type="dxa"/>
            <w:vAlign w:val="center"/>
          </w:tcPr>
          <w:p>
            <w:pPr>
              <w:spacing w:line="360" w:lineRule="auto"/>
              <w:ind w:firstLine="240" w:firstLineChars="100"/>
              <w:jc w:val="both"/>
              <w:rPr>
                <w:szCs w:val="24"/>
              </w:rPr>
            </w:pPr>
            <w:r>
              <w:rPr>
                <w:szCs w:val="24"/>
              </w:rPr>
              <w:t>3</w:t>
            </w:r>
          </w:p>
        </w:tc>
        <w:tc>
          <w:tcPr>
            <w:tcW w:w="2154" w:type="dxa"/>
            <w:vAlign w:val="center"/>
          </w:tcPr>
          <w:p>
            <w:pPr>
              <w:spacing w:line="360" w:lineRule="auto"/>
              <w:ind w:firstLine="360" w:firstLineChars="150"/>
              <w:jc w:val="both"/>
              <w:rPr>
                <w:kern w:val="28"/>
                <w:szCs w:val="24"/>
                <w:lang w:val="eu-ES"/>
              </w:rPr>
            </w:pPr>
            <w:r>
              <w:rPr>
                <w:rFonts w:hint="eastAsia"/>
                <w:kern w:val="28"/>
                <w:szCs w:val="24"/>
                <w:lang w:val="eu-ES"/>
              </w:rPr>
              <w:t>付款方式</w:t>
            </w:r>
          </w:p>
        </w:tc>
        <w:tc>
          <w:tcPr>
            <w:tcW w:w="6916" w:type="dxa"/>
            <w:vAlign w:val="center"/>
          </w:tcPr>
          <w:p>
            <w:pPr>
              <w:spacing w:line="360" w:lineRule="auto"/>
              <w:ind w:firstLine="360" w:firstLineChars="150"/>
              <w:jc w:val="center"/>
              <w:rPr>
                <w:color w:val="000000"/>
                <w:szCs w:val="24"/>
              </w:rPr>
            </w:pPr>
            <w:r>
              <w:rPr>
                <w:rFonts w:hint="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755" w:type="dxa"/>
            <w:gridSpan w:val="3"/>
            <w:vAlign w:val="center"/>
          </w:tcPr>
          <w:p>
            <w:pPr>
              <w:spacing w:line="360" w:lineRule="auto"/>
              <w:ind w:firstLine="360" w:firstLineChars="150"/>
              <w:jc w:val="center"/>
              <w:rPr>
                <w:color w:val="000000"/>
                <w:szCs w:val="24"/>
              </w:rPr>
            </w:pPr>
            <w:r>
              <w:rPr>
                <w:rFonts w:hint="eastAsia"/>
                <w:szCs w:val="24"/>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755" w:type="dxa"/>
            <w:gridSpan w:val="3"/>
            <w:vAlign w:val="center"/>
          </w:tcPr>
          <w:p>
            <w:pPr>
              <w:spacing w:line="360" w:lineRule="auto"/>
              <w:ind w:firstLine="361" w:firstLineChars="150"/>
              <w:rPr>
                <w:szCs w:val="24"/>
              </w:rPr>
            </w:pPr>
            <w:r>
              <w:rPr>
                <w:rFonts w:hint="eastAsia"/>
                <w:b/>
                <w:bCs/>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2839" w:type="dxa"/>
            <w:gridSpan w:val="2"/>
            <w:vAlign w:val="center"/>
          </w:tcPr>
          <w:p>
            <w:pPr>
              <w:spacing w:line="360" w:lineRule="auto"/>
              <w:ind w:firstLine="360" w:firstLineChars="150"/>
              <w:rPr>
                <w:szCs w:val="24"/>
              </w:rPr>
            </w:pPr>
            <w:r>
              <w:rPr>
                <w:rFonts w:hint="eastAsia"/>
                <w:szCs w:val="24"/>
              </w:rPr>
              <w:t>投标总报价</w:t>
            </w:r>
          </w:p>
          <w:p>
            <w:pPr>
              <w:spacing w:line="360" w:lineRule="auto"/>
              <w:ind w:firstLine="0" w:firstLineChars="0"/>
              <w:rPr>
                <w:color w:val="000000"/>
                <w:szCs w:val="24"/>
              </w:rPr>
            </w:pPr>
            <w:r>
              <w:rPr>
                <w:rFonts w:hint="eastAsia"/>
                <w:szCs w:val="24"/>
              </w:rPr>
              <w:t>（含</w:t>
            </w:r>
            <w:r>
              <w:rPr>
                <w:szCs w:val="24"/>
              </w:rPr>
              <w:t>6%</w:t>
            </w:r>
            <w:r>
              <w:rPr>
                <w:rFonts w:hint="eastAsia"/>
                <w:szCs w:val="24"/>
              </w:rPr>
              <w:t>增值税专用发票）</w:t>
            </w:r>
          </w:p>
        </w:tc>
        <w:tc>
          <w:tcPr>
            <w:tcW w:w="6916" w:type="dxa"/>
            <w:vAlign w:val="center"/>
          </w:tcPr>
          <w:p>
            <w:pPr>
              <w:spacing w:line="360" w:lineRule="auto"/>
              <w:ind w:firstLine="360" w:firstLineChars="150"/>
              <w:rPr>
                <w:szCs w:val="24"/>
              </w:rPr>
            </w:pPr>
            <w:r>
              <w:rPr>
                <w:rFonts w:hint="eastAsia"/>
                <w:szCs w:val="24"/>
              </w:rPr>
              <w:t>投标单价：</w:t>
            </w:r>
            <w:r>
              <w:rPr>
                <w:szCs w:val="24"/>
              </w:rPr>
              <w:t xml:space="preserve">¥ </w:t>
            </w:r>
            <w:r>
              <w:rPr>
                <w:szCs w:val="24"/>
                <w:u w:val="single"/>
              </w:rPr>
              <w:t xml:space="preserve">     </w:t>
            </w:r>
            <w:r>
              <w:rPr>
                <w:szCs w:val="24"/>
                <w:u w:val="single"/>
                <w:lang w:val="en-US"/>
              </w:rPr>
              <w:t xml:space="preserve">      </w:t>
            </w:r>
            <w:r>
              <w:rPr>
                <w:szCs w:val="24"/>
                <w:u w:val="single"/>
              </w:rPr>
              <w:t xml:space="preserve">  </w:t>
            </w:r>
            <w:r>
              <w:rPr>
                <w:rFonts w:hint="eastAsia"/>
                <w:szCs w:val="24"/>
              </w:rPr>
              <w:t>元</w:t>
            </w:r>
            <w:r>
              <w:rPr>
                <w:szCs w:val="24"/>
                <w:lang w:val="en-US"/>
              </w:rPr>
              <w:t>/</w:t>
            </w:r>
            <w:r>
              <w:rPr>
                <w:rFonts w:hint="eastAsia"/>
                <w:szCs w:val="24"/>
                <w:lang w:val="en-US"/>
              </w:rPr>
              <w:t>年</w:t>
            </w:r>
            <w:r>
              <w:rPr>
                <w:szCs w:val="24"/>
              </w:rPr>
              <w:t xml:space="preserve"> </w:t>
            </w:r>
            <w:r>
              <w:rPr>
                <w:rFonts w:hint="eastAsia"/>
                <w:szCs w:val="24"/>
              </w:rPr>
              <w:t>；</w:t>
            </w:r>
          </w:p>
          <w:p>
            <w:pPr>
              <w:spacing w:line="360" w:lineRule="auto"/>
              <w:ind w:firstLine="360" w:firstLineChars="150"/>
              <w:rPr>
                <w:color w:val="000000"/>
                <w:szCs w:val="24"/>
                <w:u w:val="single"/>
              </w:rPr>
            </w:pPr>
            <w:r>
              <w:rPr>
                <w:rFonts w:hint="eastAsia"/>
                <w:szCs w:val="24"/>
              </w:rPr>
              <w:t>投标总价：</w:t>
            </w:r>
            <w:r>
              <w:rPr>
                <w:szCs w:val="24"/>
              </w:rPr>
              <w:t xml:space="preserve">¥ </w:t>
            </w:r>
            <w:r>
              <w:rPr>
                <w:szCs w:val="24"/>
                <w:u w:val="single"/>
              </w:rPr>
              <w:t xml:space="preserve">   </w:t>
            </w:r>
            <w:r>
              <w:rPr>
                <w:szCs w:val="24"/>
                <w:u w:val="single"/>
                <w:lang w:val="en-US"/>
              </w:rPr>
              <w:t xml:space="preserve">            </w:t>
            </w:r>
            <w:r>
              <w:rPr>
                <w:szCs w:val="24"/>
                <w:u w:val="single"/>
              </w:rPr>
              <w:t xml:space="preserve">  </w:t>
            </w:r>
            <w:r>
              <w:rPr>
                <w:rFonts w:hint="eastAsia"/>
                <w:szCs w:val="24"/>
              </w:rPr>
              <w:t>元；</w:t>
            </w:r>
          </w:p>
        </w:tc>
      </w:tr>
    </w:tbl>
    <w:p>
      <w:pPr>
        <w:spacing w:line="360" w:lineRule="auto"/>
        <w:ind w:firstLine="360" w:firstLineChars="150"/>
        <w:rPr>
          <w:szCs w:val="24"/>
        </w:rPr>
      </w:pPr>
    </w:p>
    <w:p>
      <w:pPr>
        <w:spacing w:line="360" w:lineRule="auto"/>
        <w:ind w:firstLine="360" w:firstLineChars="150"/>
        <w:rPr>
          <w:szCs w:val="24"/>
        </w:rPr>
      </w:pPr>
      <w:r>
        <w:rPr>
          <w:rFonts w:hint="eastAsia"/>
          <w:szCs w:val="24"/>
        </w:rPr>
        <w:t>投标人（签章）：</w:t>
      </w:r>
      <w:r>
        <w:rPr>
          <w:szCs w:val="24"/>
        </w:rPr>
        <w:t xml:space="preserve">                                </w:t>
      </w:r>
      <w:r>
        <w:rPr>
          <w:rFonts w:hint="eastAsia"/>
          <w:szCs w:val="24"/>
        </w:rPr>
        <w:t>授权代表（签字）：</w:t>
      </w:r>
    </w:p>
    <w:p>
      <w:pPr>
        <w:pStyle w:val="2"/>
      </w:pPr>
    </w:p>
    <w:p>
      <w:pPr>
        <w:spacing w:line="360" w:lineRule="auto"/>
        <w:ind w:firstLine="360" w:firstLineChars="150"/>
        <w:rPr>
          <w:szCs w:val="24"/>
        </w:rPr>
      </w:pPr>
      <w:r>
        <w:rPr>
          <w:rFonts w:hint="eastAsia"/>
          <w:szCs w:val="24"/>
        </w:rPr>
        <w:t>联系方式：</w:t>
      </w:r>
      <w:r>
        <w:rPr>
          <w:szCs w:val="24"/>
        </w:rPr>
        <w:t xml:space="preserve">                                     </w:t>
      </w:r>
      <w:r>
        <w:rPr>
          <w:rFonts w:hint="eastAsia"/>
          <w:szCs w:val="24"/>
        </w:rPr>
        <w:t>二〇二二年</w:t>
      </w:r>
      <w:r>
        <w:rPr>
          <w:szCs w:val="24"/>
        </w:rPr>
        <w:t xml:space="preserve"> </w:t>
      </w:r>
      <w:r>
        <w:rPr>
          <w:rFonts w:hint="eastAsia"/>
          <w:szCs w:val="24"/>
        </w:rPr>
        <w:t>月</w:t>
      </w:r>
      <w:r>
        <w:rPr>
          <w:szCs w:val="24"/>
        </w:rPr>
        <w:t xml:space="preserve"> </w:t>
      </w:r>
      <w:r>
        <w:rPr>
          <w:rFonts w:hint="eastAsia"/>
          <w:szCs w:val="24"/>
        </w:rPr>
        <w:t>日</w:t>
      </w:r>
    </w:p>
    <w:p>
      <w:pPr>
        <w:widowControl/>
        <w:spacing w:line="520" w:lineRule="exact"/>
        <w:ind w:firstLine="0" w:firstLineChars="0"/>
        <w:jc w:val="center"/>
        <w:rPr>
          <w:b/>
          <w:szCs w:val="24"/>
          <w:lang w:val="en-US"/>
        </w:rPr>
      </w:pPr>
    </w:p>
    <w:p>
      <w:pPr>
        <w:widowControl/>
        <w:spacing w:line="520" w:lineRule="exact"/>
        <w:ind w:firstLine="0" w:firstLineChars="0"/>
        <w:jc w:val="center"/>
        <w:rPr>
          <w:b/>
          <w:szCs w:val="24"/>
          <w:lang w:val="en-US"/>
        </w:rPr>
      </w:pPr>
      <w:r>
        <w:rPr>
          <w:rFonts w:hint="eastAsia"/>
          <w:b/>
          <w:szCs w:val="24"/>
          <w:lang w:val="en-US"/>
        </w:rPr>
        <w:t>二、投标人资格证明文件</w:t>
      </w:r>
    </w:p>
    <w:p>
      <w:pPr>
        <w:widowControl/>
        <w:spacing w:line="400" w:lineRule="exact"/>
        <w:ind w:firstLine="470" w:firstLineChars="195"/>
        <w:rPr>
          <w:b/>
          <w:szCs w:val="24"/>
          <w:lang w:val="en-US"/>
        </w:rPr>
      </w:pPr>
    </w:p>
    <w:p>
      <w:pPr>
        <w:widowControl/>
        <w:spacing w:line="400" w:lineRule="exact"/>
        <w:ind w:firstLine="470" w:firstLineChars="195"/>
        <w:rPr>
          <w:b/>
          <w:szCs w:val="24"/>
          <w:lang w:val="en-US"/>
        </w:rPr>
      </w:pPr>
      <w:r>
        <w:rPr>
          <w:rFonts w:hint="eastAsia"/>
          <w:b/>
          <w:szCs w:val="24"/>
          <w:lang w:val="en-US"/>
        </w:rPr>
        <w:t>投标人除提供“投标人要求”中所列文件外，须相应提供以下资料：</w:t>
      </w:r>
    </w:p>
    <w:p>
      <w:pPr>
        <w:spacing w:line="360" w:lineRule="auto"/>
        <w:ind w:firstLine="360" w:firstLineChars="150"/>
        <w:rPr>
          <w:szCs w:val="24"/>
        </w:rPr>
      </w:pPr>
      <w:r>
        <w:rPr>
          <w:szCs w:val="24"/>
        </w:rPr>
        <w:t>1</w:t>
      </w:r>
      <w:r>
        <w:rPr>
          <w:rFonts w:hint="eastAsia"/>
          <w:szCs w:val="24"/>
        </w:rPr>
        <w:t>、清洁药剂名称及使用明细表</w:t>
      </w:r>
    </w:p>
    <w:p>
      <w:pPr>
        <w:spacing w:line="360" w:lineRule="auto"/>
        <w:ind w:firstLine="360" w:firstLineChars="150"/>
        <w:rPr>
          <w:szCs w:val="24"/>
        </w:rPr>
      </w:pPr>
      <w:r>
        <w:rPr>
          <w:szCs w:val="24"/>
        </w:rPr>
        <w:t>2</w:t>
      </w:r>
      <w:r>
        <w:rPr>
          <w:rFonts w:hint="eastAsia"/>
          <w:szCs w:val="24"/>
        </w:rPr>
        <w:t>、保洁设备和工具明细表</w:t>
      </w:r>
    </w:p>
    <w:p>
      <w:pPr>
        <w:spacing w:line="360" w:lineRule="auto"/>
        <w:ind w:firstLine="360" w:firstLineChars="150"/>
        <w:rPr>
          <w:szCs w:val="24"/>
        </w:rPr>
      </w:pPr>
      <w:r>
        <w:rPr>
          <w:szCs w:val="24"/>
        </w:rPr>
        <w:t>3</w:t>
      </w:r>
      <w:r>
        <w:rPr>
          <w:rFonts w:hint="eastAsia"/>
          <w:szCs w:val="24"/>
        </w:rPr>
        <w:t>、考勤表</w:t>
      </w:r>
    </w:p>
    <w:p>
      <w:pPr>
        <w:spacing w:line="360" w:lineRule="auto"/>
        <w:ind w:firstLine="360" w:firstLineChars="150"/>
        <w:rPr>
          <w:szCs w:val="24"/>
        </w:rPr>
      </w:pPr>
      <w:r>
        <w:rPr>
          <w:szCs w:val="24"/>
        </w:rPr>
        <w:t>4</w:t>
      </w:r>
      <w:r>
        <w:rPr>
          <w:rFonts w:hint="eastAsia"/>
          <w:szCs w:val="24"/>
        </w:rPr>
        <w:t>、基本情况说明</w:t>
      </w:r>
    </w:p>
    <w:p>
      <w:pPr>
        <w:spacing w:line="360" w:lineRule="auto"/>
        <w:ind w:firstLine="360" w:firstLineChars="150"/>
        <w:rPr>
          <w:szCs w:val="24"/>
        </w:rPr>
      </w:pPr>
      <w:r>
        <w:rPr>
          <w:rFonts w:hint="eastAsia"/>
          <w:szCs w:val="24"/>
        </w:rPr>
        <w:t>⑴投标人简介、通讯方式</w:t>
      </w:r>
    </w:p>
    <w:p>
      <w:pPr>
        <w:spacing w:line="360" w:lineRule="auto"/>
        <w:ind w:firstLine="360" w:firstLineChars="150"/>
        <w:rPr>
          <w:szCs w:val="24"/>
        </w:rPr>
      </w:pPr>
      <w:r>
        <w:rPr>
          <w:rFonts w:hint="eastAsia"/>
          <w:szCs w:val="24"/>
        </w:rPr>
        <w:t>⑵开户银行名称及地址</w:t>
      </w:r>
    </w:p>
    <w:p>
      <w:pPr>
        <w:spacing w:line="360" w:lineRule="auto"/>
        <w:ind w:firstLine="360" w:firstLineChars="150"/>
        <w:rPr>
          <w:szCs w:val="24"/>
        </w:rPr>
      </w:pPr>
      <w:r>
        <w:rPr>
          <w:rFonts w:hint="eastAsia"/>
          <w:szCs w:val="24"/>
        </w:rPr>
        <w:t>⑶投标人需要说明的其它情况</w:t>
      </w:r>
    </w:p>
    <w:p>
      <w:pPr>
        <w:spacing w:line="360" w:lineRule="auto"/>
        <w:ind w:firstLine="360" w:firstLineChars="150"/>
        <w:rPr>
          <w:szCs w:val="24"/>
        </w:rPr>
      </w:pPr>
      <w:r>
        <w:rPr>
          <w:szCs w:val="24"/>
        </w:rPr>
        <w:t>5</w:t>
      </w:r>
      <w:r>
        <w:rPr>
          <w:rFonts w:hint="eastAsia"/>
          <w:szCs w:val="24"/>
        </w:rPr>
        <w:t>、保洁方案、保洁监督考核方案。</w:t>
      </w:r>
    </w:p>
    <w:p>
      <w:pPr>
        <w:pStyle w:val="2"/>
        <w:spacing w:line="360" w:lineRule="auto"/>
        <w:rPr>
          <w:rFonts w:hAnsi="宋体"/>
          <w:szCs w:val="24"/>
        </w:rPr>
      </w:pPr>
    </w:p>
    <w:p>
      <w:pPr>
        <w:widowControl/>
        <w:spacing w:line="520" w:lineRule="exact"/>
        <w:ind w:firstLine="0" w:firstLineChars="0"/>
        <w:jc w:val="center"/>
        <w:rPr>
          <w:b/>
          <w:szCs w:val="24"/>
        </w:rPr>
      </w:pPr>
      <w:r>
        <w:rPr>
          <w:rFonts w:hint="eastAsia"/>
          <w:b/>
          <w:szCs w:val="24"/>
        </w:rPr>
        <w:t>三、投标保证金退还申请书</w:t>
      </w:r>
    </w:p>
    <w:p>
      <w:pPr>
        <w:spacing w:before="489" w:beforeLines="150" w:line="320" w:lineRule="exact"/>
        <w:ind w:firstLine="0" w:firstLineChars="0"/>
        <w:jc w:val="both"/>
        <w:rPr>
          <w:b/>
          <w:kern w:val="2"/>
          <w:szCs w:val="24"/>
          <w:lang w:val="en-US"/>
        </w:rPr>
      </w:pPr>
      <w:r>
        <w:rPr>
          <w:rFonts w:hint="eastAsia"/>
          <w:b/>
          <w:kern w:val="2"/>
          <w:szCs w:val="24"/>
          <w:lang w:val="en-US"/>
        </w:rPr>
        <w:t>巢湖百大购物中心有限责任公司：</w:t>
      </w:r>
    </w:p>
    <w:p>
      <w:pPr>
        <w:spacing w:line="360" w:lineRule="auto"/>
        <w:ind w:firstLine="360" w:firstLineChars="150"/>
        <w:rPr>
          <w:szCs w:val="24"/>
        </w:rPr>
      </w:pPr>
      <w:r>
        <w:rPr>
          <w:rFonts w:hint="eastAsia"/>
          <w:szCs w:val="24"/>
        </w:rPr>
        <w:t>我公司于</w:t>
      </w:r>
      <w:r>
        <w:rPr>
          <w:szCs w:val="24"/>
          <w:u w:val="single"/>
        </w:rPr>
        <w:t xml:space="preserve">2022 </w:t>
      </w:r>
      <w:r>
        <w:rPr>
          <w:rFonts w:hint="eastAsia"/>
          <w:szCs w:val="24"/>
          <w:u w:val="single"/>
        </w:rPr>
        <w:t>年</w:t>
      </w:r>
      <w:r>
        <w:rPr>
          <w:szCs w:val="24"/>
          <w:u w:val="single"/>
        </w:rPr>
        <w:t xml:space="preserve">  </w:t>
      </w:r>
      <w:r>
        <w:rPr>
          <w:rFonts w:hint="eastAsia"/>
          <w:szCs w:val="24"/>
          <w:u w:val="single"/>
        </w:rPr>
        <w:t>月</w:t>
      </w:r>
      <w:r>
        <w:rPr>
          <w:szCs w:val="24"/>
          <w:u w:val="single"/>
        </w:rPr>
        <w:t xml:space="preserve">  </w:t>
      </w:r>
      <w:r>
        <w:rPr>
          <w:rFonts w:hint="eastAsia"/>
          <w:szCs w:val="24"/>
          <w:u w:val="single"/>
        </w:rPr>
        <w:t>日</w:t>
      </w:r>
      <w:r>
        <w:rPr>
          <w:rFonts w:hint="eastAsia"/>
          <w:szCs w:val="24"/>
        </w:rPr>
        <w:t>参加</w:t>
      </w:r>
      <w:r>
        <w:rPr>
          <w:rFonts w:hint="eastAsia"/>
          <w:szCs w:val="24"/>
          <w:u w:val="single"/>
        </w:rPr>
        <w:t>巢湖百大</w:t>
      </w:r>
      <w:r>
        <w:rPr>
          <w:szCs w:val="24"/>
          <w:u w:val="single"/>
        </w:rPr>
        <w:t>2022-2024</w:t>
      </w:r>
      <w:r>
        <w:rPr>
          <w:rFonts w:hint="eastAsia"/>
          <w:szCs w:val="24"/>
          <w:u w:val="single"/>
        </w:rPr>
        <w:t>年保洁劳务服务</w:t>
      </w:r>
      <w:r>
        <w:rPr>
          <w:rFonts w:hint="eastAsia"/>
          <w:szCs w:val="24"/>
        </w:rPr>
        <w:t>项目招投标，交纳保证金元。如我公司未中标，请将该项目投标保证金退至以下帐号；如我公司中标，投标保证金退还事宜按投标邀请约定执行。</w:t>
      </w:r>
    </w:p>
    <w:p>
      <w:pPr>
        <w:spacing w:line="276" w:lineRule="auto"/>
        <w:ind w:firstLine="360" w:firstLineChars="150"/>
        <w:rPr>
          <w:szCs w:val="24"/>
        </w:rPr>
      </w:pPr>
      <w:r>
        <w:rPr>
          <w:rFonts w:hint="eastAsia"/>
          <w:szCs w:val="24"/>
        </w:rPr>
        <w:t>请予办理。</w:t>
      </w:r>
    </w:p>
    <w:p>
      <w:pPr>
        <w:spacing w:line="276" w:lineRule="auto"/>
        <w:ind w:firstLine="360" w:firstLineChars="150"/>
        <w:rPr>
          <w:szCs w:val="24"/>
        </w:rPr>
      </w:pPr>
      <w:r>
        <w:rPr>
          <w:rFonts w:hint="eastAsia"/>
          <w:szCs w:val="24"/>
        </w:rPr>
        <w:t>户</w:t>
      </w:r>
      <w:r>
        <w:rPr>
          <w:szCs w:val="24"/>
        </w:rPr>
        <w:t xml:space="preserve">    </w:t>
      </w:r>
      <w:r>
        <w:rPr>
          <w:rFonts w:hint="eastAsia"/>
          <w:szCs w:val="24"/>
        </w:rPr>
        <w:t>名：</w:t>
      </w:r>
    </w:p>
    <w:p>
      <w:pPr>
        <w:spacing w:line="276" w:lineRule="auto"/>
        <w:ind w:firstLine="360" w:firstLineChars="150"/>
        <w:rPr>
          <w:szCs w:val="24"/>
        </w:rPr>
      </w:pPr>
      <w:r>
        <w:rPr>
          <w:rFonts w:hint="eastAsia"/>
          <w:szCs w:val="24"/>
        </w:rPr>
        <w:t>开户银行：</w:t>
      </w:r>
    </w:p>
    <w:p>
      <w:pPr>
        <w:spacing w:line="276" w:lineRule="auto"/>
        <w:ind w:firstLine="360" w:firstLineChars="150"/>
        <w:rPr>
          <w:szCs w:val="24"/>
        </w:rPr>
      </w:pPr>
      <w:r>
        <w:rPr>
          <w:rFonts w:hint="eastAsia"/>
          <w:szCs w:val="24"/>
        </w:rPr>
        <w:t>帐</w:t>
      </w:r>
      <w:r>
        <w:rPr>
          <w:szCs w:val="24"/>
        </w:rPr>
        <w:t xml:space="preserve">    </w:t>
      </w:r>
      <w:r>
        <w:rPr>
          <w:rFonts w:hint="eastAsia"/>
          <w:szCs w:val="24"/>
        </w:rPr>
        <w:t>号：</w:t>
      </w:r>
    </w:p>
    <w:p>
      <w:pPr>
        <w:spacing w:line="276" w:lineRule="auto"/>
        <w:ind w:firstLine="360" w:firstLineChars="150"/>
        <w:rPr>
          <w:szCs w:val="24"/>
        </w:rPr>
      </w:pPr>
      <w:r>
        <w:rPr>
          <w:rFonts w:hint="eastAsia"/>
          <w:szCs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9854" w:type="dxa"/>
          </w:tcPr>
          <w:p>
            <w:pPr>
              <w:spacing w:line="360" w:lineRule="auto"/>
              <w:ind w:firstLine="0" w:firstLineChars="0"/>
              <w:rPr>
                <w:szCs w:val="24"/>
              </w:rPr>
            </w:pPr>
          </w:p>
          <w:p>
            <w:pPr>
              <w:spacing w:line="360" w:lineRule="auto"/>
              <w:ind w:firstLine="360" w:firstLineChars="150"/>
              <w:jc w:val="center"/>
              <w:rPr>
                <w:szCs w:val="24"/>
              </w:rPr>
            </w:pPr>
            <w:r>
              <w:rPr>
                <w:rFonts w:hint="eastAsia"/>
                <w:szCs w:val="24"/>
              </w:rPr>
              <w:t>此处提供转账单复印件</w:t>
            </w:r>
          </w:p>
          <w:p>
            <w:pPr>
              <w:spacing w:line="360" w:lineRule="auto"/>
              <w:ind w:firstLine="0" w:firstLineChars="0"/>
              <w:rPr>
                <w:szCs w:val="24"/>
              </w:rPr>
            </w:pPr>
          </w:p>
        </w:tc>
      </w:tr>
    </w:tbl>
    <w:p>
      <w:pPr>
        <w:spacing w:line="360" w:lineRule="auto"/>
        <w:ind w:right="480" w:firstLine="6600" w:firstLineChars="2750"/>
        <w:rPr>
          <w:szCs w:val="24"/>
        </w:rPr>
      </w:pPr>
      <w:r>
        <w:rPr>
          <w:rFonts w:hint="eastAsia"/>
          <w:szCs w:val="24"/>
        </w:rPr>
        <w:t>投标人：</w:t>
      </w:r>
    </w:p>
    <w:p>
      <w:pPr>
        <w:spacing w:line="360" w:lineRule="auto"/>
        <w:ind w:right="480" w:firstLine="6600" w:firstLineChars="2750"/>
        <w:rPr>
          <w:szCs w:val="24"/>
        </w:rPr>
      </w:pP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r>
        <w:rPr>
          <w:szCs w:val="24"/>
        </w:rPr>
        <w:t xml:space="preserve"> </w:t>
      </w:r>
    </w:p>
    <w:p>
      <w:pPr>
        <w:spacing w:line="360" w:lineRule="auto"/>
        <w:ind w:firstLine="360" w:firstLineChars="150"/>
        <w:rPr>
          <w:szCs w:val="24"/>
        </w:rPr>
      </w:pPr>
    </w:p>
    <w:p>
      <w:pPr>
        <w:spacing w:line="360" w:lineRule="auto"/>
        <w:ind w:firstLine="360" w:firstLineChars="150"/>
        <w:rPr>
          <w:szCs w:val="24"/>
        </w:rPr>
      </w:pPr>
    </w:p>
    <w:p>
      <w:pPr>
        <w:spacing w:line="360" w:lineRule="auto"/>
        <w:ind w:firstLine="360" w:firstLineChars="150"/>
        <w:rPr>
          <w:szCs w:val="24"/>
        </w:rPr>
      </w:pPr>
    </w:p>
    <w:p>
      <w:pPr>
        <w:spacing w:line="360" w:lineRule="auto"/>
        <w:ind w:firstLine="651" w:firstLineChars="150"/>
        <w:jc w:val="center"/>
        <w:rPr>
          <w:b/>
          <w:color w:val="000000"/>
          <w:w w:val="90"/>
          <w:sz w:val="48"/>
          <w:szCs w:val="48"/>
          <w:lang w:val="en-US"/>
        </w:rPr>
      </w:pPr>
      <w:r>
        <w:rPr>
          <w:rFonts w:hint="eastAsia"/>
          <w:b/>
          <w:color w:val="000000"/>
          <w:w w:val="90"/>
          <w:sz w:val="48"/>
          <w:szCs w:val="48"/>
          <w:lang w:val="en-US"/>
        </w:rPr>
        <w:t>巢湖百大购物中心有限责任公司</w:t>
      </w:r>
    </w:p>
    <w:p>
      <w:pPr>
        <w:spacing w:line="360" w:lineRule="auto"/>
        <w:ind w:firstLine="360" w:firstLineChars="150"/>
        <w:jc w:val="center"/>
        <w:rPr>
          <w:szCs w:val="24"/>
        </w:rPr>
      </w:pPr>
    </w:p>
    <w:p>
      <w:pPr>
        <w:spacing w:line="360" w:lineRule="auto"/>
        <w:ind w:firstLine="360" w:firstLineChars="150"/>
        <w:jc w:val="center"/>
        <w:rPr>
          <w:szCs w:val="24"/>
        </w:rPr>
      </w:pPr>
    </w:p>
    <w:p>
      <w:pPr>
        <w:spacing w:line="800" w:lineRule="exact"/>
        <w:ind w:firstLine="0" w:firstLineChars="0"/>
        <w:jc w:val="center"/>
        <w:rPr>
          <w:b/>
          <w:w w:val="80"/>
          <w:sz w:val="48"/>
          <w:szCs w:val="48"/>
          <w:lang w:val="en-US"/>
        </w:rPr>
      </w:pPr>
      <w:r>
        <w:rPr>
          <w:b/>
          <w:w w:val="80"/>
          <w:sz w:val="48"/>
          <w:szCs w:val="48"/>
          <w:lang w:val="en-US"/>
        </w:rPr>
        <w:t xml:space="preserve">  2022-2024</w:t>
      </w:r>
      <w:r>
        <w:rPr>
          <w:rFonts w:hint="eastAsia"/>
          <w:b/>
          <w:w w:val="80"/>
          <w:sz w:val="48"/>
          <w:szCs w:val="48"/>
          <w:lang w:val="en-US"/>
        </w:rPr>
        <w:t>年保洁劳务服务合同</w:t>
      </w:r>
    </w:p>
    <w:p>
      <w:pPr>
        <w:spacing w:line="360" w:lineRule="auto"/>
        <w:ind w:firstLine="360" w:firstLineChars="150"/>
        <w:jc w:val="center"/>
        <w:rPr>
          <w:szCs w:val="24"/>
        </w:rPr>
      </w:pPr>
    </w:p>
    <w:p>
      <w:pPr>
        <w:spacing w:line="360" w:lineRule="auto"/>
        <w:ind w:firstLine="360" w:firstLineChars="150"/>
        <w:jc w:val="center"/>
        <w:rPr>
          <w:szCs w:val="24"/>
        </w:rPr>
      </w:pPr>
    </w:p>
    <w:p>
      <w:pPr>
        <w:spacing w:line="360" w:lineRule="auto"/>
        <w:ind w:firstLine="360" w:firstLineChars="150"/>
        <w:jc w:val="center"/>
        <w:rPr>
          <w:szCs w:val="24"/>
        </w:rPr>
      </w:pPr>
    </w:p>
    <w:p>
      <w:pPr>
        <w:pStyle w:val="2"/>
        <w:rPr>
          <w:lang w:val="zh-CN"/>
        </w:rPr>
      </w:pPr>
    </w:p>
    <w:p>
      <w:pPr>
        <w:pStyle w:val="2"/>
        <w:spacing w:line="720" w:lineRule="auto"/>
        <w:rPr>
          <w:lang w:val="zh-CN"/>
        </w:rPr>
      </w:pPr>
    </w:p>
    <w:p>
      <w:pPr>
        <w:spacing w:line="720" w:lineRule="auto"/>
        <w:ind w:firstLine="0" w:firstLineChars="0"/>
        <w:rPr>
          <w:szCs w:val="24"/>
        </w:rPr>
      </w:pPr>
    </w:p>
    <w:p>
      <w:pPr>
        <w:spacing w:line="720" w:lineRule="auto"/>
        <w:ind w:firstLine="360" w:firstLineChars="150"/>
        <w:jc w:val="center"/>
        <w:rPr>
          <w:szCs w:val="24"/>
        </w:rPr>
      </w:pPr>
    </w:p>
    <w:p>
      <w:pPr>
        <w:spacing w:line="720" w:lineRule="auto"/>
        <w:ind w:firstLine="600"/>
        <w:jc w:val="both"/>
        <w:rPr>
          <w:sz w:val="30"/>
          <w:szCs w:val="30"/>
          <w:lang w:val="en-US"/>
        </w:rPr>
      </w:pPr>
      <w:r>
        <w:rPr>
          <w:rFonts w:hint="eastAsia"/>
          <w:sz w:val="30"/>
          <w:szCs w:val="30"/>
          <w:lang w:val="en-US"/>
        </w:rPr>
        <w:t>合同名称：</w:t>
      </w:r>
    </w:p>
    <w:p>
      <w:pPr>
        <w:spacing w:line="720" w:lineRule="auto"/>
        <w:ind w:firstLine="600"/>
        <w:jc w:val="both"/>
        <w:rPr>
          <w:sz w:val="30"/>
          <w:szCs w:val="30"/>
          <w:lang w:val="en-US"/>
        </w:rPr>
      </w:pPr>
      <w:r>
        <w:rPr>
          <w:rFonts w:hint="eastAsia"/>
          <w:sz w:val="30"/>
          <w:szCs w:val="30"/>
          <w:lang w:val="en-US"/>
        </w:rPr>
        <w:t>合同编号：</w:t>
      </w:r>
    </w:p>
    <w:p>
      <w:pPr>
        <w:spacing w:line="720" w:lineRule="auto"/>
        <w:ind w:firstLine="600"/>
        <w:jc w:val="both"/>
        <w:rPr>
          <w:sz w:val="30"/>
          <w:szCs w:val="30"/>
          <w:lang w:val="en-US"/>
        </w:rPr>
      </w:pPr>
      <w:r>
        <w:rPr>
          <w:rFonts w:hint="eastAsia"/>
          <w:sz w:val="30"/>
          <w:szCs w:val="30"/>
          <w:lang w:val="en-US"/>
        </w:rPr>
        <w:t>甲</w:t>
      </w:r>
      <w:r>
        <w:rPr>
          <w:sz w:val="30"/>
          <w:szCs w:val="30"/>
          <w:lang w:val="en-US"/>
        </w:rPr>
        <w:t xml:space="preserve">    </w:t>
      </w:r>
      <w:r>
        <w:rPr>
          <w:rFonts w:hint="eastAsia"/>
          <w:sz w:val="30"/>
          <w:szCs w:val="30"/>
          <w:lang w:val="en-US"/>
        </w:rPr>
        <w:t>方：巢湖百大购物中心有限责任公司</w:t>
      </w:r>
    </w:p>
    <w:p>
      <w:pPr>
        <w:spacing w:line="720" w:lineRule="auto"/>
        <w:ind w:firstLine="600"/>
        <w:jc w:val="both"/>
        <w:rPr>
          <w:sz w:val="30"/>
          <w:szCs w:val="30"/>
          <w:lang w:val="en-US"/>
        </w:rPr>
      </w:pPr>
      <w:r>
        <w:rPr>
          <w:rFonts w:hint="eastAsia"/>
          <w:sz w:val="30"/>
          <w:szCs w:val="30"/>
          <w:lang w:val="en-US"/>
        </w:rPr>
        <w:t>乙</w:t>
      </w:r>
      <w:r>
        <w:rPr>
          <w:sz w:val="30"/>
          <w:szCs w:val="30"/>
          <w:lang w:val="en-US"/>
        </w:rPr>
        <w:t xml:space="preserve">    </w:t>
      </w:r>
      <w:r>
        <w:rPr>
          <w:rFonts w:hint="eastAsia"/>
          <w:sz w:val="30"/>
          <w:szCs w:val="30"/>
          <w:lang w:val="en-US"/>
        </w:rPr>
        <w:t>方：</w:t>
      </w:r>
    </w:p>
    <w:p>
      <w:pPr>
        <w:spacing w:line="720" w:lineRule="auto"/>
        <w:ind w:firstLine="600"/>
        <w:jc w:val="both"/>
        <w:rPr>
          <w:sz w:val="30"/>
          <w:szCs w:val="30"/>
          <w:lang w:val="en-US"/>
        </w:rPr>
      </w:pPr>
      <w:r>
        <w:rPr>
          <w:rFonts w:hint="eastAsia"/>
          <w:sz w:val="30"/>
          <w:szCs w:val="30"/>
          <w:lang w:val="en-US"/>
        </w:rPr>
        <w:t>签订日期：</w:t>
      </w:r>
    </w:p>
    <w:p>
      <w:pPr>
        <w:spacing w:line="360" w:lineRule="auto"/>
        <w:ind w:firstLine="0" w:firstLineChars="0"/>
        <w:rPr>
          <w:szCs w:val="24"/>
        </w:rPr>
      </w:pPr>
    </w:p>
    <w:p>
      <w:pPr>
        <w:spacing w:line="360" w:lineRule="auto"/>
        <w:ind w:firstLine="360" w:firstLineChars="150"/>
        <w:rPr>
          <w:szCs w:val="24"/>
        </w:rPr>
      </w:pPr>
      <w:r>
        <w:rPr>
          <w:rFonts w:hint="eastAsia"/>
          <w:szCs w:val="24"/>
        </w:rPr>
        <w:t>为了保障甲方区域内的物业管理规范有序，经双方友好协商，根据《中华人民共和国民法典》，本着平等、互利原则。现双方签订保洁服务合同。</w:t>
      </w:r>
    </w:p>
    <w:p>
      <w:pPr>
        <w:spacing w:line="360" w:lineRule="auto"/>
        <w:ind w:firstLine="361" w:firstLineChars="150"/>
        <w:rPr>
          <w:b/>
          <w:snapToGrid w:val="0"/>
          <w:szCs w:val="24"/>
        </w:rPr>
      </w:pPr>
      <w:r>
        <w:rPr>
          <w:rFonts w:hint="eastAsia"/>
          <w:b/>
          <w:snapToGrid w:val="0"/>
          <w:szCs w:val="24"/>
        </w:rPr>
        <w:t>一、合同期限</w:t>
      </w:r>
    </w:p>
    <w:p>
      <w:pPr>
        <w:spacing w:line="360" w:lineRule="auto"/>
        <w:ind w:firstLine="360" w:firstLineChars="150"/>
        <w:rPr>
          <w:snapToGrid w:val="0"/>
          <w:szCs w:val="24"/>
        </w:rPr>
      </w:pPr>
      <w:r>
        <w:rPr>
          <w:rFonts w:hint="eastAsia"/>
          <w:snapToGrid w:val="0"/>
          <w:szCs w:val="24"/>
        </w:rPr>
        <w:t>自</w:t>
      </w:r>
      <w:r>
        <w:rPr>
          <w:snapToGrid w:val="0"/>
          <w:szCs w:val="24"/>
          <w:u w:val="single"/>
        </w:rPr>
        <w:t xml:space="preserve"> 2022</w:t>
      </w:r>
      <w:r>
        <w:rPr>
          <w:rFonts w:hint="eastAsia"/>
          <w:snapToGrid w:val="0"/>
          <w:szCs w:val="24"/>
        </w:rPr>
        <w:t>年</w:t>
      </w:r>
      <w:r>
        <w:rPr>
          <w:snapToGrid w:val="0"/>
          <w:szCs w:val="24"/>
          <w:u w:val="single"/>
        </w:rPr>
        <w:t>5</w:t>
      </w:r>
      <w:r>
        <w:rPr>
          <w:rFonts w:hint="eastAsia"/>
          <w:snapToGrid w:val="0"/>
          <w:szCs w:val="24"/>
        </w:rPr>
        <w:t>月</w:t>
      </w:r>
      <w:r>
        <w:rPr>
          <w:snapToGrid w:val="0"/>
          <w:szCs w:val="24"/>
          <w:u w:val="single"/>
        </w:rPr>
        <w:t>1</w:t>
      </w:r>
      <w:r>
        <w:rPr>
          <w:rFonts w:hint="eastAsia"/>
          <w:snapToGrid w:val="0"/>
          <w:szCs w:val="24"/>
        </w:rPr>
        <w:t>日起至</w:t>
      </w:r>
      <w:r>
        <w:rPr>
          <w:snapToGrid w:val="0"/>
          <w:szCs w:val="24"/>
          <w:u w:val="single"/>
        </w:rPr>
        <w:t xml:space="preserve"> 2024</w:t>
      </w:r>
      <w:r>
        <w:rPr>
          <w:rFonts w:hint="eastAsia"/>
          <w:snapToGrid w:val="0"/>
          <w:szCs w:val="24"/>
        </w:rPr>
        <w:t>年</w:t>
      </w:r>
      <w:r>
        <w:rPr>
          <w:snapToGrid w:val="0"/>
          <w:szCs w:val="24"/>
          <w:u w:val="single"/>
        </w:rPr>
        <w:t>4</w:t>
      </w:r>
      <w:r>
        <w:rPr>
          <w:rFonts w:hint="eastAsia"/>
          <w:snapToGrid w:val="0"/>
          <w:szCs w:val="24"/>
        </w:rPr>
        <w:t>月</w:t>
      </w:r>
      <w:r>
        <w:rPr>
          <w:snapToGrid w:val="0"/>
          <w:szCs w:val="24"/>
          <w:u w:val="single"/>
        </w:rPr>
        <w:t>30</w:t>
      </w:r>
      <w:r>
        <w:rPr>
          <w:rFonts w:hint="eastAsia"/>
          <w:snapToGrid w:val="0"/>
          <w:szCs w:val="24"/>
        </w:rPr>
        <w:t>日止。</w:t>
      </w:r>
    </w:p>
    <w:p>
      <w:pPr>
        <w:spacing w:line="360" w:lineRule="auto"/>
        <w:ind w:firstLine="361" w:firstLineChars="150"/>
        <w:rPr>
          <w:b/>
          <w:snapToGrid w:val="0"/>
          <w:szCs w:val="24"/>
        </w:rPr>
      </w:pPr>
      <w:r>
        <w:rPr>
          <w:rFonts w:hint="eastAsia"/>
          <w:b/>
          <w:snapToGrid w:val="0"/>
          <w:szCs w:val="24"/>
        </w:rPr>
        <w:t>二、保洁服务范围</w:t>
      </w:r>
    </w:p>
    <w:p>
      <w:pPr>
        <w:spacing w:line="360" w:lineRule="auto"/>
        <w:ind w:firstLine="360" w:firstLineChars="150"/>
        <w:rPr>
          <w:szCs w:val="24"/>
        </w:rPr>
      </w:pPr>
      <w:r>
        <w:rPr>
          <w:rFonts w:hint="eastAsia"/>
          <w:szCs w:val="24"/>
        </w:rPr>
        <w:t>保洁服务区域地点为：</w:t>
      </w:r>
      <w:r>
        <w:rPr>
          <w:rFonts w:hint="eastAsia"/>
        </w:rPr>
        <w:t>巢湖市人民路与团结路交口，巢湖百大购物中心</w:t>
      </w:r>
      <w:r>
        <w:rPr>
          <w:rFonts w:hint="eastAsia"/>
          <w:szCs w:val="24"/>
        </w:rPr>
        <w:t>，该合同保洁服务区域包括但不限于：甲方所属区域内的外围广场和环道、商场内公共区域（包括：消防通道、所有电梯和扶梯、男女厕所、水池、不锈钢栏杆、玻璃镜面、</w:t>
      </w:r>
      <w:r>
        <w:rPr>
          <w:szCs w:val="24"/>
        </w:rPr>
        <w:t>3</w:t>
      </w:r>
      <w:r>
        <w:rPr>
          <w:rFonts w:hint="eastAsia"/>
          <w:szCs w:val="24"/>
        </w:rPr>
        <w:t>米以下外围橱窗、出入口、茶水房、卷帘门）、办公场所等区域的卫生清洁、消毒。</w:t>
      </w:r>
    </w:p>
    <w:p>
      <w:pPr>
        <w:spacing w:line="360" w:lineRule="auto"/>
        <w:ind w:firstLine="361" w:firstLineChars="150"/>
        <w:rPr>
          <w:b/>
          <w:snapToGrid w:val="0"/>
          <w:szCs w:val="24"/>
        </w:rPr>
      </w:pPr>
      <w:r>
        <w:rPr>
          <w:rFonts w:hint="eastAsia"/>
          <w:b/>
          <w:snapToGrid w:val="0"/>
          <w:szCs w:val="24"/>
        </w:rPr>
        <w:t>三、保洁服务主要内容及日常保洁工作质量</w:t>
      </w:r>
    </w:p>
    <w:p>
      <w:pPr>
        <w:spacing w:line="360" w:lineRule="auto"/>
        <w:ind w:firstLine="360" w:firstLineChars="150"/>
        <w:rPr>
          <w:snapToGrid w:val="0"/>
          <w:szCs w:val="24"/>
        </w:rPr>
      </w:pPr>
      <w:r>
        <w:rPr>
          <w:snapToGrid w:val="0"/>
          <w:szCs w:val="24"/>
        </w:rPr>
        <w:t>1.</w:t>
      </w:r>
      <w:r>
        <w:rPr>
          <w:rFonts w:hint="eastAsia"/>
          <w:snapToGrid w:val="0"/>
          <w:szCs w:val="24"/>
        </w:rPr>
        <w:t>详见《</w:t>
      </w:r>
      <w:r>
        <w:rPr>
          <w:rFonts w:hint="eastAsia"/>
          <w:szCs w:val="24"/>
        </w:rPr>
        <w:t>巢湖百大</w:t>
      </w:r>
      <w:r>
        <w:rPr>
          <w:szCs w:val="24"/>
        </w:rPr>
        <w:t>2022-2024</w:t>
      </w:r>
      <w:r>
        <w:rPr>
          <w:rFonts w:hint="eastAsia"/>
          <w:szCs w:val="24"/>
        </w:rPr>
        <w:t>年保洁劳务服务</w:t>
      </w:r>
      <w:r>
        <w:rPr>
          <w:rFonts w:hint="eastAsia"/>
          <w:snapToGrid w:val="0"/>
          <w:szCs w:val="24"/>
        </w:rPr>
        <w:t>招标文件》第三章</w:t>
      </w:r>
      <w:r>
        <w:rPr>
          <w:snapToGrid w:val="0"/>
          <w:szCs w:val="24"/>
        </w:rPr>
        <w:t xml:space="preserve"> </w:t>
      </w:r>
      <w:r>
        <w:rPr>
          <w:rFonts w:hint="eastAsia"/>
          <w:snapToGrid w:val="0"/>
          <w:szCs w:val="24"/>
        </w:rPr>
        <w:t>保洁服务要求。</w:t>
      </w:r>
    </w:p>
    <w:p>
      <w:pPr>
        <w:spacing w:line="360" w:lineRule="auto"/>
        <w:ind w:firstLine="360" w:firstLineChars="150"/>
        <w:rPr>
          <w:b/>
          <w:szCs w:val="24"/>
        </w:rPr>
      </w:pPr>
      <w:r>
        <w:rPr>
          <w:szCs w:val="24"/>
        </w:rPr>
        <w:t>2.</w:t>
      </w:r>
      <w:r>
        <w:rPr>
          <w:rFonts w:hint="eastAsia"/>
          <w:szCs w:val="24"/>
        </w:rPr>
        <w:t>保洁质量考核：甲方和乙方管理人员共同考核、验收，考核标准参照《</w:t>
      </w:r>
      <w:r>
        <w:rPr>
          <w:rFonts w:hint="eastAsia"/>
          <w:bCs/>
          <w:snapToGrid w:val="0"/>
          <w:color w:val="000000"/>
          <w:szCs w:val="24"/>
        </w:rPr>
        <w:t>保洁服务要求</w:t>
      </w:r>
      <w:r>
        <w:rPr>
          <w:rFonts w:hint="eastAsia"/>
          <w:szCs w:val="24"/>
        </w:rPr>
        <w:t>》和《巢湖百大保洁月度服务质量考核表》。甲方可以在营业时间段任何时候对乙方服务质量进行监督检查，对不符合保洁服务标准的项目进行记录、考核，考核结果及时通知乙方。</w:t>
      </w:r>
    </w:p>
    <w:p>
      <w:pPr>
        <w:spacing w:line="360" w:lineRule="auto"/>
        <w:ind w:firstLine="361" w:firstLineChars="150"/>
        <w:rPr>
          <w:b/>
          <w:szCs w:val="24"/>
        </w:rPr>
      </w:pPr>
      <w:r>
        <w:rPr>
          <w:rFonts w:hint="eastAsia"/>
          <w:b/>
          <w:szCs w:val="24"/>
        </w:rPr>
        <w:t>四、甲方权利和义务：</w:t>
      </w:r>
    </w:p>
    <w:p>
      <w:pPr>
        <w:spacing w:line="560" w:lineRule="exact"/>
        <w:rPr>
          <w:szCs w:val="24"/>
        </w:rPr>
      </w:pPr>
      <w:r>
        <w:rPr>
          <w:szCs w:val="24"/>
        </w:rPr>
        <w:t>1.</w:t>
      </w:r>
      <w:r>
        <w:rPr>
          <w:rFonts w:hint="eastAsia"/>
          <w:szCs w:val="24"/>
        </w:rPr>
        <w:t>负责确认保洁工作的内容、范围、标准，并给予监督、检查、考核。对低于甲方要求的保洁服务，有权按照标准扣发保洁服务费。</w:t>
      </w:r>
    </w:p>
    <w:p>
      <w:pPr>
        <w:spacing w:line="360" w:lineRule="auto"/>
        <w:ind w:firstLine="360" w:firstLineChars="150"/>
        <w:rPr>
          <w:szCs w:val="24"/>
        </w:rPr>
      </w:pPr>
      <w:r>
        <w:rPr>
          <w:szCs w:val="24"/>
        </w:rPr>
        <w:t>2.</w:t>
      </w:r>
      <w:r>
        <w:rPr>
          <w:rFonts w:hint="eastAsia"/>
          <w:szCs w:val="24"/>
        </w:rPr>
        <w:t>甲方应对乙方的保洁工作给予配合，免费提供保洁保养工作所需的水、电（乙方应节约用水、用电，服从甲方管理）并提供机械设备、材料等用品存放和员工更衣的房间。</w:t>
      </w:r>
    </w:p>
    <w:p>
      <w:pPr>
        <w:spacing w:line="360" w:lineRule="auto"/>
        <w:ind w:firstLine="360" w:firstLineChars="150"/>
        <w:rPr>
          <w:szCs w:val="24"/>
        </w:rPr>
      </w:pPr>
      <w:r>
        <w:rPr>
          <w:szCs w:val="24"/>
        </w:rPr>
        <w:t>3.</w:t>
      </w:r>
      <w:r>
        <w:rPr>
          <w:rFonts w:hint="eastAsia"/>
          <w:szCs w:val="24"/>
        </w:rPr>
        <w:t>支持乙方全面做好本合同约定的各项保洁工作，按时向乙方付服务费。</w:t>
      </w:r>
    </w:p>
    <w:p>
      <w:pPr>
        <w:spacing w:line="360" w:lineRule="auto"/>
        <w:ind w:firstLine="360" w:firstLineChars="150"/>
        <w:rPr>
          <w:szCs w:val="24"/>
        </w:rPr>
      </w:pPr>
      <w:r>
        <w:rPr>
          <w:szCs w:val="24"/>
        </w:rPr>
        <w:t>4.</w:t>
      </w:r>
      <w:r>
        <w:rPr>
          <w:rFonts w:hint="eastAsia"/>
          <w:szCs w:val="24"/>
        </w:rPr>
        <w:t>甲方对乙方的保洁人数、保洁质量进行不定时、不定期的检查。如发现保洁人员缺少，乙方承担每天每人</w:t>
      </w:r>
      <w:r>
        <w:rPr>
          <w:szCs w:val="24"/>
        </w:rPr>
        <w:t>200</w:t>
      </w:r>
      <w:r>
        <w:rPr>
          <w:rFonts w:hint="eastAsia"/>
          <w:szCs w:val="24"/>
        </w:rPr>
        <w:t>元的违约金；如发现某岗位保洁员卫生不合格，一次支付违约金</w:t>
      </w:r>
      <w:r>
        <w:rPr>
          <w:szCs w:val="24"/>
        </w:rPr>
        <w:t>20</w:t>
      </w:r>
      <w:r>
        <w:rPr>
          <w:rFonts w:hint="eastAsia"/>
          <w:szCs w:val="24"/>
        </w:rPr>
        <w:t>元，两次支付违约金</w:t>
      </w:r>
      <w:r>
        <w:rPr>
          <w:szCs w:val="24"/>
        </w:rPr>
        <w:t>50</w:t>
      </w:r>
      <w:r>
        <w:rPr>
          <w:rFonts w:hint="eastAsia"/>
          <w:szCs w:val="24"/>
        </w:rPr>
        <w:t>元，发生三次甲方有权予以劝退处理，空缺人员由乙方负责安排补充。</w:t>
      </w:r>
    </w:p>
    <w:p>
      <w:pPr>
        <w:spacing w:line="360" w:lineRule="auto"/>
        <w:ind w:firstLine="360" w:firstLineChars="150"/>
        <w:rPr>
          <w:szCs w:val="24"/>
        </w:rPr>
      </w:pPr>
      <w:r>
        <w:rPr>
          <w:szCs w:val="24"/>
        </w:rPr>
        <w:t>5.</w:t>
      </w:r>
      <w:r>
        <w:rPr>
          <w:rFonts w:hint="eastAsia"/>
          <w:szCs w:val="24"/>
        </w:rPr>
        <w:t>乙方的整体保洁质量达不到甲方要求，甲方有权要求乙方在规定的时间内进行整改，乙方必须服从，若整改后仍不能达到甲方质量要求，甲方有权单方面终止合同。</w:t>
      </w:r>
    </w:p>
    <w:p>
      <w:pPr>
        <w:spacing w:line="360" w:lineRule="auto"/>
        <w:ind w:firstLine="360" w:firstLineChars="150"/>
        <w:rPr>
          <w:szCs w:val="24"/>
        </w:rPr>
      </w:pPr>
      <w:r>
        <w:rPr>
          <w:szCs w:val="24"/>
        </w:rPr>
        <w:t>6.</w:t>
      </w:r>
      <w:r>
        <w:rPr>
          <w:rFonts w:hint="eastAsia"/>
          <w:szCs w:val="24"/>
        </w:rPr>
        <w:t>乙方委派的保洁人员如有品相邋遢、性格孤僻、人品较差等不符合商场形象者，甲方有权要求乙方更换，乙方应予同意。</w:t>
      </w:r>
    </w:p>
    <w:p>
      <w:pPr>
        <w:spacing w:line="360" w:lineRule="auto"/>
        <w:ind w:firstLine="360" w:firstLineChars="150"/>
        <w:rPr>
          <w:szCs w:val="24"/>
        </w:rPr>
      </w:pPr>
      <w:r>
        <w:rPr>
          <w:szCs w:val="24"/>
        </w:rPr>
        <w:t>7.</w:t>
      </w:r>
      <w:r>
        <w:rPr>
          <w:rFonts w:hint="eastAsia"/>
          <w:szCs w:val="24"/>
        </w:rPr>
        <w:t>如因地震、战争、火灾、台风、暴雨、雷击、暴动、骚乱、疫情或其它不可抗拒因素造成导致甲方停业，经营受损，甲方有权根据实际受损情况核减保洁人员，支付费用时，已经核减人员的费用不再支付。乙方应及时配合甲方调整人员组合，做好特殊时期的保洁工作。</w:t>
      </w:r>
    </w:p>
    <w:p>
      <w:pPr>
        <w:spacing w:line="360" w:lineRule="auto"/>
        <w:ind w:firstLine="361" w:firstLineChars="150"/>
        <w:rPr>
          <w:b/>
          <w:szCs w:val="24"/>
        </w:rPr>
      </w:pPr>
      <w:r>
        <w:rPr>
          <w:rFonts w:hint="eastAsia"/>
          <w:b/>
          <w:szCs w:val="24"/>
        </w:rPr>
        <w:t>五、乙方权利和义务：</w:t>
      </w:r>
    </w:p>
    <w:p>
      <w:pPr>
        <w:spacing w:line="360" w:lineRule="auto"/>
        <w:ind w:firstLine="360" w:firstLineChars="150"/>
        <w:rPr>
          <w:szCs w:val="24"/>
        </w:rPr>
      </w:pPr>
      <w:r>
        <w:rPr>
          <w:szCs w:val="24"/>
        </w:rPr>
        <w:t>1.</w:t>
      </w:r>
      <w:r>
        <w:rPr>
          <w:rFonts w:hint="eastAsia"/>
          <w:szCs w:val="24"/>
        </w:rPr>
        <w:t>负责与派驻甲方的保洁人员签订劳动合同并办理社会保险，对保洁人员承担我国劳动法规定的用人单位对劳动者负有的全部义务，积极履行合同约定工作内容的全面组织实施工作。</w:t>
      </w:r>
    </w:p>
    <w:p>
      <w:pPr>
        <w:spacing w:line="360" w:lineRule="auto"/>
        <w:ind w:firstLine="360" w:firstLineChars="150"/>
        <w:rPr>
          <w:szCs w:val="24"/>
        </w:rPr>
      </w:pPr>
      <w:r>
        <w:rPr>
          <w:szCs w:val="24"/>
        </w:rPr>
        <w:t>2.</w:t>
      </w:r>
      <w:r>
        <w:rPr>
          <w:rFonts w:hint="eastAsia"/>
          <w:szCs w:val="24"/>
        </w:rPr>
        <w:t>乙方投入本项目在岗保洁人数</w:t>
      </w:r>
      <w:r>
        <w:rPr>
          <w:szCs w:val="24"/>
        </w:rPr>
        <w:t>16</w:t>
      </w:r>
      <w:r>
        <w:rPr>
          <w:rFonts w:hint="eastAsia"/>
          <w:szCs w:val="24"/>
        </w:rPr>
        <w:t>人（乙方保洁员休息，乙方需另外调配人员）。保洁人员需控制为：男性员工年龄须在</w:t>
      </w:r>
      <w:r>
        <w:rPr>
          <w:szCs w:val="24"/>
        </w:rPr>
        <w:t>58</w:t>
      </w:r>
      <w:r>
        <w:rPr>
          <w:rFonts w:hint="eastAsia"/>
          <w:szCs w:val="24"/>
        </w:rPr>
        <w:t>周岁以下，女性员工年龄须在</w:t>
      </w:r>
      <w:r>
        <w:rPr>
          <w:szCs w:val="24"/>
        </w:rPr>
        <w:t>55</w:t>
      </w:r>
      <w:r>
        <w:rPr>
          <w:rFonts w:hint="eastAsia"/>
          <w:szCs w:val="24"/>
        </w:rPr>
        <w:t>周岁以下，若超龄，应更换符合本合同规定年龄的人员上岗。在乙方未更换符合年龄条件的人员之前，平均年龄超过不到</w:t>
      </w:r>
      <w:r>
        <w:rPr>
          <w:szCs w:val="24"/>
        </w:rPr>
        <w:t>1</w:t>
      </w:r>
      <w:r>
        <w:rPr>
          <w:rFonts w:hint="eastAsia"/>
          <w:szCs w:val="24"/>
        </w:rPr>
        <w:t>岁的每月服务费减</w:t>
      </w:r>
      <w:r>
        <w:rPr>
          <w:szCs w:val="24"/>
        </w:rPr>
        <w:t>300</w:t>
      </w:r>
      <w:r>
        <w:rPr>
          <w:rFonts w:hint="eastAsia"/>
          <w:szCs w:val="24"/>
        </w:rPr>
        <w:t>元</w:t>
      </w:r>
      <w:r>
        <w:rPr>
          <w:szCs w:val="24"/>
        </w:rPr>
        <w:t>/</w:t>
      </w:r>
      <w:r>
        <w:rPr>
          <w:rFonts w:hint="eastAsia"/>
          <w:szCs w:val="24"/>
        </w:rPr>
        <w:t>人，平均年龄超过不到</w:t>
      </w:r>
      <w:r>
        <w:rPr>
          <w:szCs w:val="24"/>
        </w:rPr>
        <w:t>2</w:t>
      </w:r>
      <w:r>
        <w:rPr>
          <w:rFonts w:hint="eastAsia"/>
          <w:szCs w:val="24"/>
        </w:rPr>
        <w:t>岁的每月服务费减</w:t>
      </w:r>
      <w:r>
        <w:rPr>
          <w:szCs w:val="24"/>
        </w:rPr>
        <w:t>400</w:t>
      </w:r>
      <w:r>
        <w:rPr>
          <w:rFonts w:hint="eastAsia"/>
          <w:szCs w:val="24"/>
        </w:rPr>
        <w:t>元</w:t>
      </w:r>
      <w:r>
        <w:rPr>
          <w:szCs w:val="24"/>
        </w:rPr>
        <w:t>/</w:t>
      </w:r>
      <w:r>
        <w:rPr>
          <w:rFonts w:hint="eastAsia"/>
          <w:szCs w:val="24"/>
        </w:rPr>
        <w:t>人。若超过</w:t>
      </w:r>
      <w:r>
        <w:rPr>
          <w:szCs w:val="24"/>
        </w:rPr>
        <w:t>3</w:t>
      </w:r>
      <w:r>
        <w:rPr>
          <w:rFonts w:hint="eastAsia"/>
          <w:szCs w:val="24"/>
        </w:rPr>
        <w:t>个月未予更换，甲方有权解除本合同。服务时间：每日二班制</w:t>
      </w:r>
      <w:r>
        <w:rPr>
          <w:szCs w:val="24"/>
        </w:rPr>
        <w:t>7:30-14:30  14:30-</w:t>
      </w:r>
      <w:r>
        <w:rPr>
          <w:rFonts w:hint="eastAsia"/>
          <w:szCs w:val="24"/>
        </w:rPr>
        <w:t>晚间营业结束。</w:t>
      </w:r>
    </w:p>
    <w:p>
      <w:pPr>
        <w:spacing w:line="360" w:lineRule="auto"/>
        <w:ind w:firstLine="360" w:firstLineChars="150"/>
        <w:rPr>
          <w:szCs w:val="24"/>
        </w:rPr>
      </w:pPr>
      <w:r>
        <w:rPr>
          <w:szCs w:val="24"/>
        </w:rPr>
        <w:t>3.</w:t>
      </w:r>
      <w:r>
        <w:rPr>
          <w:rFonts w:hint="eastAsia"/>
          <w:szCs w:val="24"/>
        </w:rPr>
        <w:t>乙方每日对各楼层不锈钢、扶手电梯、楼梯通道、地坪及地砖及甲方会议室清洗一次，平时有明显污渍时随时清洗。</w:t>
      </w:r>
    </w:p>
    <w:p>
      <w:pPr>
        <w:spacing w:line="360" w:lineRule="auto"/>
        <w:ind w:firstLine="360" w:firstLineChars="150"/>
        <w:rPr>
          <w:szCs w:val="24"/>
        </w:rPr>
      </w:pPr>
      <w:r>
        <w:rPr>
          <w:szCs w:val="24"/>
        </w:rPr>
        <w:t>4.</w:t>
      </w:r>
      <w:r>
        <w:rPr>
          <w:rFonts w:hint="eastAsia"/>
          <w:szCs w:val="24"/>
        </w:rPr>
        <w:t>乙方每月组织一次全场范围内</w:t>
      </w:r>
      <w:r>
        <w:rPr>
          <w:szCs w:val="24"/>
        </w:rPr>
        <w:t>(</w:t>
      </w:r>
      <w:r>
        <w:rPr>
          <w:rFonts w:hint="eastAsia"/>
          <w:szCs w:val="24"/>
        </w:rPr>
        <w:t>包括地下室、外围玻璃门窗等的清洁）的大扫除，遇到需紧急处理的环境问题乙方应合理抽调人员及时解决。</w:t>
      </w:r>
    </w:p>
    <w:p>
      <w:pPr>
        <w:spacing w:line="360" w:lineRule="auto"/>
        <w:ind w:firstLine="360" w:firstLineChars="150"/>
        <w:rPr>
          <w:szCs w:val="24"/>
        </w:rPr>
      </w:pPr>
      <w:r>
        <w:rPr>
          <w:szCs w:val="24"/>
        </w:rPr>
        <w:t>5.</w:t>
      </w:r>
      <w:r>
        <w:rPr>
          <w:rFonts w:hint="eastAsia"/>
          <w:szCs w:val="24"/>
        </w:rPr>
        <w:t>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w:t>
      </w:r>
      <w:r>
        <w:rPr>
          <w:szCs w:val="24"/>
        </w:rPr>
        <w:t>50~200</w:t>
      </w:r>
      <w:r>
        <w:rPr>
          <w:rFonts w:hint="eastAsia"/>
          <w:szCs w:val="24"/>
        </w:rPr>
        <w:t>元不等。</w:t>
      </w:r>
    </w:p>
    <w:p>
      <w:pPr>
        <w:spacing w:line="360" w:lineRule="auto"/>
        <w:ind w:firstLine="360" w:firstLineChars="150"/>
        <w:rPr>
          <w:szCs w:val="24"/>
        </w:rPr>
      </w:pPr>
      <w:r>
        <w:rPr>
          <w:szCs w:val="24"/>
        </w:rPr>
        <w:t xml:space="preserve">6. </w:t>
      </w:r>
      <w:r>
        <w:rPr>
          <w:rFonts w:hint="eastAsia"/>
          <w:szCs w:val="24"/>
        </w:rPr>
        <w:t>由于甲方大部分商品都是开架式摆放，且价值昂贵，乙方在工作时应保证甲方的一切物品和设施完好无损，如发现自盗、转移、内外串盗等情况，乙方必须根据实际情况按事发之时的市场销售价格赔偿，并承担该物品、设施原价</w:t>
      </w:r>
      <w:r>
        <w:rPr>
          <w:szCs w:val="24"/>
        </w:rPr>
        <w:t>10</w:t>
      </w:r>
      <w:r>
        <w:rPr>
          <w:rFonts w:hint="eastAsia"/>
          <w:szCs w:val="24"/>
        </w:rPr>
        <w:t>倍的违约金，同时辞退该工作人员；性质和情节严重的，交司法机关处理。</w:t>
      </w:r>
    </w:p>
    <w:p>
      <w:pPr>
        <w:spacing w:line="360" w:lineRule="auto"/>
        <w:ind w:firstLine="360" w:firstLineChars="150"/>
        <w:rPr>
          <w:szCs w:val="24"/>
        </w:rPr>
      </w:pPr>
      <w:r>
        <w:rPr>
          <w:szCs w:val="24"/>
        </w:rPr>
        <w:t>7.</w:t>
      </w:r>
      <w:r>
        <w:rPr>
          <w:rFonts w:hint="eastAsia"/>
          <w:szCs w:val="24"/>
        </w:rPr>
        <w:t>乙方人员在甲方工作期间，必须严格遵守甲方的各项规章制度，不与顾客发生争执，不干扰甲方正常工作，不在服务范围内大声喧哗。如有违章，甲方有权要求乙方对违规人员进行整改或调换。</w:t>
      </w:r>
    </w:p>
    <w:p>
      <w:pPr>
        <w:spacing w:line="360" w:lineRule="auto"/>
        <w:ind w:firstLine="360" w:firstLineChars="150"/>
        <w:rPr>
          <w:szCs w:val="24"/>
        </w:rPr>
      </w:pPr>
      <w:r>
        <w:rPr>
          <w:szCs w:val="24"/>
        </w:rPr>
        <w:t>8.</w:t>
      </w:r>
      <w:r>
        <w:rPr>
          <w:rFonts w:hint="eastAsia"/>
          <w:szCs w:val="24"/>
        </w:rPr>
        <w:t>乙方工作人员不得对甲方的商业秘密进行窥探、泄露，一经发现，移送司法机关处理。乙方承担全部责任并赔偿给甲方带来的全部损失。</w:t>
      </w:r>
    </w:p>
    <w:p>
      <w:pPr>
        <w:spacing w:line="360" w:lineRule="auto"/>
        <w:ind w:firstLine="360" w:firstLineChars="150"/>
        <w:rPr>
          <w:szCs w:val="24"/>
        </w:rPr>
      </w:pPr>
      <w:r>
        <w:rPr>
          <w:szCs w:val="24"/>
        </w:rPr>
        <w:t>9.</w:t>
      </w:r>
      <w:r>
        <w:rPr>
          <w:rFonts w:hint="eastAsia"/>
          <w:szCs w:val="24"/>
        </w:rPr>
        <w:t>乙方工作人员统一穿着工服、佩带工号，工服由乙方负责提供。</w:t>
      </w:r>
    </w:p>
    <w:p>
      <w:pPr>
        <w:spacing w:line="360" w:lineRule="auto"/>
        <w:ind w:firstLine="360" w:firstLineChars="150"/>
        <w:rPr>
          <w:szCs w:val="24"/>
        </w:rPr>
      </w:pPr>
      <w:r>
        <w:rPr>
          <w:szCs w:val="24"/>
        </w:rPr>
        <w:t>10.</w:t>
      </w:r>
      <w:r>
        <w:rPr>
          <w:rFonts w:hint="eastAsia"/>
          <w:szCs w:val="24"/>
        </w:rPr>
        <w:t>负责甲方大型活动的保洁人员安排（合同约定范围内）并根据需求随时调配或安排保洁人员。</w:t>
      </w:r>
    </w:p>
    <w:p>
      <w:pPr>
        <w:spacing w:line="360" w:lineRule="auto"/>
        <w:ind w:firstLine="360" w:firstLineChars="150"/>
        <w:rPr>
          <w:szCs w:val="24"/>
        </w:rPr>
      </w:pPr>
      <w:r>
        <w:rPr>
          <w:szCs w:val="24"/>
        </w:rPr>
        <w:t>11.</w:t>
      </w:r>
      <w:r>
        <w:rPr>
          <w:rFonts w:hint="eastAsia"/>
          <w:szCs w:val="24"/>
        </w:rPr>
        <w:t>乙方人员的意外安全事故以及由乙方人员操作不当导致顾客或甲方工作人员的意外事故，甲方不承担任何法律责任及费用，均由乙方承担。</w:t>
      </w:r>
    </w:p>
    <w:p>
      <w:pPr>
        <w:spacing w:line="360" w:lineRule="auto"/>
        <w:ind w:firstLine="360" w:firstLineChars="150"/>
        <w:rPr>
          <w:szCs w:val="24"/>
        </w:rPr>
      </w:pPr>
      <w:r>
        <w:rPr>
          <w:szCs w:val="24"/>
        </w:rPr>
        <w:t>12.</w:t>
      </w:r>
      <w:r>
        <w:rPr>
          <w:rFonts w:hint="eastAsia"/>
          <w:szCs w:val="24"/>
        </w:rPr>
        <w:t>乙方负责承担员工保险、工资、福利及其它一切费用，培训、管理好员工并严格要求遵守甲方物业管理的各项规章制度。</w:t>
      </w:r>
    </w:p>
    <w:p>
      <w:pPr>
        <w:spacing w:line="360" w:lineRule="auto"/>
        <w:ind w:firstLine="360" w:firstLineChars="150"/>
        <w:rPr>
          <w:szCs w:val="24"/>
        </w:rPr>
      </w:pPr>
      <w:r>
        <w:rPr>
          <w:szCs w:val="24"/>
        </w:rPr>
        <w:t>13.</w:t>
      </w:r>
      <w:r>
        <w:rPr>
          <w:rFonts w:hint="eastAsia"/>
          <w:szCs w:val="24"/>
        </w:rPr>
        <w:t>乙方派驻甲方的工作人员，应接受甲方主管的监督和指导，并接受甲方按双方确定的清洁工作检验标准对其工作进行检查和改正。</w:t>
      </w:r>
    </w:p>
    <w:p>
      <w:pPr>
        <w:spacing w:line="360" w:lineRule="auto"/>
        <w:ind w:firstLine="360" w:firstLineChars="150"/>
        <w:rPr>
          <w:szCs w:val="24"/>
        </w:rPr>
      </w:pPr>
      <w:r>
        <w:rPr>
          <w:szCs w:val="24"/>
        </w:rPr>
        <w:t>14.</w:t>
      </w:r>
      <w:r>
        <w:rPr>
          <w:rFonts w:hint="eastAsia"/>
          <w:szCs w:val="24"/>
        </w:rPr>
        <w:t>乙方现场工作人员有责任向甲方反映公共设施、设备的完好状况，在甲方管辖范围内发现安全隐患及可疑人员时，应及时通知甲方安全员，配合甲方做好安全防范工作；</w:t>
      </w:r>
    </w:p>
    <w:p>
      <w:pPr>
        <w:spacing w:line="360" w:lineRule="auto"/>
        <w:ind w:firstLine="360" w:firstLineChars="150"/>
        <w:rPr>
          <w:szCs w:val="24"/>
        </w:rPr>
      </w:pPr>
      <w:r>
        <w:rPr>
          <w:szCs w:val="24"/>
        </w:rPr>
        <w:t>15.</w:t>
      </w:r>
      <w:r>
        <w:rPr>
          <w:rFonts w:hint="eastAsia"/>
          <w:szCs w:val="24"/>
        </w:rPr>
        <w:t>乙方须定期对员工进行消防知识培训，并有义务参与甲方组织的消防演习。</w:t>
      </w:r>
    </w:p>
    <w:p>
      <w:pPr>
        <w:spacing w:line="360" w:lineRule="auto"/>
        <w:ind w:firstLine="360" w:firstLineChars="150"/>
        <w:rPr>
          <w:szCs w:val="24"/>
        </w:rPr>
      </w:pPr>
      <w:r>
        <w:rPr>
          <w:szCs w:val="24"/>
        </w:rPr>
        <w:t>16.</w:t>
      </w:r>
      <w:r>
        <w:rPr>
          <w:rFonts w:hint="eastAsia"/>
          <w:szCs w:val="24"/>
        </w:rPr>
        <w:t>乙方须定期对员工进行安全知识培训，加强现场安全管理；若出现乙方工作人员因违规操作或疏忽大意造成自身或他人意外伤害的情况，由乙方自行全权处理并承担全部责任，甲方不承担责任。</w:t>
      </w:r>
    </w:p>
    <w:p>
      <w:pPr>
        <w:spacing w:line="360" w:lineRule="auto"/>
        <w:ind w:firstLine="361" w:firstLineChars="150"/>
        <w:rPr>
          <w:b/>
          <w:szCs w:val="24"/>
        </w:rPr>
      </w:pPr>
      <w:r>
        <w:rPr>
          <w:rFonts w:hint="eastAsia"/>
          <w:b/>
          <w:szCs w:val="24"/>
        </w:rPr>
        <w:t>六、保洁服务费及付款方式</w:t>
      </w:r>
    </w:p>
    <w:p>
      <w:pPr>
        <w:spacing w:line="360" w:lineRule="auto"/>
        <w:ind w:firstLine="360" w:firstLineChars="150"/>
        <w:rPr>
          <w:szCs w:val="24"/>
        </w:rPr>
      </w:pPr>
      <w:r>
        <w:rPr>
          <w:szCs w:val="24"/>
        </w:rPr>
        <w:t>1.</w:t>
      </w:r>
      <w:r>
        <w:rPr>
          <w:rFonts w:hint="eastAsia"/>
          <w:szCs w:val="24"/>
        </w:rPr>
        <w:t>合同价款：在符合甲方保洁保养质量要求的前提下，全年合同价款为</w:t>
      </w:r>
      <w:r>
        <w:rPr>
          <w:szCs w:val="24"/>
          <w:u w:val="single"/>
        </w:rPr>
        <w:t xml:space="preserve">   </w:t>
      </w:r>
      <w:r>
        <w:rPr>
          <w:rFonts w:hint="eastAsia"/>
          <w:szCs w:val="24"/>
        </w:rPr>
        <w:t>元（人民币小写</w:t>
      </w:r>
      <w:r>
        <w:rPr>
          <w:szCs w:val="24"/>
          <w:u w:val="single"/>
        </w:rPr>
        <w:t xml:space="preserve">    </w:t>
      </w:r>
      <w:r>
        <w:rPr>
          <w:rFonts w:hint="eastAsia"/>
          <w:szCs w:val="24"/>
        </w:rPr>
        <w:t>），每月向乙方支付服务费用</w:t>
      </w:r>
      <w:r>
        <w:rPr>
          <w:szCs w:val="24"/>
          <w:u w:val="single"/>
        </w:rPr>
        <w:t xml:space="preserve">   </w:t>
      </w:r>
      <w:r>
        <w:rPr>
          <w:rFonts w:hint="eastAsia"/>
          <w:szCs w:val="24"/>
        </w:rPr>
        <w:t>元（人民币小写：</w:t>
      </w:r>
      <w:r>
        <w:rPr>
          <w:szCs w:val="24"/>
          <w:u w:val="single"/>
        </w:rPr>
        <w:t xml:space="preserve">    </w:t>
      </w:r>
      <w:r>
        <w:rPr>
          <w:rFonts w:hint="eastAsia"/>
          <w:szCs w:val="24"/>
        </w:rPr>
        <w:t>）。甲方若需要为服务项目增加或减少保洁服务人员，应提前</w:t>
      </w:r>
      <w:r>
        <w:rPr>
          <w:szCs w:val="24"/>
        </w:rPr>
        <w:t>15</w:t>
      </w:r>
      <w:r>
        <w:rPr>
          <w:rFonts w:hint="eastAsia"/>
          <w:szCs w:val="24"/>
        </w:rPr>
        <w:t>日以书面告知乙方，乙方应无条件执行。除此之外，甲方不承担其他任何费用。</w:t>
      </w:r>
    </w:p>
    <w:p>
      <w:pPr>
        <w:spacing w:line="360" w:lineRule="auto"/>
        <w:ind w:firstLine="360" w:firstLineChars="150"/>
        <w:rPr>
          <w:szCs w:val="24"/>
        </w:rPr>
      </w:pPr>
      <w:r>
        <w:rPr>
          <w:szCs w:val="24"/>
        </w:rPr>
        <w:t>2.</w:t>
      </w:r>
      <w:r>
        <w:rPr>
          <w:rFonts w:hint="eastAsia"/>
          <w:szCs w:val="24"/>
        </w:rPr>
        <w:t>付款方式：按月付款。按月支付，乙方需在次月</w:t>
      </w:r>
      <w:r>
        <w:rPr>
          <w:szCs w:val="24"/>
          <w:u w:val="single"/>
        </w:rPr>
        <w:t>5</w:t>
      </w:r>
      <w:r>
        <w:rPr>
          <w:rFonts w:hint="eastAsia"/>
          <w:szCs w:val="24"/>
        </w:rPr>
        <w:t>日前将上月人员出勤表、工作监督考核表提交于甲方，经甲方确认后，开具</w:t>
      </w:r>
      <w:r>
        <w:rPr>
          <w:szCs w:val="24"/>
        </w:rPr>
        <w:t>6%</w:t>
      </w:r>
      <w:r>
        <w:rPr>
          <w:rFonts w:hint="eastAsia"/>
          <w:szCs w:val="24"/>
        </w:rPr>
        <w:t>的增值税专用发票，向甲方申请付款。甲方在收到发票后</w:t>
      </w:r>
      <w:r>
        <w:rPr>
          <w:szCs w:val="24"/>
        </w:rPr>
        <w:t>7</w:t>
      </w:r>
      <w:r>
        <w:rPr>
          <w:rFonts w:hint="eastAsia"/>
          <w:szCs w:val="24"/>
        </w:rPr>
        <w:t>个工作日以转账的方式将保洁服务费转入乙方指定的银行账户。如乙方未能按时提供出勤表、工作监督考核表、增值税专用发票等，则付款时间相应顺延。</w:t>
      </w:r>
    </w:p>
    <w:p>
      <w:pPr>
        <w:spacing w:line="360" w:lineRule="auto"/>
        <w:ind w:firstLine="360" w:firstLineChars="150"/>
        <w:rPr>
          <w:szCs w:val="24"/>
        </w:rPr>
      </w:pPr>
      <w:r>
        <w:rPr>
          <w:rFonts w:hint="eastAsia"/>
          <w:szCs w:val="24"/>
        </w:rPr>
        <w:t>因乙方工作人员违规、工作质量不达标等发生本合同约定的违约行为，产生的违约金乙方需在申请付款前缴纳至甲方财务部，否则均由甲方在支付服务费用时直接抵扣（甲方应对违约事由及违约金金额以书面形式提前告知乙方）。乙方对完成的服务所需工作量及成本应事先完全了解和充分预计，并自行承担成本预计不足、人工及设备耗材价格上升等带来的市场风险，不得以任何理由要求提高服务价格。</w:t>
      </w:r>
    </w:p>
    <w:p>
      <w:pPr>
        <w:spacing w:line="360" w:lineRule="auto"/>
        <w:ind w:firstLine="360" w:firstLineChars="150"/>
        <w:rPr>
          <w:szCs w:val="24"/>
        </w:rPr>
      </w:pPr>
      <w:r>
        <w:rPr>
          <w:rFonts w:hint="eastAsia"/>
          <w:szCs w:val="24"/>
        </w:rPr>
        <w:t>注：以上服务费用包括但不限于约定保洁服务范围内的人工费用（含：工资、社会保险、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pPr>
        <w:spacing w:line="360" w:lineRule="auto"/>
        <w:ind w:firstLine="360" w:firstLineChars="150"/>
        <w:rPr>
          <w:szCs w:val="24"/>
        </w:rPr>
      </w:pPr>
      <w:r>
        <w:rPr>
          <w:rFonts w:hint="eastAsia"/>
          <w:szCs w:val="24"/>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pPr>
        <w:spacing w:line="360" w:lineRule="auto"/>
        <w:ind w:firstLine="360" w:firstLineChars="150"/>
        <w:rPr>
          <w:szCs w:val="24"/>
        </w:rPr>
      </w:pPr>
      <w:r>
        <w:rPr>
          <w:szCs w:val="24"/>
        </w:rPr>
        <w:t xml:space="preserve">3. </w:t>
      </w:r>
      <w:r>
        <w:rPr>
          <w:rFonts w:hint="eastAsia"/>
          <w:szCs w:val="24"/>
        </w:rPr>
        <w:t>履约保证金：乙方需在合同签订前缴纳项目履约保证金，履约保证金为合同金额的</w:t>
      </w:r>
      <w:r>
        <w:rPr>
          <w:szCs w:val="24"/>
        </w:rPr>
        <w:t>10%</w:t>
      </w:r>
      <w:r>
        <w:rPr>
          <w:rFonts w:hint="eastAsia"/>
          <w:szCs w:val="24"/>
        </w:rPr>
        <w:t>，合计人民币</w:t>
      </w:r>
      <w:r>
        <w:rPr>
          <w:szCs w:val="24"/>
        </w:rPr>
        <w:t xml:space="preserve">   </w:t>
      </w:r>
      <w:r>
        <w:rPr>
          <w:rFonts w:hint="eastAsia"/>
          <w:szCs w:val="24"/>
        </w:rPr>
        <w:t>，履约保证金待本合同履行结束且乙方无违约问题后无息退还。</w:t>
      </w:r>
    </w:p>
    <w:p>
      <w:pPr>
        <w:spacing w:line="360" w:lineRule="auto"/>
        <w:ind w:firstLine="360" w:firstLineChars="150"/>
        <w:rPr>
          <w:snapToGrid w:val="0"/>
          <w:szCs w:val="24"/>
        </w:rPr>
      </w:pPr>
      <w:r>
        <w:rPr>
          <w:rFonts w:hint="eastAsia"/>
          <w:snapToGrid w:val="0"/>
          <w:szCs w:val="24"/>
        </w:rPr>
        <w:t>七、违约责任</w:t>
      </w:r>
    </w:p>
    <w:p>
      <w:pPr>
        <w:spacing w:line="360" w:lineRule="auto"/>
        <w:ind w:firstLine="360" w:firstLineChars="150"/>
        <w:rPr>
          <w:b/>
          <w:szCs w:val="24"/>
        </w:rPr>
      </w:pPr>
      <w:r>
        <w:rPr>
          <w:szCs w:val="24"/>
        </w:rPr>
        <w:t xml:space="preserve"> 1.</w:t>
      </w:r>
      <w:r>
        <w:rPr>
          <w:rFonts w:hint="eastAsia"/>
          <w:szCs w:val="24"/>
        </w:rPr>
        <w:t>乙方出现以下情形之一时，甲方可单方面终止合同。</w:t>
      </w:r>
    </w:p>
    <w:p>
      <w:pPr>
        <w:spacing w:line="360" w:lineRule="auto"/>
        <w:ind w:firstLine="360" w:firstLineChars="150"/>
        <w:rPr>
          <w:szCs w:val="24"/>
        </w:rPr>
      </w:pPr>
      <w:r>
        <w:rPr>
          <w:rFonts w:hint="eastAsia"/>
          <w:szCs w:val="24"/>
        </w:rPr>
        <w:t>（</w:t>
      </w:r>
      <w:r>
        <w:rPr>
          <w:szCs w:val="24"/>
        </w:rPr>
        <w:t>1</w:t>
      </w:r>
      <w:r>
        <w:rPr>
          <w:rFonts w:hint="eastAsia"/>
          <w:szCs w:val="24"/>
        </w:rPr>
        <w:t>）未经甲方同意，私自将保洁工作转包、重新发包；</w:t>
      </w:r>
    </w:p>
    <w:p>
      <w:pPr>
        <w:spacing w:line="360" w:lineRule="auto"/>
        <w:ind w:firstLine="360" w:firstLineChars="150"/>
        <w:rPr>
          <w:szCs w:val="24"/>
        </w:rPr>
      </w:pPr>
      <w:r>
        <w:rPr>
          <w:rFonts w:hint="eastAsia"/>
          <w:szCs w:val="24"/>
        </w:rPr>
        <w:t>（</w:t>
      </w:r>
      <w:r>
        <w:rPr>
          <w:szCs w:val="24"/>
        </w:rPr>
        <w:t>2</w:t>
      </w:r>
      <w:r>
        <w:rPr>
          <w:rFonts w:hint="eastAsia"/>
          <w:szCs w:val="24"/>
        </w:rPr>
        <w:t>）严重违反国家法律、法规的；</w:t>
      </w:r>
    </w:p>
    <w:p>
      <w:pPr>
        <w:spacing w:line="360" w:lineRule="auto"/>
        <w:ind w:firstLine="360" w:firstLineChars="150"/>
        <w:rPr>
          <w:szCs w:val="24"/>
        </w:rPr>
      </w:pPr>
      <w:r>
        <w:rPr>
          <w:rFonts w:hint="eastAsia"/>
          <w:szCs w:val="24"/>
        </w:rPr>
        <w:t>（</w:t>
      </w:r>
      <w:r>
        <w:rPr>
          <w:szCs w:val="24"/>
        </w:rPr>
        <w:t>3</w:t>
      </w:r>
      <w:r>
        <w:rPr>
          <w:rFonts w:hint="eastAsia"/>
          <w:szCs w:val="24"/>
        </w:rPr>
        <w:t>）严重违反甲方的各项规章制度和管理规定的；</w:t>
      </w:r>
    </w:p>
    <w:p>
      <w:pPr>
        <w:spacing w:line="360" w:lineRule="auto"/>
        <w:ind w:firstLine="360" w:firstLineChars="150"/>
        <w:rPr>
          <w:szCs w:val="24"/>
        </w:rPr>
      </w:pPr>
      <w:r>
        <w:rPr>
          <w:rFonts w:hint="eastAsia"/>
          <w:szCs w:val="24"/>
        </w:rPr>
        <w:t>（</w:t>
      </w:r>
      <w:r>
        <w:rPr>
          <w:szCs w:val="24"/>
        </w:rPr>
        <w:t>4</w:t>
      </w:r>
      <w:r>
        <w:rPr>
          <w:rFonts w:hint="eastAsia"/>
          <w:szCs w:val="24"/>
        </w:rPr>
        <w:t>）乙方被吊销营业执照、责令关闭、破产或者提前解散等；</w:t>
      </w:r>
    </w:p>
    <w:p>
      <w:pPr>
        <w:spacing w:line="360" w:lineRule="auto"/>
        <w:ind w:firstLine="360" w:firstLineChars="150"/>
        <w:rPr>
          <w:szCs w:val="24"/>
        </w:rPr>
      </w:pPr>
      <w:r>
        <w:rPr>
          <w:rFonts w:hint="eastAsia"/>
          <w:szCs w:val="24"/>
        </w:rPr>
        <w:t>（</w:t>
      </w:r>
      <w:r>
        <w:rPr>
          <w:szCs w:val="24"/>
        </w:rPr>
        <w:t>5</w:t>
      </w:r>
      <w:r>
        <w:rPr>
          <w:rFonts w:hint="eastAsia"/>
          <w:szCs w:val="24"/>
        </w:rPr>
        <w:t>）经甲方按照双方认可的考核标准进行考评，乙方连续两个月低于</w:t>
      </w:r>
      <w:r>
        <w:rPr>
          <w:szCs w:val="24"/>
        </w:rPr>
        <w:t>90</w:t>
      </w:r>
      <w:r>
        <w:rPr>
          <w:rFonts w:hint="eastAsia"/>
          <w:szCs w:val="24"/>
        </w:rPr>
        <w:t>分的；</w:t>
      </w:r>
    </w:p>
    <w:p>
      <w:pPr>
        <w:spacing w:line="360" w:lineRule="auto"/>
        <w:ind w:firstLine="360" w:firstLineChars="150"/>
        <w:rPr>
          <w:szCs w:val="24"/>
        </w:rPr>
      </w:pPr>
      <w:r>
        <w:rPr>
          <w:rFonts w:hint="eastAsia"/>
          <w:szCs w:val="24"/>
        </w:rPr>
        <w:t>（</w:t>
      </w:r>
      <w:r>
        <w:rPr>
          <w:szCs w:val="24"/>
        </w:rPr>
        <w:t>6</w:t>
      </w:r>
      <w:r>
        <w:rPr>
          <w:rFonts w:hint="eastAsia"/>
          <w:szCs w:val="24"/>
        </w:rPr>
        <w:t>）乙方与保洁人员之间发生劳动争议投诉或仲裁事件，不能及时处理妥当影响保洁工作，或给甲方造成经济损失时；</w:t>
      </w:r>
    </w:p>
    <w:p>
      <w:pPr>
        <w:spacing w:line="360" w:lineRule="auto"/>
        <w:ind w:firstLine="360" w:firstLineChars="150"/>
        <w:rPr>
          <w:szCs w:val="24"/>
        </w:rPr>
      </w:pPr>
      <w:r>
        <w:rPr>
          <w:rFonts w:hint="eastAsia"/>
          <w:szCs w:val="24"/>
        </w:rPr>
        <w:t>（</w:t>
      </w:r>
      <w:r>
        <w:rPr>
          <w:szCs w:val="24"/>
        </w:rPr>
        <w:t>7</w:t>
      </w:r>
      <w:r>
        <w:rPr>
          <w:rFonts w:hint="eastAsia"/>
          <w:szCs w:val="24"/>
        </w:rPr>
        <w:t>）乙方被相关机构列入失信名单时。</w:t>
      </w:r>
    </w:p>
    <w:p>
      <w:pPr>
        <w:spacing w:line="360" w:lineRule="auto"/>
        <w:ind w:firstLine="360" w:firstLineChars="150"/>
        <w:rPr>
          <w:szCs w:val="24"/>
        </w:rPr>
      </w:pPr>
      <w:r>
        <w:rPr>
          <w:rFonts w:hint="eastAsia"/>
          <w:szCs w:val="24"/>
        </w:rPr>
        <w:t>（</w:t>
      </w:r>
      <w:r>
        <w:rPr>
          <w:szCs w:val="24"/>
        </w:rPr>
        <w:t>8</w:t>
      </w:r>
      <w:r>
        <w:rPr>
          <w:rFonts w:hint="eastAsia"/>
          <w:szCs w:val="24"/>
        </w:rPr>
        <w:t>）乙方员工在甲方经营场所无故吵闹影响甲方正常经营的。</w:t>
      </w:r>
    </w:p>
    <w:p>
      <w:pPr>
        <w:spacing w:line="360" w:lineRule="auto"/>
        <w:ind w:firstLine="360" w:firstLineChars="150"/>
        <w:rPr>
          <w:szCs w:val="24"/>
        </w:rPr>
      </w:pPr>
      <w:r>
        <w:rPr>
          <w:szCs w:val="24"/>
        </w:rPr>
        <w:t>2.</w:t>
      </w:r>
      <w:r>
        <w:rPr>
          <w:rFonts w:hint="eastAsia"/>
          <w:szCs w:val="24"/>
        </w:rPr>
        <w:t>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360" w:lineRule="auto"/>
        <w:ind w:firstLine="360" w:firstLineChars="150"/>
        <w:rPr>
          <w:szCs w:val="24"/>
        </w:rPr>
      </w:pPr>
      <w:r>
        <w:rPr>
          <w:szCs w:val="24"/>
        </w:rPr>
        <w:t xml:space="preserve">3. </w:t>
      </w:r>
      <w:r>
        <w:rPr>
          <w:rFonts w:hint="eastAsia"/>
          <w:szCs w:val="24"/>
        </w:rPr>
        <w:t>合同期内，乙方严重违反合同规定，服务人员消极怠工等严重影响乙方服务质量，或乙方及乙方工作人员有影响甲方商场环境、导致甲方其他方面的利益受损等情形，每发生一次，乙方应向甲方支付违约金</w:t>
      </w:r>
      <w:r>
        <w:rPr>
          <w:szCs w:val="24"/>
        </w:rPr>
        <w:t>100</w:t>
      </w:r>
      <w:r>
        <w:rPr>
          <w:rFonts w:hint="eastAsia"/>
          <w:szCs w:val="24"/>
        </w:rPr>
        <w:t>元</w:t>
      </w:r>
      <w:r>
        <w:rPr>
          <w:szCs w:val="24"/>
        </w:rPr>
        <w:t>/</w:t>
      </w:r>
      <w:r>
        <w:rPr>
          <w:rFonts w:hint="eastAsia"/>
          <w:szCs w:val="24"/>
        </w:rPr>
        <w:t>次；发生</w:t>
      </w:r>
      <w:r>
        <w:rPr>
          <w:szCs w:val="24"/>
        </w:rPr>
        <w:t>3</w:t>
      </w:r>
      <w:r>
        <w:rPr>
          <w:rFonts w:hint="eastAsia"/>
          <w:szCs w:val="24"/>
        </w:rPr>
        <w:t>次及以上，属乙方严重违约，甲方有权将乙方缴纳的全部履约保证金作为违约金全部扣除（乙方应在</w:t>
      </w:r>
      <w:r>
        <w:rPr>
          <w:szCs w:val="24"/>
        </w:rPr>
        <w:t>5</w:t>
      </w:r>
      <w:r>
        <w:rPr>
          <w:rFonts w:hint="eastAsia"/>
          <w:szCs w:val="24"/>
        </w:rPr>
        <w:t>日内补足）；若发生</w:t>
      </w:r>
      <w:r>
        <w:rPr>
          <w:szCs w:val="24"/>
        </w:rPr>
        <w:t>5</w:t>
      </w:r>
      <w:r>
        <w:rPr>
          <w:rFonts w:hint="eastAsia"/>
          <w:szCs w:val="24"/>
        </w:rPr>
        <w:t>次，甲方有权将乙方缴纳的全部履约保证金作为违约金全部扣除，且有权随时解除合同，并要求乙方赔偿因此给甲方造成的全部损失。</w:t>
      </w:r>
    </w:p>
    <w:p>
      <w:pPr>
        <w:spacing w:line="360" w:lineRule="auto"/>
        <w:ind w:firstLine="360" w:firstLineChars="150"/>
        <w:rPr>
          <w:szCs w:val="24"/>
        </w:rPr>
      </w:pPr>
      <w:r>
        <w:rPr>
          <w:szCs w:val="24"/>
        </w:rPr>
        <w:t>4.</w:t>
      </w:r>
      <w:r>
        <w:rPr>
          <w:rFonts w:hint="eastAsia"/>
          <w:szCs w:val="24"/>
        </w:rPr>
        <w:t>合同期内，如因乙方或乙方员工违反法律、法规及国家有关政策造成严重后果的，甲方可以解除合同。如单方违约，且协商不成，另一方可向甲方所在地人民法院提起诉讼，追究违约方相应的责任。</w:t>
      </w:r>
    </w:p>
    <w:p>
      <w:pPr>
        <w:spacing w:line="360" w:lineRule="auto"/>
        <w:ind w:firstLine="360" w:firstLineChars="150"/>
        <w:rPr>
          <w:szCs w:val="24"/>
        </w:rPr>
      </w:pPr>
      <w:r>
        <w:rPr>
          <w:rFonts w:hint="eastAsia"/>
          <w:szCs w:val="24"/>
        </w:rPr>
        <w:t>八、其他</w:t>
      </w:r>
    </w:p>
    <w:p>
      <w:pPr>
        <w:spacing w:line="360" w:lineRule="auto"/>
        <w:ind w:firstLine="360" w:firstLineChars="150"/>
        <w:rPr>
          <w:szCs w:val="24"/>
        </w:rPr>
      </w:pPr>
      <w:r>
        <w:rPr>
          <w:szCs w:val="24"/>
        </w:rPr>
        <w:t>1</w:t>
      </w:r>
      <w:r>
        <w:rPr>
          <w:rFonts w:hint="eastAsia"/>
          <w:szCs w:val="24"/>
        </w:rPr>
        <w:t>、若甲方决定终止经营，甲方应提前</w:t>
      </w:r>
      <w:r>
        <w:rPr>
          <w:szCs w:val="24"/>
        </w:rPr>
        <w:t xml:space="preserve"> 30</w:t>
      </w:r>
      <w:r>
        <w:rPr>
          <w:rFonts w:hint="eastAsia"/>
          <w:szCs w:val="24"/>
        </w:rPr>
        <w:t>日书面通知乙方，本合同自甲方通知到达乙方之日起自动解除。</w:t>
      </w:r>
    </w:p>
    <w:p>
      <w:pPr>
        <w:spacing w:line="360" w:lineRule="auto"/>
        <w:ind w:firstLine="360" w:firstLineChars="150"/>
        <w:rPr>
          <w:szCs w:val="24"/>
        </w:rPr>
      </w:pPr>
      <w:r>
        <w:rPr>
          <w:szCs w:val="24"/>
        </w:rPr>
        <w:t>2</w:t>
      </w:r>
      <w:r>
        <w:rPr>
          <w:rFonts w:hint="eastAsia"/>
          <w:szCs w:val="24"/>
        </w:rPr>
        <w:t>、本合同自甲乙双方</w:t>
      </w:r>
      <w:r>
        <w:rPr>
          <w:rFonts w:hint="eastAsia"/>
          <w:bCs/>
          <w:szCs w:val="24"/>
        </w:rPr>
        <w:t>签字盖章</w:t>
      </w:r>
      <w:r>
        <w:rPr>
          <w:rFonts w:hint="eastAsia"/>
          <w:szCs w:val="24"/>
        </w:rPr>
        <w:t>之日起生效。</w:t>
      </w:r>
    </w:p>
    <w:p>
      <w:pPr>
        <w:spacing w:line="360" w:lineRule="auto"/>
        <w:ind w:firstLine="360" w:firstLineChars="150"/>
        <w:rPr>
          <w:szCs w:val="24"/>
        </w:rPr>
      </w:pPr>
      <w:r>
        <w:rPr>
          <w:szCs w:val="24"/>
        </w:rPr>
        <w:t>3</w:t>
      </w:r>
      <w:r>
        <w:rPr>
          <w:rFonts w:hint="eastAsia"/>
          <w:szCs w:val="24"/>
        </w:rPr>
        <w:t>、本合同未尽事宜，双方应友好协商解决。因本合同发生的诉讼，由甲方所在地人民法院管辖。</w:t>
      </w:r>
    </w:p>
    <w:p>
      <w:pPr>
        <w:spacing w:line="360" w:lineRule="auto"/>
        <w:ind w:firstLine="360" w:firstLineChars="150"/>
        <w:rPr>
          <w:szCs w:val="24"/>
        </w:rPr>
      </w:pPr>
      <w:r>
        <w:rPr>
          <w:szCs w:val="24"/>
        </w:rPr>
        <w:t>4</w:t>
      </w:r>
      <w:r>
        <w:rPr>
          <w:rFonts w:hint="eastAsia"/>
          <w:szCs w:val="24"/>
        </w:rPr>
        <w:t>、招标文件中已确定的项目，但在中标项目中漏项，合同中不得追加该漏项金额，乙方应无偿补充完成该项目。</w:t>
      </w:r>
    </w:p>
    <w:p>
      <w:pPr>
        <w:spacing w:line="360" w:lineRule="auto"/>
        <w:ind w:firstLine="360" w:firstLineChars="150"/>
        <w:rPr>
          <w:szCs w:val="24"/>
        </w:rPr>
      </w:pPr>
      <w:r>
        <w:rPr>
          <w:szCs w:val="24"/>
        </w:rPr>
        <w:t>5</w:t>
      </w:r>
      <w:r>
        <w:rPr>
          <w:rFonts w:hint="eastAsia"/>
          <w:szCs w:val="24"/>
        </w:rPr>
        <w:t>、未尽事宜，双方协商解决。</w:t>
      </w:r>
    </w:p>
    <w:p>
      <w:pPr>
        <w:spacing w:line="360" w:lineRule="auto"/>
        <w:ind w:firstLine="360" w:firstLineChars="150"/>
        <w:rPr>
          <w:szCs w:val="24"/>
        </w:rPr>
      </w:pPr>
      <w:r>
        <w:rPr>
          <w:rFonts w:hint="eastAsia"/>
          <w:szCs w:val="24"/>
        </w:rPr>
        <w:t>九、本合同依据“巢湖百大</w:t>
      </w:r>
      <w:r>
        <w:rPr>
          <w:szCs w:val="24"/>
        </w:rPr>
        <w:t>2022-2024</w:t>
      </w:r>
      <w:r>
        <w:rPr>
          <w:rFonts w:hint="eastAsia"/>
          <w:szCs w:val="24"/>
        </w:rPr>
        <w:t>年保洁劳务服务”（项目编号：</w:t>
      </w:r>
      <w:r>
        <w:rPr>
          <w:bCs/>
          <w:szCs w:val="24"/>
          <w:lang w:val="en-US"/>
        </w:rPr>
        <w:t>HBZ-220</w:t>
      </w:r>
      <w:r>
        <w:rPr>
          <w:rFonts w:hint="eastAsia"/>
          <w:bCs/>
          <w:szCs w:val="24"/>
          <w:lang w:val="en-US" w:eastAsia="zh-CN"/>
        </w:rPr>
        <w:t>16</w:t>
      </w:r>
      <w:bookmarkStart w:id="0" w:name="_GoBack"/>
      <w:bookmarkEnd w:id="0"/>
      <w:r>
        <w:rPr>
          <w:bCs/>
          <w:szCs w:val="24"/>
          <w:lang w:val="en-US"/>
        </w:rPr>
        <w:t>-CHBD01</w:t>
      </w:r>
      <w:r>
        <w:rPr>
          <w:rFonts w:hint="eastAsia"/>
          <w:szCs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360" w:lineRule="auto"/>
        <w:ind w:firstLine="360" w:firstLineChars="150"/>
        <w:rPr>
          <w:szCs w:val="24"/>
        </w:rPr>
      </w:pPr>
      <w:r>
        <w:rPr>
          <w:rFonts w:hint="eastAsia"/>
          <w:szCs w:val="24"/>
        </w:rPr>
        <w:t>十、本合同一式肆份，甲方执叁份、乙方执壹份，均具有同等法律效力。</w:t>
      </w:r>
    </w:p>
    <w:p>
      <w:pPr>
        <w:spacing w:line="360" w:lineRule="auto"/>
        <w:ind w:firstLine="360" w:firstLineChars="150"/>
        <w:rPr>
          <w:szCs w:val="24"/>
        </w:rPr>
      </w:pPr>
      <w:r>
        <w:rPr>
          <w:rFonts w:hint="eastAsia"/>
          <w:szCs w:val="24"/>
        </w:rPr>
        <w:t>甲方：（签字盖章）</w:t>
      </w:r>
      <w:r>
        <w:rPr>
          <w:szCs w:val="24"/>
        </w:rPr>
        <w:t xml:space="preserve">                   </w:t>
      </w:r>
      <w:r>
        <w:rPr>
          <w:rFonts w:hint="eastAsia"/>
          <w:szCs w:val="24"/>
        </w:rPr>
        <w:t>乙方：（签字盖章）</w:t>
      </w:r>
    </w:p>
    <w:p>
      <w:pPr>
        <w:spacing w:line="360" w:lineRule="auto"/>
        <w:ind w:firstLine="360" w:firstLineChars="150"/>
        <w:rPr>
          <w:szCs w:val="24"/>
        </w:rPr>
      </w:pPr>
      <w:r>
        <w:rPr>
          <w:rFonts w:hint="eastAsia"/>
          <w:szCs w:val="24"/>
        </w:rPr>
        <w:t>甲方代表：</w:t>
      </w:r>
      <w:r>
        <w:rPr>
          <w:szCs w:val="24"/>
        </w:rPr>
        <w:t xml:space="preserve">                          </w:t>
      </w:r>
      <w:r>
        <w:rPr>
          <w:rFonts w:hint="eastAsia"/>
          <w:szCs w:val="24"/>
        </w:rPr>
        <w:t>乙方代表：</w:t>
      </w:r>
    </w:p>
    <w:p>
      <w:pPr>
        <w:spacing w:line="360" w:lineRule="auto"/>
        <w:ind w:firstLine="360" w:firstLineChars="150"/>
        <w:rPr>
          <w:szCs w:val="24"/>
        </w:rPr>
      </w:pPr>
      <w:r>
        <w:rPr>
          <w:rFonts w:hint="eastAsia"/>
          <w:szCs w:val="24"/>
        </w:rPr>
        <w:t>电话：</w:t>
      </w:r>
      <w:r>
        <w:rPr>
          <w:szCs w:val="24"/>
        </w:rPr>
        <w:t xml:space="preserve">                              </w:t>
      </w:r>
      <w:r>
        <w:rPr>
          <w:rFonts w:hint="eastAsia"/>
          <w:szCs w:val="24"/>
        </w:rPr>
        <w:t>电话：</w:t>
      </w:r>
    </w:p>
    <w:p>
      <w:pPr>
        <w:spacing w:line="360" w:lineRule="auto"/>
        <w:ind w:firstLine="360" w:firstLineChars="150"/>
        <w:rPr>
          <w:szCs w:val="24"/>
        </w:rPr>
      </w:pPr>
      <w:r>
        <w:rPr>
          <w:rFonts w:hint="eastAsia"/>
          <w:szCs w:val="24"/>
        </w:rPr>
        <w:t>开</w:t>
      </w:r>
      <w:r>
        <w:rPr>
          <w:szCs w:val="24"/>
        </w:rPr>
        <w:t xml:space="preserve"> </w:t>
      </w:r>
      <w:r>
        <w:rPr>
          <w:rFonts w:hint="eastAsia"/>
          <w:szCs w:val="24"/>
        </w:rPr>
        <w:t>户</w:t>
      </w:r>
      <w:r>
        <w:rPr>
          <w:szCs w:val="24"/>
        </w:rPr>
        <w:t xml:space="preserve"> </w:t>
      </w:r>
      <w:r>
        <w:rPr>
          <w:rFonts w:hint="eastAsia"/>
          <w:szCs w:val="24"/>
        </w:rPr>
        <w:t>行：</w:t>
      </w:r>
      <w:r>
        <w:rPr>
          <w:szCs w:val="24"/>
        </w:rPr>
        <w:tab/>
      </w:r>
      <w:r>
        <w:rPr>
          <w:szCs w:val="24"/>
        </w:rPr>
        <w:t xml:space="preserve">            </w:t>
      </w:r>
      <w:r>
        <w:rPr>
          <w:rFonts w:hint="eastAsia"/>
          <w:szCs w:val="24"/>
        </w:rPr>
        <w:t>开</w:t>
      </w:r>
      <w:r>
        <w:rPr>
          <w:szCs w:val="24"/>
        </w:rPr>
        <w:t xml:space="preserve"> </w:t>
      </w:r>
      <w:r>
        <w:rPr>
          <w:rFonts w:hint="eastAsia"/>
          <w:szCs w:val="24"/>
        </w:rPr>
        <w:t>户</w:t>
      </w:r>
      <w:r>
        <w:rPr>
          <w:szCs w:val="24"/>
        </w:rPr>
        <w:t xml:space="preserve"> </w:t>
      </w:r>
      <w:r>
        <w:rPr>
          <w:rFonts w:hint="eastAsia"/>
          <w:szCs w:val="24"/>
        </w:rPr>
        <w:t>行：</w:t>
      </w:r>
    </w:p>
    <w:p>
      <w:pPr>
        <w:spacing w:line="360" w:lineRule="auto"/>
        <w:ind w:firstLine="360" w:firstLineChars="150"/>
        <w:rPr>
          <w:szCs w:val="24"/>
        </w:rPr>
      </w:pPr>
      <w:r>
        <w:rPr>
          <w:rFonts w:hint="eastAsia"/>
          <w:szCs w:val="24"/>
        </w:rPr>
        <w:t>银行账号：</w:t>
      </w:r>
      <w:r>
        <w:rPr>
          <w:szCs w:val="24"/>
        </w:rPr>
        <w:tab/>
      </w:r>
      <w:r>
        <w:rPr>
          <w:szCs w:val="24"/>
        </w:rPr>
        <w:t xml:space="preserve">            </w:t>
      </w:r>
      <w:r>
        <w:rPr>
          <w:rFonts w:hint="eastAsia"/>
          <w:szCs w:val="24"/>
        </w:rPr>
        <w:t>银行账号：</w:t>
      </w:r>
    </w:p>
    <w:p>
      <w:pPr>
        <w:spacing w:line="360" w:lineRule="auto"/>
        <w:ind w:firstLine="360" w:firstLineChars="150"/>
        <w:rPr>
          <w:szCs w:val="24"/>
        </w:rPr>
      </w:pPr>
      <w:r>
        <w:rPr>
          <w:rFonts w:hint="eastAsia"/>
          <w:szCs w:val="24"/>
        </w:rPr>
        <w:t>日</w:t>
      </w:r>
      <w:r>
        <w:rPr>
          <w:szCs w:val="24"/>
        </w:rPr>
        <w:t xml:space="preserve">    </w:t>
      </w:r>
      <w:r>
        <w:rPr>
          <w:rFonts w:hint="eastAsia"/>
          <w:szCs w:val="24"/>
        </w:rPr>
        <w:t>期：</w:t>
      </w:r>
      <w:r>
        <w:rPr>
          <w:szCs w:val="24"/>
        </w:rPr>
        <w:t xml:space="preserve">                           </w:t>
      </w:r>
      <w:r>
        <w:rPr>
          <w:rFonts w:hint="eastAsia"/>
          <w:szCs w:val="24"/>
        </w:rPr>
        <w:t>日</w:t>
      </w:r>
      <w:r>
        <w:rPr>
          <w:szCs w:val="24"/>
        </w:rPr>
        <w:t xml:space="preserve">    </w:t>
      </w:r>
      <w:r>
        <w:rPr>
          <w:rFonts w:hint="eastAsia"/>
          <w:szCs w:val="24"/>
        </w:rPr>
        <w:t>期：</w:t>
      </w:r>
    </w:p>
    <w:p>
      <w:pPr>
        <w:spacing w:line="360" w:lineRule="auto"/>
        <w:ind w:firstLine="360" w:firstLineChars="150"/>
        <w:rPr>
          <w:szCs w:val="24"/>
        </w:rPr>
      </w:pPr>
    </w:p>
    <w:p>
      <w:pPr>
        <w:spacing w:line="360" w:lineRule="auto"/>
        <w:ind w:firstLine="360" w:firstLineChars="150"/>
        <w:rPr>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t xml:space="preserve"> </w:t>
    </w:r>
    <w:r>
      <w:rPr>
        <w:b/>
      </w:rPr>
      <w:fldChar w:fldCharType="begin"/>
    </w:r>
    <w:r>
      <w:rPr>
        <w:b/>
      </w:rPr>
      <w:instrText xml:space="preserve">PAGE</w:instrText>
    </w:r>
    <w:r>
      <w:rPr>
        <w:b/>
      </w:rPr>
      <w:fldChar w:fldCharType="separate"/>
    </w:r>
    <w:r>
      <w:rPr>
        <w:b/>
      </w:rPr>
      <w:t>22</w:t>
    </w:r>
    <w:r>
      <w:rPr>
        <w:b/>
      </w:rPr>
      <w:fldChar w:fldCharType="end"/>
    </w:r>
    <w:r>
      <w:t xml:space="preserve"> / </w:t>
    </w:r>
    <w:r>
      <w:rPr>
        <w:b/>
      </w:rPr>
      <w:fldChar w:fldCharType="begin"/>
    </w:r>
    <w:r>
      <w:rPr>
        <w:b/>
      </w:rPr>
      <w:instrText xml:space="preserve">NUMPAGES</w:instrText>
    </w:r>
    <w:r>
      <w:rPr>
        <w:b/>
      </w:rPr>
      <w:fldChar w:fldCharType="separate"/>
    </w:r>
    <w:r>
      <w:rPr>
        <w:b/>
      </w:rPr>
      <w:t>23</w:t>
    </w:r>
    <w:r>
      <w:rPr>
        <w:b/>
      </w:rPr>
      <w:fldChar w:fldCharType="end"/>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left"/>
    </w:pPr>
    <w:r>
      <w:rPr>
        <w:rFonts w:hint="eastAsia"/>
      </w:rPr>
      <w:t>合肥百货大楼集团股份有限公司</w:t>
    </w:r>
    <w: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5B900"/>
    <w:multiLevelType w:val="singleLevel"/>
    <w:tmpl w:val="DFE5B900"/>
    <w:lvl w:ilvl="0" w:tentative="0">
      <w:start w:val="1"/>
      <w:numFmt w:val="chineseCounting"/>
      <w:suff w:val="nothing"/>
      <w:lvlText w:val="%1、"/>
      <w:lvlJc w:val="left"/>
      <w:rPr>
        <w:rFonts w:hint="eastAsia"/>
      </w:rPr>
    </w:lvl>
  </w:abstractNum>
  <w:abstractNum w:abstractNumId="1">
    <w:nsid w:val="1EE1513D"/>
    <w:multiLevelType w:val="multilevel"/>
    <w:tmpl w:val="1EE1513D"/>
    <w:lvl w:ilvl="0" w:tentative="0">
      <w:start w:val="1"/>
      <w:numFmt w:val="japaneseCounting"/>
      <w:lvlText w:val="第%1章"/>
      <w:lvlJc w:val="left"/>
      <w:pPr>
        <w:ind w:left="4570" w:hanging="885"/>
      </w:pPr>
      <w:rPr>
        <w:rFonts w:hint="default" w:cs="Times New Roman"/>
      </w:rPr>
    </w:lvl>
    <w:lvl w:ilvl="1" w:tentative="0">
      <w:start w:val="1"/>
      <w:numFmt w:val="lowerLetter"/>
      <w:lvlText w:val="%2)"/>
      <w:lvlJc w:val="left"/>
      <w:pPr>
        <w:ind w:left="4525" w:hanging="420"/>
      </w:pPr>
      <w:rPr>
        <w:rFonts w:cs="Times New Roman"/>
      </w:rPr>
    </w:lvl>
    <w:lvl w:ilvl="2" w:tentative="0">
      <w:start w:val="1"/>
      <w:numFmt w:val="lowerRoman"/>
      <w:lvlText w:val="%3."/>
      <w:lvlJc w:val="right"/>
      <w:pPr>
        <w:ind w:left="4945" w:hanging="420"/>
      </w:pPr>
      <w:rPr>
        <w:rFonts w:cs="Times New Roman"/>
      </w:rPr>
    </w:lvl>
    <w:lvl w:ilvl="3" w:tentative="0">
      <w:start w:val="1"/>
      <w:numFmt w:val="decimal"/>
      <w:lvlText w:val="%4."/>
      <w:lvlJc w:val="left"/>
      <w:pPr>
        <w:ind w:left="5365" w:hanging="420"/>
      </w:pPr>
      <w:rPr>
        <w:rFonts w:cs="Times New Roman"/>
      </w:rPr>
    </w:lvl>
    <w:lvl w:ilvl="4" w:tentative="0">
      <w:start w:val="1"/>
      <w:numFmt w:val="lowerLetter"/>
      <w:lvlText w:val="%5)"/>
      <w:lvlJc w:val="left"/>
      <w:pPr>
        <w:ind w:left="5785" w:hanging="420"/>
      </w:pPr>
      <w:rPr>
        <w:rFonts w:cs="Times New Roman"/>
      </w:rPr>
    </w:lvl>
    <w:lvl w:ilvl="5" w:tentative="0">
      <w:start w:val="1"/>
      <w:numFmt w:val="lowerRoman"/>
      <w:lvlText w:val="%6."/>
      <w:lvlJc w:val="right"/>
      <w:pPr>
        <w:ind w:left="6205" w:hanging="420"/>
      </w:pPr>
      <w:rPr>
        <w:rFonts w:cs="Times New Roman"/>
      </w:rPr>
    </w:lvl>
    <w:lvl w:ilvl="6" w:tentative="0">
      <w:start w:val="1"/>
      <w:numFmt w:val="decimal"/>
      <w:lvlText w:val="%7."/>
      <w:lvlJc w:val="left"/>
      <w:pPr>
        <w:ind w:left="6625" w:hanging="420"/>
      </w:pPr>
      <w:rPr>
        <w:rFonts w:cs="Times New Roman"/>
      </w:rPr>
    </w:lvl>
    <w:lvl w:ilvl="7" w:tentative="0">
      <w:start w:val="1"/>
      <w:numFmt w:val="lowerLetter"/>
      <w:lvlText w:val="%8)"/>
      <w:lvlJc w:val="left"/>
      <w:pPr>
        <w:ind w:left="7045" w:hanging="420"/>
      </w:pPr>
      <w:rPr>
        <w:rFonts w:cs="Times New Roman"/>
      </w:rPr>
    </w:lvl>
    <w:lvl w:ilvl="8" w:tentative="0">
      <w:start w:val="1"/>
      <w:numFmt w:val="lowerRoman"/>
      <w:lvlText w:val="%9."/>
      <w:lvlJc w:val="right"/>
      <w:pPr>
        <w:ind w:left="7465" w:hanging="420"/>
      </w:pPr>
      <w:rPr>
        <w:rFonts w:cs="Times New Roman"/>
      </w:rPr>
    </w:lvl>
  </w:abstractNum>
  <w:abstractNum w:abstractNumId="2">
    <w:nsid w:val="3F8462AB"/>
    <w:multiLevelType w:val="multilevel"/>
    <w:tmpl w:val="3F8462AB"/>
    <w:lvl w:ilvl="0" w:tentative="0">
      <w:start w:val="1"/>
      <w:numFmt w:val="decimalEnclosedParen"/>
      <w:lvlText w:val="%1"/>
      <w:lvlJc w:val="left"/>
      <w:pPr>
        <w:ind w:left="720" w:hanging="360"/>
      </w:pPr>
      <w:rPr>
        <w:rFonts w:hint="default" w:cs="Times New Roman"/>
      </w:rPr>
    </w:lvl>
    <w:lvl w:ilvl="1" w:tentative="0">
      <w:start w:val="1"/>
      <w:numFmt w:val="lowerLetter"/>
      <w:lvlText w:val="%2)"/>
      <w:lvlJc w:val="left"/>
      <w:pPr>
        <w:ind w:left="1200" w:hanging="420"/>
      </w:pPr>
      <w:rPr>
        <w:rFonts w:cs="Times New Roman"/>
      </w:rPr>
    </w:lvl>
    <w:lvl w:ilvl="2" w:tentative="0">
      <w:start w:val="1"/>
      <w:numFmt w:val="lowerRoman"/>
      <w:lvlText w:val="%3."/>
      <w:lvlJc w:val="right"/>
      <w:pPr>
        <w:ind w:left="1620" w:hanging="420"/>
      </w:pPr>
      <w:rPr>
        <w:rFonts w:cs="Times New Roman"/>
      </w:rPr>
    </w:lvl>
    <w:lvl w:ilvl="3" w:tentative="0">
      <w:start w:val="1"/>
      <w:numFmt w:val="decimal"/>
      <w:lvlText w:val="%4."/>
      <w:lvlJc w:val="left"/>
      <w:pPr>
        <w:ind w:left="2040" w:hanging="420"/>
      </w:pPr>
      <w:rPr>
        <w:rFonts w:cs="Times New Roman"/>
      </w:rPr>
    </w:lvl>
    <w:lvl w:ilvl="4" w:tentative="0">
      <w:start w:val="1"/>
      <w:numFmt w:val="lowerLetter"/>
      <w:lvlText w:val="%5)"/>
      <w:lvlJc w:val="left"/>
      <w:pPr>
        <w:ind w:left="2460" w:hanging="420"/>
      </w:pPr>
      <w:rPr>
        <w:rFonts w:cs="Times New Roman"/>
      </w:rPr>
    </w:lvl>
    <w:lvl w:ilvl="5" w:tentative="0">
      <w:start w:val="1"/>
      <w:numFmt w:val="lowerRoman"/>
      <w:lvlText w:val="%6."/>
      <w:lvlJc w:val="right"/>
      <w:pPr>
        <w:ind w:left="2880" w:hanging="420"/>
      </w:pPr>
      <w:rPr>
        <w:rFonts w:cs="Times New Roman"/>
      </w:rPr>
    </w:lvl>
    <w:lvl w:ilvl="6" w:tentative="0">
      <w:start w:val="1"/>
      <w:numFmt w:val="decimal"/>
      <w:lvlText w:val="%7."/>
      <w:lvlJc w:val="left"/>
      <w:pPr>
        <w:ind w:left="3300" w:hanging="420"/>
      </w:pPr>
      <w:rPr>
        <w:rFonts w:cs="Times New Roman"/>
      </w:rPr>
    </w:lvl>
    <w:lvl w:ilvl="7" w:tentative="0">
      <w:start w:val="1"/>
      <w:numFmt w:val="lowerLetter"/>
      <w:lvlText w:val="%8)"/>
      <w:lvlJc w:val="left"/>
      <w:pPr>
        <w:ind w:left="3720" w:hanging="420"/>
      </w:pPr>
      <w:rPr>
        <w:rFonts w:cs="Times New Roman"/>
      </w:rPr>
    </w:lvl>
    <w:lvl w:ilvl="8" w:tentative="0">
      <w:start w:val="1"/>
      <w:numFmt w:val="lowerRoman"/>
      <w:lvlText w:val="%9."/>
      <w:lvlJc w:val="right"/>
      <w:pPr>
        <w:ind w:left="4140" w:hanging="420"/>
      </w:pPr>
      <w:rPr>
        <w:rFonts w:cs="Times New Roman"/>
      </w:rPr>
    </w:lvl>
  </w:abstractNum>
  <w:abstractNum w:abstractNumId="3">
    <w:nsid w:val="77BBF854"/>
    <w:multiLevelType w:val="singleLevel"/>
    <w:tmpl w:val="77BBF854"/>
    <w:lvl w:ilvl="0" w:tentative="0">
      <w:start w:val="7"/>
      <w:numFmt w:val="chineseCounting"/>
      <w:suff w:val="nothing"/>
      <w:lvlText w:val="%1、"/>
      <w:lvlJc w:val="left"/>
      <w:rPr>
        <w:rFonts w:hint="eastAsia"/>
        <w:b/>
        <w:bC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531527"/>
    <w:rsid w:val="00027B5D"/>
    <w:rsid w:val="000565BF"/>
    <w:rsid w:val="00076C3E"/>
    <w:rsid w:val="0008048F"/>
    <w:rsid w:val="00095B62"/>
    <w:rsid w:val="00096CF3"/>
    <w:rsid w:val="000C48C8"/>
    <w:rsid w:val="000D209E"/>
    <w:rsid w:val="000D6E9A"/>
    <w:rsid w:val="000F7A9A"/>
    <w:rsid w:val="00104268"/>
    <w:rsid w:val="00140285"/>
    <w:rsid w:val="001B713A"/>
    <w:rsid w:val="00221973"/>
    <w:rsid w:val="00226A21"/>
    <w:rsid w:val="002372F7"/>
    <w:rsid w:val="002409E3"/>
    <w:rsid w:val="00246967"/>
    <w:rsid w:val="00254BBF"/>
    <w:rsid w:val="002560F8"/>
    <w:rsid w:val="00261B76"/>
    <w:rsid w:val="0027547E"/>
    <w:rsid w:val="002801C7"/>
    <w:rsid w:val="002847A8"/>
    <w:rsid w:val="002B2042"/>
    <w:rsid w:val="002B4083"/>
    <w:rsid w:val="002B7291"/>
    <w:rsid w:val="002F2519"/>
    <w:rsid w:val="002F3126"/>
    <w:rsid w:val="003038BD"/>
    <w:rsid w:val="00323EE3"/>
    <w:rsid w:val="00370854"/>
    <w:rsid w:val="00373F66"/>
    <w:rsid w:val="00393535"/>
    <w:rsid w:val="003A54ED"/>
    <w:rsid w:val="003A57FB"/>
    <w:rsid w:val="003A670A"/>
    <w:rsid w:val="003B057E"/>
    <w:rsid w:val="003C0880"/>
    <w:rsid w:val="003C2213"/>
    <w:rsid w:val="003C5D09"/>
    <w:rsid w:val="003F2A28"/>
    <w:rsid w:val="003F6FA6"/>
    <w:rsid w:val="00401537"/>
    <w:rsid w:val="00404A93"/>
    <w:rsid w:val="00412B19"/>
    <w:rsid w:val="004221E8"/>
    <w:rsid w:val="00424606"/>
    <w:rsid w:val="0043013C"/>
    <w:rsid w:val="004801FC"/>
    <w:rsid w:val="0048515A"/>
    <w:rsid w:val="004C4213"/>
    <w:rsid w:val="004D7F4F"/>
    <w:rsid w:val="004E341E"/>
    <w:rsid w:val="004F2F05"/>
    <w:rsid w:val="005031C9"/>
    <w:rsid w:val="00503A60"/>
    <w:rsid w:val="005152D5"/>
    <w:rsid w:val="0051667D"/>
    <w:rsid w:val="00517CC1"/>
    <w:rsid w:val="0055332F"/>
    <w:rsid w:val="0056414C"/>
    <w:rsid w:val="005A72DC"/>
    <w:rsid w:val="005B2AB9"/>
    <w:rsid w:val="005C0475"/>
    <w:rsid w:val="005C1FDE"/>
    <w:rsid w:val="005D4426"/>
    <w:rsid w:val="005D793A"/>
    <w:rsid w:val="005D7E6D"/>
    <w:rsid w:val="006044CB"/>
    <w:rsid w:val="00605FFF"/>
    <w:rsid w:val="00626FB1"/>
    <w:rsid w:val="00645BB0"/>
    <w:rsid w:val="006475E6"/>
    <w:rsid w:val="00654386"/>
    <w:rsid w:val="00654D09"/>
    <w:rsid w:val="006A773D"/>
    <w:rsid w:val="006C5C67"/>
    <w:rsid w:val="006E51F1"/>
    <w:rsid w:val="006E673C"/>
    <w:rsid w:val="00726C18"/>
    <w:rsid w:val="00740429"/>
    <w:rsid w:val="00766315"/>
    <w:rsid w:val="00773BB5"/>
    <w:rsid w:val="0077733D"/>
    <w:rsid w:val="00790F16"/>
    <w:rsid w:val="0079632C"/>
    <w:rsid w:val="007D36A9"/>
    <w:rsid w:val="007D6E42"/>
    <w:rsid w:val="007E4D54"/>
    <w:rsid w:val="007E53F8"/>
    <w:rsid w:val="007F25A3"/>
    <w:rsid w:val="00801181"/>
    <w:rsid w:val="00813CB9"/>
    <w:rsid w:val="00815BFC"/>
    <w:rsid w:val="0082395E"/>
    <w:rsid w:val="00832CD2"/>
    <w:rsid w:val="00862BBE"/>
    <w:rsid w:val="00866FB1"/>
    <w:rsid w:val="008B0746"/>
    <w:rsid w:val="008D1AFE"/>
    <w:rsid w:val="008E56FE"/>
    <w:rsid w:val="00916992"/>
    <w:rsid w:val="00964062"/>
    <w:rsid w:val="009732B1"/>
    <w:rsid w:val="009762E6"/>
    <w:rsid w:val="00987E0A"/>
    <w:rsid w:val="0099336A"/>
    <w:rsid w:val="009A5F5D"/>
    <w:rsid w:val="009C3EDD"/>
    <w:rsid w:val="00A01D3F"/>
    <w:rsid w:val="00A04C3E"/>
    <w:rsid w:val="00A13831"/>
    <w:rsid w:val="00A41826"/>
    <w:rsid w:val="00A53BDC"/>
    <w:rsid w:val="00A810E9"/>
    <w:rsid w:val="00A87F9D"/>
    <w:rsid w:val="00A95D0F"/>
    <w:rsid w:val="00AE0D90"/>
    <w:rsid w:val="00AF3C87"/>
    <w:rsid w:val="00B117B0"/>
    <w:rsid w:val="00B45797"/>
    <w:rsid w:val="00B5267B"/>
    <w:rsid w:val="00B52731"/>
    <w:rsid w:val="00B56F39"/>
    <w:rsid w:val="00B83571"/>
    <w:rsid w:val="00BC02C1"/>
    <w:rsid w:val="00BE6AFC"/>
    <w:rsid w:val="00C0094D"/>
    <w:rsid w:val="00C11FE6"/>
    <w:rsid w:val="00C37DEC"/>
    <w:rsid w:val="00C50CB8"/>
    <w:rsid w:val="00C62887"/>
    <w:rsid w:val="00C9171D"/>
    <w:rsid w:val="00C92D60"/>
    <w:rsid w:val="00CB1141"/>
    <w:rsid w:val="00CD3F64"/>
    <w:rsid w:val="00D056C2"/>
    <w:rsid w:val="00D43835"/>
    <w:rsid w:val="00D521B5"/>
    <w:rsid w:val="00D71612"/>
    <w:rsid w:val="00D85135"/>
    <w:rsid w:val="00D91895"/>
    <w:rsid w:val="00DB00D8"/>
    <w:rsid w:val="00DC084B"/>
    <w:rsid w:val="00DF4FDC"/>
    <w:rsid w:val="00DF73FE"/>
    <w:rsid w:val="00E14AC9"/>
    <w:rsid w:val="00E14E16"/>
    <w:rsid w:val="00E22C93"/>
    <w:rsid w:val="00E473DE"/>
    <w:rsid w:val="00E542EA"/>
    <w:rsid w:val="00E72C63"/>
    <w:rsid w:val="00EB406B"/>
    <w:rsid w:val="00EC759F"/>
    <w:rsid w:val="00F00C80"/>
    <w:rsid w:val="00F03B03"/>
    <w:rsid w:val="00F06A86"/>
    <w:rsid w:val="00F12994"/>
    <w:rsid w:val="00F23573"/>
    <w:rsid w:val="00F57993"/>
    <w:rsid w:val="00F62812"/>
    <w:rsid w:val="00F7060A"/>
    <w:rsid w:val="00F8259D"/>
    <w:rsid w:val="00F9084E"/>
    <w:rsid w:val="00F9289A"/>
    <w:rsid w:val="00FA0685"/>
    <w:rsid w:val="00FA6044"/>
    <w:rsid w:val="00FC1411"/>
    <w:rsid w:val="00FC611D"/>
    <w:rsid w:val="00FF1D74"/>
    <w:rsid w:val="023B1D2C"/>
    <w:rsid w:val="03D26672"/>
    <w:rsid w:val="03E1533F"/>
    <w:rsid w:val="04367644"/>
    <w:rsid w:val="05014468"/>
    <w:rsid w:val="055F7D47"/>
    <w:rsid w:val="056F7D42"/>
    <w:rsid w:val="05CC79C2"/>
    <w:rsid w:val="05F561B9"/>
    <w:rsid w:val="062C0CFF"/>
    <w:rsid w:val="069B10A0"/>
    <w:rsid w:val="06AA135C"/>
    <w:rsid w:val="071E1AF5"/>
    <w:rsid w:val="086D2B02"/>
    <w:rsid w:val="08BD0334"/>
    <w:rsid w:val="097F2591"/>
    <w:rsid w:val="09826456"/>
    <w:rsid w:val="0B9F564B"/>
    <w:rsid w:val="0C2604C5"/>
    <w:rsid w:val="0CC0632D"/>
    <w:rsid w:val="0E2953D1"/>
    <w:rsid w:val="0EDB2509"/>
    <w:rsid w:val="0F6E12D2"/>
    <w:rsid w:val="0FAA7262"/>
    <w:rsid w:val="0FB325B1"/>
    <w:rsid w:val="10AC693E"/>
    <w:rsid w:val="11071138"/>
    <w:rsid w:val="11FC1ECD"/>
    <w:rsid w:val="12C329EB"/>
    <w:rsid w:val="142F08B0"/>
    <w:rsid w:val="149363ED"/>
    <w:rsid w:val="152C0D1B"/>
    <w:rsid w:val="154F67B8"/>
    <w:rsid w:val="155066B6"/>
    <w:rsid w:val="15BF56EC"/>
    <w:rsid w:val="15CA4090"/>
    <w:rsid w:val="170A034E"/>
    <w:rsid w:val="174B2FAF"/>
    <w:rsid w:val="17877269"/>
    <w:rsid w:val="18495740"/>
    <w:rsid w:val="18BC5F12"/>
    <w:rsid w:val="19467ED2"/>
    <w:rsid w:val="1A5A3C35"/>
    <w:rsid w:val="1AEB26BE"/>
    <w:rsid w:val="1C1654B8"/>
    <w:rsid w:val="1C4C5DC4"/>
    <w:rsid w:val="1CA56F4F"/>
    <w:rsid w:val="1CED1792"/>
    <w:rsid w:val="1D5109BD"/>
    <w:rsid w:val="1D5451C9"/>
    <w:rsid w:val="1DCC611F"/>
    <w:rsid w:val="1E2953E0"/>
    <w:rsid w:val="1F0C74C8"/>
    <w:rsid w:val="1FF44435"/>
    <w:rsid w:val="20484530"/>
    <w:rsid w:val="20B24CEB"/>
    <w:rsid w:val="216D63F8"/>
    <w:rsid w:val="21CF4FD6"/>
    <w:rsid w:val="21DF35AE"/>
    <w:rsid w:val="2230171F"/>
    <w:rsid w:val="230C2875"/>
    <w:rsid w:val="244E006C"/>
    <w:rsid w:val="24743072"/>
    <w:rsid w:val="25531527"/>
    <w:rsid w:val="25931C45"/>
    <w:rsid w:val="25C97EC1"/>
    <w:rsid w:val="25D9480F"/>
    <w:rsid w:val="265A4FBD"/>
    <w:rsid w:val="269828CB"/>
    <w:rsid w:val="27862C87"/>
    <w:rsid w:val="28425D08"/>
    <w:rsid w:val="28EA087A"/>
    <w:rsid w:val="294B60DD"/>
    <w:rsid w:val="29511F2E"/>
    <w:rsid w:val="299959E6"/>
    <w:rsid w:val="29E759DD"/>
    <w:rsid w:val="29F01EC0"/>
    <w:rsid w:val="2A4144C9"/>
    <w:rsid w:val="2A7B6AE7"/>
    <w:rsid w:val="2AC1385C"/>
    <w:rsid w:val="2ADA7BBB"/>
    <w:rsid w:val="2B0B0DB6"/>
    <w:rsid w:val="2B824D9A"/>
    <w:rsid w:val="2B9F337B"/>
    <w:rsid w:val="2BD77E47"/>
    <w:rsid w:val="2C5F157F"/>
    <w:rsid w:val="2DB76677"/>
    <w:rsid w:val="2EE06A07"/>
    <w:rsid w:val="2F2C71FD"/>
    <w:rsid w:val="2F5662E3"/>
    <w:rsid w:val="2F587BBC"/>
    <w:rsid w:val="2FDF6D75"/>
    <w:rsid w:val="3053688F"/>
    <w:rsid w:val="30D74DCE"/>
    <w:rsid w:val="31295CB7"/>
    <w:rsid w:val="32674CE9"/>
    <w:rsid w:val="32940D6A"/>
    <w:rsid w:val="32D848E0"/>
    <w:rsid w:val="331C1F78"/>
    <w:rsid w:val="33F61326"/>
    <w:rsid w:val="34A23A31"/>
    <w:rsid w:val="34BD6E42"/>
    <w:rsid w:val="34DB774D"/>
    <w:rsid w:val="363E7C9A"/>
    <w:rsid w:val="36BB6F8A"/>
    <w:rsid w:val="36C80595"/>
    <w:rsid w:val="371F5B92"/>
    <w:rsid w:val="38444167"/>
    <w:rsid w:val="38872C15"/>
    <w:rsid w:val="398A3FE8"/>
    <w:rsid w:val="3AD249E7"/>
    <w:rsid w:val="3BE50F63"/>
    <w:rsid w:val="3D3F69FE"/>
    <w:rsid w:val="3D820C29"/>
    <w:rsid w:val="3DA52B6A"/>
    <w:rsid w:val="3DD266C0"/>
    <w:rsid w:val="3E2D4BE8"/>
    <w:rsid w:val="3E91022D"/>
    <w:rsid w:val="3F2D385D"/>
    <w:rsid w:val="40267F92"/>
    <w:rsid w:val="402F343F"/>
    <w:rsid w:val="406532C3"/>
    <w:rsid w:val="409E2AF4"/>
    <w:rsid w:val="411B6726"/>
    <w:rsid w:val="414E0E9C"/>
    <w:rsid w:val="416D399E"/>
    <w:rsid w:val="417E7959"/>
    <w:rsid w:val="41B203DC"/>
    <w:rsid w:val="41D926EF"/>
    <w:rsid w:val="41F63309"/>
    <w:rsid w:val="438A534E"/>
    <w:rsid w:val="43A645BE"/>
    <w:rsid w:val="44097608"/>
    <w:rsid w:val="443B426C"/>
    <w:rsid w:val="4516276B"/>
    <w:rsid w:val="456D0E08"/>
    <w:rsid w:val="457B7477"/>
    <w:rsid w:val="463F7FFF"/>
    <w:rsid w:val="46B02146"/>
    <w:rsid w:val="46C2201F"/>
    <w:rsid w:val="48B21F0F"/>
    <w:rsid w:val="48D946E8"/>
    <w:rsid w:val="49CC0307"/>
    <w:rsid w:val="4A001853"/>
    <w:rsid w:val="4B82384D"/>
    <w:rsid w:val="4C332DA5"/>
    <w:rsid w:val="4DEF1B62"/>
    <w:rsid w:val="4E6A373F"/>
    <w:rsid w:val="4ED8388B"/>
    <w:rsid w:val="4F2466A9"/>
    <w:rsid w:val="4F696B72"/>
    <w:rsid w:val="4F99176E"/>
    <w:rsid w:val="4FD709B8"/>
    <w:rsid w:val="50B769D2"/>
    <w:rsid w:val="513308E8"/>
    <w:rsid w:val="514313B8"/>
    <w:rsid w:val="51672EE7"/>
    <w:rsid w:val="518F7F96"/>
    <w:rsid w:val="51A44A42"/>
    <w:rsid w:val="51FC5901"/>
    <w:rsid w:val="521526B0"/>
    <w:rsid w:val="521F2A93"/>
    <w:rsid w:val="526C4334"/>
    <w:rsid w:val="52825965"/>
    <w:rsid w:val="53181CAA"/>
    <w:rsid w:val="55BD4A9D"/>
    <w:rsid w:val="567B61A3"/>
    <w:rsid w:val="56EA010C"/>
    <w:rsid w:val="56ED0127"/>
    <w:rsid w:val="57BB63C4"/>
    <w:rsid w:val="58A27A06"/>
    <w:rsid w:val="58CD7B54"/>
    <w:rsid w:val="59666219"/>
    <w:rsid w:val="596F0E6F"/>
    <w:rsid w:val="59842972"/>
    <w:rsid w:val="59AD6BD6"/>
    <w:rsid w:val="59F21BE6"/>
    <w:rsid w:val="5A0013FC"/>
    <w:rsid w:val="5A2E14A3"/>
    <w:rsid w:val="5A7B79DD"/>
    <w:rsid w:val="5AE82342"/>
    <w:rsid w:val="5B3E433F"/>
    <w:rsid w:val="5BEB2D9A"/>
    <w:rsid w:val="5C050F4B"/>
    <w:rsid w:val="5C9C2A42"/>
    <w:rsid w:val="5CA051F1"/>
    <w:rsid w:val="5CE95507"/>
    <w:rsid w:val="5CEA159C"/>
    <w:rsid w:val="5D6E238D"/>
    <w:rsid w:val="5E2D4E9C"/>
    <w:rsid w:val="5EA22A81"/>
    <w:rsid w:val="5F105C3D"/>
    <w:rsid w:val="5F1133EB"/>
    <w:rsid w:val="5F311A8C"/>
    <w:rsid w:val="5F4E49B7"/>
    <w:rsid w:val="5F763362"/>
    <w:rsid w:val="5F8D6EAF"/>
    <w:rsid w:val="5FA97E40"/>
    <w:rsid w:val="60575AEE"/>
    <w:rsid w:val="605A4553"/>
    <w:rsid w:val="608C2E8A"/>
    <w:rsid w:val="60CB3F75"/>
    <w:rsid w:val="61C84318"/>
    <w:rsid w:val="6230563D"/>
    <w:rsid w:val="626F5370"/>
    <w:rsid w:val="627E3359"/>
    <w:rsid w:val="63194464"/>
    <w:rsid w:val="632121ED"/>
    <w:rsid w:val="634B5CF3"/>
    <w:rsid w:val="656818A0"/>
    <w:rsid w:val="65F31E15"/>
    <w:rsid w:val="66D6547C"/>
    <w:rsid w:val="677E050B"/>
    <w:rsid w:val="67860982"/>
    <w:rsid w:val="680679F4"/>
    <w:rsid w:val="691B26DB"/>
    <w:rsid w:val="696168C4"/>
    <w:rsid w:val="69ED5E85"/>
    <w:rsid w:val="6A5D01A4"/>
    <w:rsid w:val="6A8614A9"/>
    <w:rsid w:val="6C32729B"/>
    <w:rsid w:val="6C6C4AB4"/>
    <w:rsid w:val="6CCC4F76"/>
    <w:rsid w:val="6CCD7863"/>
    <w:rsid w:val="6D53139E"/>
    <w:rsid w:val="6D924492"/>
    <w:rsid w:val="6E154B11"/>
    <w:rsid w:val="6E2D0E2F"/>
    <w:rsid w:val="6E6B2E90"/>
    <w:rsid w:val="6FC14D32"/>
    <w:rsid w:val="6FE0340A"/>
    <w:rsid w:val="7012558D"/>
    <w:rsid w:val="70ED4030"/>
    <w:rsid w:val="715C5BCB"/>
    <w:rsid w:val="73045F96"/>
    <w:rsid w:val="73216B15"/>
    <w:rsid w:val="733E317F"/>
    <w:rsid w:val="739C3AEB"/>
    <w:rsid w:val="741D3369"/>
    <w:rsid w:val="750C6A4F"/>
    <w:rsid w:val="7577036C"/>
    <w:rsid w:val="762F6E99"/>
    <w:rsid w:val="770C6AA9"/>
    <w:rsid w:val="78BC0C1E"/>
    <w:rsid w:val="791845DC"/>
    <w:rsid w:val="79346574"/>
    <w:rsid w:val="793F5645"/>
    <w:rsid w:val="79D27AF3"/>
    <w:rsid w:val="79E55B5B"/>
    <w:rsid w:val="7AA0099C"/>
    <w:rsid w:val="7AD046CA"/>
    <w:rsid w:val="7B4B3B2C"/>
    <w:rsid w:val="7BFA5853"/>
    <w:rsid w:val="7C262CD9"/>
    <w:rsid w:val="7D0F532E"/>
    <w:rsid w:val="7DE721F0"/>
    <w:rsid w:val="7DF3559C"/>
    <w:rsid w:val="7FE953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unhideWhenUsed="0" w:uiPriority="0"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0" w:name="Table Web 2" w:locked="1"/>
    <w:lsdException w:uiPriority="0" w:name="Table Web 3" w:locked="1"/>
    <w:lsdException w:unhideWhenUsed="0" w:uiPriority="0" w:semiHidden="0" w:name="Balloon Text" w:locked="1"/>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480" w:firstLineChars="200"/>
    </w:pPr>
    <w:rPr>
      <w:rFonts w:ascii="宋体" w:hAnsi="宋体" w:eastAsia="宋体" w:cs="宋体"/>
      <w:sz w:val="24"/>
      <w:szCs w:val="22"/>
      <w:lang w:val="zh-CN"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footer"/>
    <w:basedOn w:val="1"/>
    <w:link w:val="10"/>
    <w:qFormat/>
    <w:uiPriority w:val="99"/>
    <w:pPr>
      <w:tabs>
        <w:tab w:val="center" w:pos="4153"/>
        <w:tab w:val="right" w:pos="8306"/>
      </w:tabs>
      <w:snapToGrid w:val="0"/>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99"/>
    <w:rPr>
      <w:rFonts w:cs="Times New Roman"/>
      <w:b/>
      <w:bCs/>
    </w:rPr>
  </w:style>
  <w:style w:type="character" w:styleId="9">
    <w:name w:val="Hyperlink"/>
    <w:semiHidden/>
    <w:unhideWhenUsed/>
    <w:qFormat/>
    <w:uiPriority w:val="99"/>
    <w:rPr>
      <w:color w:val="0000FF"/>
      <w:u w:val="single"/>
    </w:rPr>
  </w:style>
  <w:style w:type="character" w:customStyle="1" w:styleId="10">
    <w:name w:val="页脚 字符"/>
    <w:link w:val="3"/>
    <w:qFormat/>
    <w:locked/>
    <w:uiPriority w:val="99"/>
    <w:rPr>
      <w:rFonts w:ascii="Calibri" w:hAnsi="Calibri" w:eastAsia="宋体" w:cs="Times New Roman"/>
      <w:kern w:val="2"/>
      <w:sz w:val="18"/>
      <w:szCs w:val="18"/>
    </w:rPr>
  </w:style>
  <w:style w:type="character" w:customStyle="1" w:styleId="11">
    <w:name w:val="页眉 字符"/>
    <w:link w:val="4"/>
    <w:qFormat/>
    <w:locked/>
    <w:uiPriority w:val="99"/>
    <w:rPr>
      <w:rFonts w:ascii="Calibri" w:hAnsi="Calibri" w:eastAsia="宋体" w:cs="Times New Roman"/>
      <w:kern w:val="2"/>
      <w:sz w:val="18"/>
      <w:szCs w:val="18"/>
    </w:rPr>
  </w:style>
  <w:style w:type="paragraph" w:customStyle="1" w:styleId="12">
    <w:name w:val="p0"/>
    <w:basedOn w:val="1"/>
    <w:qFormat/>
    <w:uiPriority w:val="99"/>
    <w:pPr>
      <w:widowControl/>
    </w:pPr>
    <w:rPr>
      <w:szCs w:val="21"/>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11665</Words>
  <Characters>12350</Characters>
  <Lines>97</Lines>
  <Paragraphs>27</Paragraphs>
  <TotalTime>161</TotalTime>
  <ScaleCrop>false</ScaleCrop>
  <LinksUpToDate>false</LinksUpToDate>
  <CharactersWithSpaces>12948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2021-06-09T06:51:00Z</dcterms:created>
  <dc:creator>贺志杰</dc:creator>
  <cp:lastModifiedBy>着迷</cp:lastModifiedBy>
  <dcterms:modified xsi:type="dcterms:W3CDTF">2022-04-08T01:02:56Z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05760E4E74F74733A91E39AA2745C7BD</vt:lpwstr>
  </property>
</Properties>
</file>